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kern w:val="28"/>
        </w:rPr>
        <w:id w:val="-240795504"/>
        <w:docPartObj>
          <w:docPartGallery w:val="Cover Pages"/>
          <w:docPartUnique/>
        </w:docPartObj>
      </w:sdtPr>
      <w:sdtEndPr>
        <w:rPr>
          <w:kern w:val="0"/>
          <w:sz w:val="56"/>
        </w:rPr>
      </w:sdtEndPr>
      <w:sdtContent>
        <w:p w:rsidR="00243E7B" w:rsidRDefault="00243E7B">
          <w:pPr>
            <w:rPr>
              <w:kern w:val="28"/>
            </w:rPr>
          </w:pPr>
          <w:r>
            <w:rPr>
              <w:noProof/>
            </w:rPr>
            <w:drawing>
              <wp:inline distT="0" distB="0" distL="0" distR="0" wp14:anchorId="1A71AE3E" wp14:editId="16363CC5">
                <wp:extent cx="5939790" cy="1023496"/>
                <wp:effectExtent l="0" t="0" r="3810" b="5715"/>
                <wp:docPr id="27" name="Obrázek 27" descr="C:\Users\Karp\AppData\Local\Microsoft\Windows\INetCache\Content.Word\OPTP_CZ_RO_B_C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arp\AppData\Local\Microsoft\Windows\INetCache\Content.Word\OPTP_CZ_RO_B_C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790" cy="10234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43E7B" w:rsidRDefault="00243E7B">
          <w:pPr>
            <w:rPr>
              <w:kern w:val="28"/>
            </w:rPr>
          </w:pPr>
        </w:p>
        <w:p w:rsidR="00243E7B" w:rsidRDefault="00243E7B">
          <w:pPr>
            <w:rPr>
              <w:kern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310E84D" wp14:editId="4AACC643">
                    <wp:simplePos x="0" y="0"/>
                    <wp:positionH relativeFrom="margin">
                      <wp:posOffset>123825</wp:posOffset>
                    </wp:positionH>
                    <wp:positionV relativeFrom="margin">
                      <wp:posOffset>1609725</wp:posOffset>
                    </wp:positionV>
                    <wp:extent cx="6016625" cy="1133475"/>
                    <wp:effectExtent l="0" t="0" r="0" b="9525"/>
                    <wp:wrapNone/>
                    <wp:docPr id="3" name="Textové pol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16625" cy="1133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7F09" w:rsidRDefault="006D6A13">
                                <w:pPr>
                                  <w:pStyle w:val="Titul"/>
                                  <w:rPr>
                                    <w:sz w:val="56"/>
                                  </w:rPr>
                                </w:pPr>
                                <w:sdt>
                                  <w:sdtPr>
                                    <w:rPr>
                                      <w:sz w:val="56"/>
                                    </w:rPr>
                                    <w:alias w:val="Titul"/>
                                    <w:id w:val="324249323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B6D89">
                                      <w:rPr>
                                        <w:sz w:val="56"/>
                                      </w:rPr>
                                      <w:t>rEGIONÁLNÍ AKČNÍ PLÁN</w:t>
                                    </w:r>
                                    <w:r w:rsidR="008804C5">
                                      <w:rPr>
                                        <w:sz w:val="56"/>
                                      </w:rPr>
                                      <w:t xml:space="preserve"> KK</w:t>
                                    </w:r>
                                    <w:r w:rsidR="00FB6D89">
                                      <w:rPr>
                                        <w:sz w:val="56"/>
                                      </w:rPr>
                                      <w:t xml:space="preserve"> (rap) KARLOVARKSÉHO KRAJE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94000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10E84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6" o:spid="_x0000_s1026" type="#_x0000_t202" style="position:absolute;margin-left:9.75pt;margin-top:126.75pt;width:473.75pt;height:89.25pt;z-index:251669504;visibility:visible;mso-wrap-style:square;mso-width-percent:94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4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idwQIAAMAFAAAOAAAAZHJzL2Uyb0RvYy54bWysVFtu2zAQ/C/QOxD8V/QwLVtC5CCxrKJA&#10;+gCSHoCWKIuoRKokbTkteqCeoxfrkrIdJ0GBoq0+BJK7nN3ZHe7l1b5r0Y4pzaXIcHgRYMREKSsu&#10;Nhn+dF94c4y0oaKirRQsww9M46vF61eXQ5+ySDayrZhCACJ0OvQZbozpU9/XZcM6qi9kzwQYa6k6&#10;amCrNn6l6ADoXetHQRD7g1RVr2TJtIbTfDTihcOva1aaD3WtmUFthiE34/7K/df27y8uabpRtG94&#10;eUiD/kUWHeUCgp6gcmoo2ir+AqrjpZJa1uailJ0v65qXzHEANmHwjM1dQ3vmuEBxdH8qk/5/sOX7&#10;3UeFeJXhCUaCdtCie7Y3cvfzB+ply1AU2xoNvU7B9a4HZ7O/kXvoteOr+1tZftZIyGVDxYZdKyWH&#10;htEKcgztTf/s6oijLch6eCcrCEa3Rjqgfa06W0AoCQJ06NXDqT+QECrhMA7COI6mGJVgC8PJhMym&#10;LgZNj9d7pc0bJjtkFxlWIAAHT3e32th0aHp0sdGELHjbOhG04skBOI4nEByuWptNw/X0WxIkq/lq&#10;TjwSxSuPBHnuXRdL4sVFOJvmk3y5zMPvNm5I0oZXFRM2zFFfIfmz/h2UPirjpDAtW15ZOJuSVpv1&#10;slVoR0HfhfsOBTlz85+m4YoAXJ5RCiMS3ESJV8TzmUcKMvWSWTD3gjC5SeKAJCQvnlK65YL9OyU0&#10;ZDiZQlMdnd9yC9z3khtNO25ggrS8y/D85ERTq8GVqFxrDeXtuD4rhU3/sRTQ7mOjnWKtSEe5mv16&#10;DyhWxmtZPYB2lQRlgUBh7MGikeorRgOMkAzrL1uqGEbtWwH6T0JC7MxxGzKdRbBR55b1uYWKEqAy&#10;vMZoXC7NOKe2veKbBiKNL07Ia3gzNXdqfszq8NJgTDhSh5Fm59D53nk9Dt7FLwAAAP//AwBQSwME&#10;FAAGAAgAAAAhAPfE1c/eAAAACgEAAA8AAABkcnMvZG93bnJldi54bWxMj8tOwzAQRfdI/IM1SGwQ&#10;dUjpIyFOBUisqIToY+/EQxKIx5HtNuHvGVawm6s5uo9iM9lenNGHzpGCu1kCAql2pqNGwWH/crsG&#10;EaImo3tHqOAbA2zKy4tC58aN9I7nXWwEm1DItYI2xiGXMtQtWh1mbkDi34fzVkeWvpHG65HNbS/T&#10;JFlKqzvihFYP+Nxi/bU7WQWv4XPcSn+zP66rpzBlZiXfOq/U9dX0+AAi4hT/YPitz9Wh5E6VO5EJ&#10;omedLZhUkC7mfDCQLVc8rlJwP08TkGUh/08ofwAAAP//AwBQSwECLQAUAAYACAAAACEAtoM4kv4A&#10;AADhAQAAEwAAAAAAAAAAAAAAAAAAAAAAW0NvbnRlbnRfVHlwZXNdLnhtbFBLAQItABQABgAIAAAA&#10;IQA4/SH/1gAAAJQBAAALAAAAAAAAAAAAAAAAAC8BAABfcmVscy8ucmVsc1BLAQItABQABgAIAAAA&#10;IQBwzNidwQIAAMAFAAAOAAAAAAAAAAAAAAAAAC4CAABkcnMvZTJvRG9jLnhtbFBLAQItABQABgAI&#10;AAAAIQD3xNXP3gAAAAoBAAAPAAAAAAAAAAAAAAAAABsFAABkcnMvZG93bnJldi54bWxQSwUGAAAA&#10;AAQABADzAAAAJgYAAAAA&#10;" filled="f" stroked="f">
                    <v:textbox>
                      <w:txbxContent>
                        <w:p w:rsidR="00C87F09" w:rsidRDefault="006D6A13">
                          <w:pPr>
                            <w:pStyle w:val="Titul"/>
                            <w:rPr>
                              <w:sz w:val="56"/>
                            </w:rPr>
                          </w:pPr>
                          <w:sdt>
                            <w:sdtPr>
                              <w:rPr>
                                <w:sz w:val="56"/>
                              </w:rPr>
                              <w:alias w:val="Titul"/>
                              <w:id w:val="32424932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FB6D89">
                                <w:rPr>
                                  <w:sz w:val="56"/>
                                </w:rPr>
                                <w:t>rEGIONÁLNÍ AKČNÍ PLÁN</w:t>
                              </w:r>
                              <w:r w:rsidR="008804C5">
                                <w:rPr>
                                  <w:sz w:val="56"/>
                                </w:rPr>
                                <w:t xml:space="preserve"> KK</w:t>
                              </w:r>
                              <w:r w:rsidR="00FB6D89">
                                <w:rPr>
                                  <w:sz w:val="56"/>
                                </w:rPr>
                                <w:t xml:space="preserve"> (rap) KARLOVARKSÉHO KRAJE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243E7B" w:rsidRDefault="00243E7B">
          <w:pPr>
            <w:rPr>
              <w:kern w:val="28"/>
            </w:rPr>
          </w:pPr>
        </w:p>
        <w:p w:rsidR="00243E7B" w:rsidRDefault="00243E7B">
          <w:pPr>
            <w:rPr>
              <w:kern w:val="28"/>
            </w:rPr>
          </w:pPr>
        </w:p>
        <w:p w:rsidR="00243E7B" w:rsidRDefault="00243E7B">
          <w:pPr>
            <w:rPr>
              <w:kern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2A798D01" wp14:editId="14233815">
                    <wp:simplePos x="0" y="0"/>
                    <wp:positionH relativeFrom="margin">
                      <wp:posOffset>123825</wp:posOffset>
                    </wp:positionH>
                    <wp:positionV relativeFrom="margin">
                      <wp:posOffset>2743200</wp:posOffset>
                    </wp:positionV>
                    <wp:extent cx="6215380" cy="428625"/>
                    <wp:effectExtent l="0" t="0" r="0" b="9525"/>
                    <wp:wrapNone/>
                    <wp:docPr id="1" name="Textové pol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215380" cy="428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7F09" w:rsidRDefault="00FB6D89">
                                <w:pPr>
                                  <w:pStyle w:val="Podnadpis"/>
                                </w:pPr>
                                <w:r>
                                  <w:t>TEXTOVÁ ČÁST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798D01" id="Textové pole 11" o:spid="_x0000_s1027" type="#_x0000_t202" style="position:absolute;margin-left:9.75pt;margin-top:3in;width:489.4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SGfvwIAAMYFAAAOAAAAZHJzL2Uyb0RvYy54bWysVFlu2zAQ/S/QOxD8V7SEtiUhcpBYVlEg&#10;XYCkB6AlyiIqkSpJW06LHqjn6MU6pLwlQYGirT4EkjN8M2/mca6ud12LtkxpLkWGw4sAIyZKWXGx&#10;zvCnh8KLMdKGioq2UrAMPzKNr+evX10Nfcoi2ci2YgoBiNDp0Ge4MaZPfV+XDeuovpA9E2Cspeqo&#10;ga1a+5WiA6B3rR8FwdQfpKp6JUumNZzmoxHPHX5ds9J8qGvNDGozDLkZ91fuv7J/f35F07WifcPL&#10;fRr0L7LoKBcQ9AiVU0PRRvEXUB0vldSyNhel7HxZ17xkjgOwCYNnbO4b2jPHBYqj+2OZ9P+DLd9v&#10;PyrEK+gdRoJ20KIHtjNy+/MH6mXLUBjaGg29TsH1vgdns7uVO+tv+er+TpafNRJy0VCxZjdKyaFh&#10;tIIc3U3/7OqIoy3IangnKwhGN0Y6oF2tOgsIJUGADr16PPYHEkIlHE6jcHIZg6kEG4niaTSxyfk0&#10;PdzulTZvmOyQXWRYQf8dOt3eaTO6HlxsMCEL3rZOA614cgCY4wnEhqvWZrNwLf2WBMkyXsbEI9F0&#10;6ZEgz72bYkG8aRHOJvllvljk4XcbNyRpw6uKCRvmIK+Q/Fn79kIfhXEUmJYtryycTUmr9WrRKrSl&#10;IO/CffuCnLn5T9Nw9QIuzyiFEQluo8QrpvHMIwWZeMksiL0gTG6TaUASkhdPKd1xwf6dEhoynEyg&#10;j47Ob7kF7nvJjaYdNzBAWt5lOD460dRKcCkq11pDeTuuz0ph0z+VAtp9aLQTrNXoqFazW+327wPA&#10;rJhXsnoEBSsJAgMtwvCDRSPVV4wGGCQZ1l82VDGM2rcCXkESEmInj9uQySyCjTq3rM4tVJQAlWGD&#10;0bhcmHFabXrF1w1EGt+dkDfwcmruRH3KChjZDQwLx20/2Ow0Ot87r9P4nf8CAAD//wMAUEsDBBQA&#10;BgAIAAAAIQAMCl2E3AAAAAoBAAAPAAAAZHJzL2Rvd25yZXYueG1sTI/NTsMwEITvSH0Haytxozb9&#10;U53GqRCIK4hSkHpz420SEa+j2G3C27Oc4Dg7o9lv8t3oW3HFPjaBDNzPFAikMriGKgOH9+e7DYiY&#10;LDnbBkID3xhhV0xucpu5MNAbXvepElxCMbMG6pS6TMpY1uhtnIUOib1z6L1NLPtKut4OXO5bOVdq&#10;Lb1tiD/UtsPHGsuv/cUb+Hg5Hz+X6rV68qtuCKOS5LU05nY6PmxBJBzTXxh+8RkdCmY6hQu5KFrW&#10;esVJA8vFnDdxQOvNAsSJL5otWeTy/4TiBwAA//8DAFBLAQItABQABgAIAAAAIQC2gziS/gAAAOEB&#10;AAATAAAAAAAAAAAAAAAAAAAAAABbQ29udGVudF9UeXBlc10ueG1sUEsBAi0AFAAGAAgAAAAhADj9&#10;If/WAAAAlAEAAAsAAAAAAAAAAAAAAAAALwEAAF9yZWxzLy5yZWxzUEsBAi0AFAAGAAgAAAAhAEfV&#10;IZ+/AgAAxgUAAA4AAAAAAAAAAAAAAAAALgIAAGRycy9lMm9Eb2MueG1sUEsBAi0AFAAGAAgAAAAh&#10;AAwKXYTcAAAACgEAAA8AAAAAAAAAAAAAAAAAGQUAAGRycy9kb3ducmV2LnhtbFBLBQYAAAAABAAE&#10;APMAAAAiBgAAAAA=&#10;" filled="f" stroked="f">
                    <v:textbox>
                      <w:txbxContent>
                        <w:p w:rsidR="00C87F09" w:rsidRDefault="00FB6D89">
                          <w:pPr>
                            <w:pStyle w:val="Podnadpis"/>
                          </w:pPr>
                          <w:r>
                            <w:t>TEXTOVÁ ČÁST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:rsidR="00243E7B" w:rsidRDefault="00243E7B">
          <w:pPr>
            <w:rPr>
              <w:kern w:val="28"/>
            </w:rPr>
          </w:pPr>
        </w:p>
        <w:p w:rsidR="00C87F09" w:rsidRDefault="00C87F09">
          <w:pPr>
            <w:rPr>
              <w:kern w:val="28"/>
            </w:rPr>
          </w:pPr>
        </w:p>
        <w:p w:rsidR="00C87F09" w:rsidRDefault="00DA69E1" w:rsidP="00243E7B">
          <w:pPr>
            <w:spacing w:line="276" w:lineRule="auto"/>
            <w:jc w:val="center"/>
            <w:rPr>
              <w:rFonts w:asciiTheme="majorHAnsi" w:eastAsiaTheme="majorEastAsia" w:hAnsiTheme="majorHAnsi" w:cstheme="majorBidi"/>
              <w:caps/>
              <w:color w:val="000000" w:themeColor="text1"/>
              <w:spacing w:val="-20"/>
              <w:kern w:val="28"/>
              <w:sz w:val="56"/>
              <w:szCs w:val="5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52E7FCB0" wp14:editId="28D5C614">
                    <wp:simplePos x="0" y="0"/>
                    <wp:positionH relativeFrom="margin">
                      <wp:posOffset>85725</wp:posOffset>
                    </wp:positionH>
                    <wp:positionV relativeFrom="margin">
                      <wp:posOffset>7981950</wp:posOffset>
                    </wp:positionV>
                    <wp:extent cx="6016625" cy="514350"/>
                    <wp:effectExtent l="0" t="0" r="0" b="0"/>
                    <wp:wrapNone/>
                    <wp:docPr id="16" name="Textové pole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16625" cy="514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7F09" w:rsidRDefault="00435A44">
                                <w:r w:rsidRPr="00435A44">
                                  <w:t xml:space="preserve">Regionální akční plán (RAP) Karlovarského kraje schválený na RSK Karlovarského kraje dne </w:t>
                                </w:r>
                                <w:r w:rsidR="006D6A13">
                                  <w:t>24.10.2017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94000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E7FCB0" id="Textové pole 24" o:spid="_x0000_s1028" type="#_x0000_t202" style="position:absolute;left:0;text-align:left;margin-left:6.75pt;margin-top:628.5pt;width:473.75pt;height:40.5pt;z-index:251668480;visibility:visible;mso-wrap-style:square;mso-width-percent:94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4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7N9xgIAAMcFAAAOAAAAZHJzL2Uyb0RvYy54bWysVEtu2zAQ3RfoHQjuFX1Cy5YQOUgsqyiQ&#10;foCkB6AlyiIqkSpJW06DHqjn6MU6pPxLsinaaiGQHPLNvJk3c3W961q0ZUpzKTIcXgQYMVHKiot1&#10;hr88FN4MI22oqGgrBcvwI9P4ev72zdXQpyySjWwrphCACJ0OfYYbY/rU93XZsI7qC9kzAcZaqo4a&#10;2Kq1Xyk6AHrX+lEQxP4gVdUrWTKt4TQfjXju8OualeZTXWtmUJthiM24v3L/lf378yuarhXtG17u&#10;w6B/EUVHuQCnR6icGoo2ir+C6nippJa1uShl58u65iVzHIBNGLxgc9/QnjkukBzdH9Ok/x9s+XH7&#10;WSFeQe1ijATtoEYPbGfk9tdP1MuWoYjYJA29TuHufQ+3ze5W7uCBI6z7O1l+1UjIRUPFmt0oJYeG&#10;0QqCDO1L/+zpiKMtyGr4ICtwRjdGOqBdrTqbQcgJAnQo1uOxQBAQKuEwDsI4jiYYlWCbhORy4iro&#10;0/TwulfavGOyQ3aRYQUCcOh0e6eNjYamhyvWmZAFb1snglY8O4CL4wn4hqfWZqNwNX1KgmQ5W86I&#10;R6J46ZEgz72bYkG8uAink/wyXyzy8If1G5K04VXFhHVz0FdI/qx+e6WPyjgqTMuWVxbOhqTVerVo&#10;FdpS0HfhPpdzsJyu+c/DcEkALi8ohREJbqPEK+LZ1CMFmXjJNJh5QZjcJnFAEpIXzyndccH+nRIa&#10;MpxMoKaOzinoF9wC973mRtOOG5ggLe8yPDteoqmV4FJUrrSG8nZcn6XChn9KBZT7UGgnWKvRUa1m&#10;t9q5BokOfbCS1SMoWEkQGMgUph8sGqm+YzTAJMmw/rahimHUvhfQBUlIiB09bkMm0wg26tyyOrdQ&#10;UQJUhg1G43JhxnG16RVfN+Bp7Dshb6Bzau5EbVtsjGrfbzAtHLf9ZLPj6Hzvbp3m7/w3AAAA//8D&#10;AFBLAwQUAAYACAAAACEAFJ61adwAAAAMAQAADwAAAGRycy9kb3ducmV2LnhtbExPQW7CMBC8V+of&#10;rK3UW3EIIkCIg9pKPfVU6IXbEruJhb2OYhPC77uc2tPOaEazM9Vu8k6MZog2kIL5LANhqAnaUqvg&#10;+/DxsgYRE5JGF8gouJkIu/rxocJShyt9mXGfWsEhFEtU0KXUl1LGpjMe4yz0hlj7CYPHxHRopR7w&#10;yuHeyTzLCunREn/osDfvnWnO+4tX0B7t56a3+EbHcWpGtypuKUelnp+m1y2IZKb0Z4Z7fa4ONXc6&#10;hQvpKBzzxZKdfPPlikexY1PMGZzu0mKdgawr+X9E/QsAAP//AwBQSwECLQAUAAYACAAAACEAtoM4&#10;kv4AAADhAQAAEwAAAAAAAAAAAAAAAAAAAAAAW0NvbnRlbnRfVHlwZXNdLnhtbFBLAQItABQABgAI&#10;AAAAIQA4/SH/1gAAAJQBAAALAAAAAAAAAAAAAAAAAC8BAABfcmVscy8ucmVsc1BLAQItABQABgAI&#10;AAAAIQBsw7N9xgIAAMcFAAAOAAAAAAAAAAAAAAAAAC4CAABkcnMvZTJvRG9jLnhtbFBLAQItABQA&#10;BgAIAAAAIQAUnrVp3AAAAAwBAAAPAAAAAAAAAAAAAAAAACAFAABkcnMvZG93bnJldi54bWxQSwUG&#10;AAAAAAQABADzAAAAKQYAAAAA&#10;" filled="f" stroked="f">
                    <v:textbox>
                      <w:txbxContent>
                        <w:p w:rsidR="00C87F09" w:rsidRDefault="00435A44">
                          <w:r w:rsidRPr="00435A44">
                            <w:t xml:space="preserve">Regionální akční plán (RAP) Karlovarského kraje schválený na RSK Karlovarského kraje dne </w:t>
                          </w:r>
                          <w:r w:rsidR="006D6A13">
                            <w:t>24.10.2017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bookmarkStart w:id="0" w:name="_GoBack"/>
          <w:r w:rsidR="00243E7B">
            <w:rPr>
              <w:noProof/>
            </w:rPr>
            <w:drawing>
              <wp:inline distT="0" distB="0" distL="0" distR="0" wp14:anchorId="0A2813E6" wp14:editId="3E90206B">
                <wp:extent cx="4933950" cy="4042598"/>
                <wp:effectExtent l="0" t="0" r="0" b="0"/>
                <wp:docPr id="26" name="obrázek 8" descr="Související obráz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ouvisející obráz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0" cy="40425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  <w:r w:rsidR="00380DF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3A3875C0" wp14:editId="230A082A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6839585" cy="9121140"/>
                    <wp:effectExtent l="0" t="0" r="9525" b="0"/>
                    <wp:wrapNone/>
                    <wp:docPr id="6" name="Obdélník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9585" cy="91211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107000</wp14:pctWidth>
                    </wp14:sizeRelH>
                    <wp14:sizeRelV relativeFrom="margin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16FFD0A3" id="Obdélník 4" o:spid="_x0000_s1026" style="position:absolute;margin-left:0;margin-top:0;width:538.55pt;height:718.2pt;z-index:251670528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pJVnwIAADQFAAAOAAAAZHJzL2Uyb0RvYy54bWysVEtu2zAU3BfoHQjuHUmO7NhC5CCw7KJA&#10;2gRIewCapCwi/KgkbTkteqAueopcrI+U7djtpiiqBcXHz3DmvSGvb3ZKoi23Thhd4uwixYhrapjQ&#10;6xJ//rQcTDBynmhGpNG8xM/c4ZvZ2zfXXVvwoWmMZNwiANGu6NoSN963RZI42nBF3IVpuYbJ2lhF&#10;PIR2nTBLOkBXMhmm6TjpjGWtNZQ7B6NVP4lnEb+uOfX3de24R7LEwM3H1sZ2Fdpkdk2KtSVtI+ie&#10;BvkHFooIDYceoSriCdpY8QeUEtQaZ2p/QY1KTF0LyqMGUJOlv6l5bEjLoxZIjmuPaXL/D5Z+3D5Y&#10;JFiJxxhpoqBE9yv28kPql59PKA/56VpXwLLH9sEGha69M/TJIW3mDdFrfmut6RpOGLDKwvrkbEMI&#10;HGxFq+6DYQBPNt7EVO1qqwIgJAHtYkWejxXhO48oDI4nl9PRZIQRhblpNsyyPNYsIcVhe2udf8eN&#10;QqFTYgslj/Bke+d8oEOKw5JwmjZLIWUsu9SoA9TRcBQ3OCMFC5NRZTAgn0uLtgSs43dZXCM3ClT0&#10;Y1kavt5BMA4+68cPBKOHA0TkcIauhAfXS6FKPDlBCVlcaBbJeSJk3wcBUgdOkBSQtO/17vo2TaeL&#10;yWKSD/LheDHI06oa3C7n+WC8zK5G1WU1n1fZ90A9y4tGMMZ1UHhwepb/nZP2d6736NHrZ5KcXa+O&#10;6VrGL5oBDPOa1+ScRkwMqDr8o7pon+CY3nkrw57BPdb0VxeeGug0xn7FqINrW2L3ZUMsx0i+1+DA&#10;aZaDQ5CPQT66GkJgT2dWpzNEU4CC8mLUd+e+fxs2rRXrBk7qy67NLbi2FtFPwdE9K+AdAriaUcH+&#10;GQl3/zSOq14fu9kvAAAA//8DAFBLAwQUAAYACAAAACEAA7ZOT9wAAAAHAQAADwAAAGRycy9kb3du&#10;cmV2LnhtbEyPQU/DMAyF70j8h8hI3Fg6KNsoTacJiQPcaCvOWWPaaolTmnQr/Ho8LnCxnvWs9z7n&#10;29lZccQx9J4ULBcJCKTGm55aBXX1fLMBEaImo60nVPCFAbbF5UWuM+NP9IbHMraCQyhkWkEX45BJ&#10;GZoOnQ4LPyCx9+FHpyOvYyvNqE8c7qy8TZKVdLonbuj0gE8dNodycgoOfvO6q6b6e35JHz5t9V66&#10;+r5X6vpq3j2CiDjHv2M44zM6FMy09xOZIKwCfiT+zrOXrNdLEHtW6d0qBVnk8j9/8QMAAP//AwBQ&#10;SwECLQAUAAYACAAAACEAtoM4kv4AAADhAQAAEwAAAAAAAAAAAAAAAAAAAAAAW0NvbnRlbnRfVHlw&#10;ZXNdLnhtbFBLAQItABQABgAIAAAAIQA4/SH/1gAAAJQBAAALAAAAAAAAAAAAAAAAAC8BAABfcmVs&#10;cy8ucmVsc1BLAQItABQABgAIAAAAIQBH8pJVnwIAADQFAAAOAAAAAAAAAAAAAAAAAC4CAABkcnMv&#10;ZTJvRG9jLnhtbFBLAQItABQABgAIAAAAIQADtk5P3AAAAAcBAAAPAAAAAAAAAAAAAAAAAPkEAABk&#10;cnMvZG93bnJldi54bWxQSwUGAAAAAAQABADzAAAAAgYAAAAA&#10;" filled="f" strokecolor="black [3213]">
                    <w10:wrap anchorx="margin" anchory="margin"/>
                  </v:rect>
                </w:pict>
              </mc:Fallback>
            </mc:AlternateContent>
          </w:r>
          <w:r w:rsidR="00380DF1">
            <w:rPr>
              <w:sz w:val="56"/>
            </w:rPr>
            <w:br w:type="page"/>
          </w:r>
        </w:p>
      </w:sdtContent>
    </w:sdt>
    <w:p w:rsidR="00911CF5" w:rsidRDefault="00911CF5" w:rsidP="00827F73">
      <w:pPr>
        <w:pStyle w:val="Nadpis1"/>
      </w:pPr>
      <w:r>
        <w:lastRenderedPageBreak/>
        <w:t>úvod</w:t>
      </w:r>
    </w:p>
    <w:p w:rsidR="00A55AE4" w:rsidRPr="00A55AE4" w:rsidRDefault="005554A4" w:rsidP="005554A4">
      <w:pPr>
        <w:jc w:val="both"/>
      </w:pPr>
      <w:r w:rsidRPr="005554A4">
        <w:t>Karlovarský kraj se nachází v nejzápadnější části České republiky, sousedí s Plzeňským a Ústeckým krajem, a také s Bavorskem a Saskem. Reliéf kraje je charakteristický nížinatou pánevní oblastí, kde leží hlavní sídla kraje – Karlovy Vary, Sokolov a Cheb, a kde je koncentrována populace i ekonomické aktivity. Mimo pánevní oblast v centrální části kraje se nachází hornatá území s velmi malou hustotou osídlení i horší dopravní dostupností. Mezi Chebem a Karlovými Vary prochází hlavní dopravní tepna kraje, silnice D6. Přímé rychlostní napojení na českou dálniční síť, Prahu a německou dálniční síť zatím chybí.</w:t>
      </w:r>
    </w:p>
    <w:p w:rsidR="005F64CA" w:rsidRDefault="005F64CA" w:rsidP="005F64CA">
      <w:pPr>
        <w:jc w:val="both"/>
      </w:pPr>
      <w:r w:rsidRPr="005F64CA">
        <w:t>Pro tradiční specializaci kraje jsou důležité přírodní zdroje a nerostné bohatství. K historické specializaci patří tradiční odvětví výroby skla, porcelánu, stavebních hmot a textilní průmysl, v posledních 20 letech však ztrácejí na významu zejména díky své vysoké náročnosti na energie, suroviny a lidské zdroje a částečně neúspěšné transformaci klíčových firem v kraji. Přesto existuje</w:t>
      </w:r>
      <w:r>
        <w:t xml:space="preserve"> malé množství firem z těchto oborů, které se dokázaly úspěšně restrukturalizovat, využít své dlouho akumulované know-how a rozvíjet nové aktivity, které jsou úspěšné na nových trzích v produktovém i geografickém smyslu. Strukturu ekonomiky proměňují i zahraniční investoři, jednotlivě v kraji představují významné investory, jejich souhrnný vliv na přeměnu ekonomiky je však menší než v jiných regionech ČR, neboť kraj je pro ně méně atraktivní a nemá pro ně tak příznivé podmínky a celkové množství investic v kraji i jejich charakter za ostatními kraji zaostávají.  </w:t>
      </w:r>
    </w:p>
    <w:p w:rsidR="005F64CA" w:rsidRDefault="005F64CA" w:rsidP="005F64CA">
      <w:pPr>
        <w:jc w:val="both"/>
      </w:pPr>
      <w:r>
        <w:t xml:space="preserve">Významnou roli hraje lázeňství a s ním spojené služby, které představují nejvýznamnější koncentraci těchto odvětví v ČR vůbec. Lázně slouží jak klientům či pacientům z ČR, tak přitahují mezinárodní klientelu, zatím spíše ze zemí, jejichž zájem o Karlovarsko je tradiční, jako jsou SRN a Rusko.  </w:t>
      </w:r>
    </w:p>
    <w:p w:rsidR="005F64CA" w:rsidRDefault="005F64CA" w:rsidP="005F64CA">
      <w:pPr>
        <w:jc w:val="both"/>
      </w:pPr>
      <w:r>
        <w:t xml:space="preserve">Ekonomika Karlovarského kraje je rovněž dlouhodobě specializována na těžbu a energetiku. V kraji se nachází významné důlní kapacity na těžbu hnědého uhlí, jehož zásoby se však postupně ztenčují a těžební průmysl v kraji bude proto nucen v horizontu zhruba 10-15 let svoji činnost ukončit. Zejména na tradiční odvětví jsou navázány činnosti strojírenských firem, roli má i chemický průmysl.  </w:t>
      </w:r>
    </w:p>
    <w:p w:rsidR="005F64CA" w:rsidRDefault="005F64CA" w:rsidP="005F64CA">
      <w:pPr>
        <w:jc w:val="both"/>
      </w:pPr>
      <w:r>
        <w:t xml:space="preserve">Populace i struktura osídlení kraje i v současnosti nesou stopy výrazných změn po roce 1945. Vysídlení německého obyvatelstva a následné dosídlování zejména pro potřeby těžkého průmyslu proměnily značně populaci kraje – obce v periferních částech kraje buď zanikly, nebo byly marginalizovány, výrazně posílila vybraná města v pánevní oblasti. Specifické požadavky na pracovní sílu vyplývající z po desetiletí uměle podporované průmyslové specializace měly a mají dopady na socioprofesní strukturu a vzdělanost obyvatelstva. Současně jsou patrné i dopady do oblasti životního prostředí, ačkoliv se z dlouhodobého pohledu zlepšuje a v některých ohledech patří k nejlepším v ČR, stále v kraji existuje řada lokálních ekologických zátěží a brownfields. </w:t>
      </w:r>
    </w:p>
    <w:p w:rsidR="005F64CA" w:rsidRDefault="005F64CA" w:rsidP="001A1992">
      <w:pPr>
        <w:jc w:val="both"/>
      </w:pPr>
      <w:r>
        <w:t xml:space="preserve">Dlouho trvající a stále nedokončená transformace ekonomiky brzdí hospodářský růst kraje a má řadu dalších socioekonomických projevů jako je odliv především mladých a vzdělaných obyvatel mimo kraj, vyšší nezaměstnanost, nízké mzdy a malá podnikavost lidí. </w:t>
      </w:r>
    </w:p>
    <w:p w:rsidR="005F64CA" w:rsidRPr="005F64CA" w:rsidRDefault="005F64CA" w:rsidP="001A1992">
      <w:pPr>
        <w:jc w:val="both"/>
        <w:rPr>
          <w:i/>
          <w:sz w:val="18"/>
          <w:szCs w:val="18"/>
        </w:rPr>
      </w:pPr>
      <w:r w:rsidRPr="005F64CA">
        <w:rPr>
          <w:i/>
          <w:sz w:val="18"/>
          <w:szCs w:val="18"/>
        </w:rPr>
        <w:t>(Zdroj</w:t>
      </w:r>
      <w:r>
        <w:rPr>
          <w:i/>
          <w:sz w:val="18"/>
          <w:szCs w:val="18"/>
        </w:rPr>
        <w:t>:</w:t>
      </w:r>
      <w:r w:rsidRPr="005F64CA">
        <w:rPr>
          <w:i/>
          <w:sz w:val="18"/>
          <w:szCs w:val="18"/>
        </w:rPr>
        <w:t xml:space="preserve"> Vstupní analýza Strategického rámce hospodářské restrukturalizace Ústeckého, Moravskoslezského a Karlovarského kraje)</w:t>
      </w:r>
    </w:p>
    <w:p w:rsidR="005F64CA" w:rsidRDefault="005F64CA" w:rsidP="001A1992">
      <w:pPr>
        <w:jc w:val="both"/>
      </w:pPr>
    </w:p>
    <w:p w:rsidR="00911CF5" w:rsidRDefault="00911CF5" w:rsidP="001A1992">
      <w:pPr>
        <w:jc w:val="both"/>
      </w:pPr>
      <w:r>
        <w:lastRenderedPageBreak/>
        <w:t>Dle Národního dokumentu k územní dimenzi je pro zvýšení synergických efektů a účelnější využití prostředků ESI fondů v zájmu zvyšování konkurenceschopnosti regionů a odstranění nežádoucích disparit v jejich socioekonomickém vývoji žádoucí mobilizovat veškeré zdroje na území regionů, což předpokládá pečlivé plánování a koordinaci rozvojových aktivit bez ohledu na zdroj jejich financování.</w:t>
      </w:r>
    </w:p>
    <w:p w:rsidR="00C87F09" w:rsidRDefault="00253581" w:rsidP="001A1992">
      <w:pPr>
        <w:pStyle w:val="Nadpis1"/>
        <w:jc w:val="both"/>
      </w:pPr>
      <w:r>
        <w:t>Co je Regionální akční plán a k čemu slouží?</w:t>
      </w:r>
    </w:p>
    <w:p w:rsidR="00ED2139" w:rsidRDefault="00ED2139" w:rsidP="001A1992">
      <w:pPr>
        <w:jc w:val="both"/>
      </w:pPr>
      <w:r>
        <w:t>Základním nástrojem, provazujícím aktivity realizované v rámci územní dimenze operačních programů v PRV s ostatními rozvojovými aktivitami, zajišťovaných jednotlivými aktéry na území krajů, jakož i provazující potřeby strategického rozvoje území kraje s národní úrovní, jsou Regionální akční plány Strategie regionálního rozvoje ČR 2014 – 2020 (2023).</w:t>
      </w:r>
    </w:p>
    <w:p w:rsidR="00AA41E1" w:rsidRDefault="00AA41E1" w:rsidP="001A1992">
      <w:pPr>
        <w:jc w:val="both"/>
      </w:pPr>
      <w:r>
        <w:t>Regionální akční plán je zpracován v územním obvodu každého kraje (NUTS 3). Obsahuje aktivity a cíle, kterými se budou realizovat a naplňovat tematické cíle a hlavní výsledky, priority a opatření programů ESIF. Součástí dokumentu je i stanovení potřeb z pohledu realizace daného typu územní dimenze.</w:t>
      </w:r>
    </w:p>
    <w:p w:rsidR="00AA41E1" w:rsidRDefault="00AA41E1" w:rsidP="001A1992">
      <w:pPr>
        <w:jc w:val="both"/>
      </w:pPr>
      <w:r>
        <w:t xml:space="preserve">RAP rozpracovává akční plán SRR a </w:t>
      </w:r>
      <w:r w:rsidR="00436B4E">
        <w:t xml:space="preserve">zároveň vychází a respektuje priority stanovené ve </w:t>
      </w:r>
      <w:r w:rsidR="00436B4E" w:rsidRPr="00BD7B20">
        <w:t>strategii rozvoje KK</w:t>
      </w:r>
      <w:r w:rsidR="00436B4E">
        <w:t>, jakož i základní strategické dokumenty dalších územních partnerů.</w:t>
      </w:r>
    </w:p>
    <w:p w:rsidR="00436B4E" w:rsidRDefault="00436B4E" w:rsidP="001A1992">
      <w:pPr>
        <w:jc w:val="both"/>
      </w:pPr>
      <w:r>
        <w:t xml:space="preserve">Dále jsou součástí RAP informace za integrované nástroje, které se nacházejí na území KK. </w:t>
      </w:r>
    </w:p>
    <w:p w:rsidR="002C1DE3" w:rsidRDefault="002C1DE3" w:rsidP="001A1992">
      <w:pPr>
        <w:jc w:val="both"/>
      </w:pPr>
      <w:r>
        <w:t>Aktualizace RAP je prováděna v maximálně dvouletých intervalech.</w:t>
      </w:r>
    </w:p>
    <w:p w:rsidR="00911CF5" w:rsidRDefault="00911CF5" w:rsidP="001A1992">
      <w:pPr>
        <w:pStyle w:val="Nadpis1"/>
        <w:jc w:val="both"/>
      </w:pPr>
      <w:r>
        <w:t>Postup při zpracování RAP KK</w:t>
      </w:r>
    </w:p>
    <w:p w:rsidR="00ED2139" w:rsidRPr="00243E7B" w:rsidRDefault="00ED2139" w:rsidP="001A1992">
      <w:pPr>
        <w:jc w:val="both"/>
      </w:pPr>
      <w:r>
        <w:t xml:space="preserve">Zpracování RAP zajišťuje sekretariát RSK (v případě Karlovarského kraje zastoupený Karlovarskou agenturou rozvoje podnikání, </w:t>
      </w:r>
      <w:proofErr w:type="spellStart"/>
      <w:r>
        <w:t>p.o</w:t>
      </w:r>
      <w:proofErr w:type="spellEnd"/>
      <w:r>
        <w:t xml:space="preserve">.) na základně podkladů partnerů zapojených v RSK </w:t>
      </w:r>
      <w:r w:rsidR="00AA41E1">
        <w:t xml:space="preserve">a podkladů dalších aktérů regionálního a </w:t>
      </w:r>
      <w:r w:rsidR="00AA41E1" w:rsidRPr="00243E7B">
        <w:t>místního rozvoje.</w:t>
      </w:r>
    </w:p>
    <w:p w:rsidR="0087481B" w:rsidRPr="00243E7B" w:rsidRDefault="002C1DE3" w:rsidP="001A1992">
      <w:pPr>
        <w:jc w:val="both"/>
      </w:pPr>
      <w:r w:rsidRPr="00243E7B">
        <w:t xml:space="preserve">Základním datovým zdrojem pro zpracování RAP jsou informace o záměrech a připravovaných projektech na území Karlovarského kraje, které jsou zaneseny do neveřejné databáze. </w:t>
      </w:r>
      <w:r w:rsidR="0087481B" w:rsidRPr="00243E7B">
        <w:t>Databáze obsahuje k 31. 7. 2017 necelých 1 870 projektových záměrů od 63 subjektů.</w:t>
      </w:r>
    </w:p>
    <w:p w:rsidR="0087481B" w:rsidRPr="00243E7B" w:rsidRDefault="002C1DE3" w:rsidP="001A1992">
      <w:pPr>
        <w:jc w:val="both"/>
      </w:pPr>
      <w:r w:rsidRPr="00243E7B">
        <w:t xml:space="preserve">Mapování absorpční kapacity území probíhalo </w:t>
      </w:r>
      <w:r w:rsidR="001D538D" w:rsidRPr="00243E7B">
        <w:t xml:space="preserve">v období </w:t>
      </w:r>
      <w:r w:rsidR="0015215D">
        <w:t xml:space="preserve">od </w:t>
      </w:r>
      <w:r w:rsidR="001D538D" w:rsidRPr="00243E7B">
        <w:t xml:space="preserve">června </w:t>
      </w:r>
      <w:r w:rsidR="0015215D">
        <w:t>do</w:t>
      </w:r>
      <w:r w:rsidR="001D538D" w:rsidRPr="00243E7B">
        <w:t xml:space="preserve"> července 2017</w:t>
      </w:r>
      <w:r w:rsidRPr="00243E7B">
        <w:t xml:space="preserve">, celkem bylo osloveno přes </w:t>
      </w:r>
      <w:r w:rsidR="0087481B" w:rsidRPr="00243E7B">
        <w:t>130</w:t>
      </w:r>
      <w:r w:rsidRPr="00243E7B">
        <w:t xml:space="preserve"> subjektů prostřednictvím emailové pošty. </w:t>
      </w:r>
    </w:p>
    <w:p w:rsidR="002C1DE3" w:rsidRDefault="002C1DE3" w:rsidP="001A1992">
      <w:pPr>
        <w:jc w:val="both"/>
      </w:pPr>
      <w:r w:rsidRPr="00243E7B">
        <w:t>Dále byly zahrnuty informace od věcně příslušných odborů Krajského úřadu Karlovarského kraje (KÚ KK),</w:t>
      </w:r>
      <w:r w:rsidR="00092A86" w:rsidRPr="00243E7B">
        <w:t xml:space="preserve"> </w:t>
      </w:r>
      <w:r w:rsidRPr="00243E7B">
        <w:t>a také doplněny informace z oblasti školství dle zpracovaných MAP za jednotlivé MAS působící na území Karlovarského kraje.</w:t>
      </w:r>
      <w:r w:rsidR="0087481B" w:rsidRPr="00243E7B">
        <w:t xml:space="preserve"> </w:t>
      </w:r>
      <w:r w:rsidR="0087481B" w:rsidRPr="005554A4">
        <w:t>Dále byly zohledněny harmonogramy plánovaných výzev MAS na relevantní období.</w:t>
      </w:r>
    </w:p>
    <w:p w:rsidR="005554A4" w:rsidRDefault="005554A4" w:rsidP="001A1992">
      <w:pPr>
        <w:jc w:val="both"/>
      </w:pPr>
    </w:p>
    <w:p w:rsidR="00911CF5" w:rsidRDefault="00911CF5" w:rsidP="001A1992">
      <w:pPr>
        <w:pStyle w:val="Nadpis1"/>
        <w:jc w:val="both"/>
      </w:pPr>
      <w:r>
        <w:lastRenderedPageBreak/>
        <w:t>Jaké informace RAP KK obsahuje?</w:t>
      </w:r>
    </w:p>
    <w:p w:rsidR="00186C24" w:rsidRPr="00186C24" w:rsidRDefault="00186C24" w:rsidP="001A1992">
      <w:pPr>
        <w:jc w:val="both"/>
      </w:pPr>
      <w:r w:rsidRPr="00186C24">
        <w:t xml:space="preserve">Aktualizace </w:t>
      </w:r>
      <w:r>
        <w:t xml:space="preserve">RAP </w:t>
      </w:r>
      <w:r w:rsidRPr="00186C24">
        <w:t>proběhla na základě aktualizované metodiky MMR.</w:t>
      </w:r>
    </w:p>
    <w:p w:rsidR="002C1DE3" w:rsidRPr="002C1DE3" w:rsidRDefault="002C1DE3" w:rsidP="001A1992">
      <w:pPr>
        <w:jc w:val="both"/>
      </w:pPr>
      <w:r w:rsidRPr="002C1DE3">
        <w:t xml:space="preserve">Regionální akční plán </w:t>
      </w:r>
      <w:r>
        <w:t>Karlovarského</w:t>
      </w:r>
      <w:r w:rsidRPr="002C1DE3">
        <w:t xml:space="preserve"> kraje má část textovou a část tabulkovou.</w:t>
      </w:r>
    </w:p>
    <w:p w:rsidR="00ED2139" w:rsidRDefault="005F64CA" w:rsidP="001A1992">
      <w:pPr>
        <w:jc w:val="both"/>
      </w:pPr>
      <w:r>
        <w:t xml:space="preserve">Tabulkový </w:t>
      </w:r>
      <w:r w:rsidR="00ED2139">
        <w:t>Regionální akční plán</w:t>
      </w:r>
      <w:r>
        <w:t xml:space="preserve"> je</w:t>
      </w:r>
      <w:r w:rsidR="00ED2139">
        <w:t xml:space="preserve"> zpracováván v členění na část financovanou z ESI fondů a na část nefinancovanou z těchto fondů. </w:t>
      </w:r>
    </w:p>
    <w:p w:rsidR="00186C24" w:rsidRDefault="00186C24" w:rsidP="001A1992">
      <w:pPr>
        <w:pStyle w:val="Nadpis1"/>
        <w:jc w:val="both"/>
      </w:pPr>
      <w:r>
        <w:t>Struktura RAP</w:t>
      </w:r>
    </w:p>
    <w:p w:rsidR="00186C24" w:rsidRPr="00A55AE4" w:rsidRDefault="00186C24" w:rsidP="001A1992">
      <w:pPr>
        <w:jc w:val="both"/>
        <w:rPr>
          <w:b/>
          <w:i/>
          <w:color w:val="0070C0"/>
        </w:rPr>
      </w:pPr>
      <w:r w:rsidRPr="00A55AE4">
        <w:rPr>
          <w:b/>
          <w:i/>
          <w:color w:val="0070C0"/>
        </w:rPr>
        <w:t xml:space="preserve">1) Vazba aktivit RAP na SRR  ČR </w:t>
      </w:r>
    </w:p>
    <w:p w:rsidR="00186C24" w:rsidRDefault="00186C24" w:rsidP="001A1992">
      <w:pPr>
        <w:jc w:val="both"/>
      </w:pPr>
      <w:r>
        <w:t xml:space="preserve">Aktivity RAP navazují na opatření Strategie regionálního rozvoje ČR 2014-2020 (SRR). Cílem listu je </w:t>
      </w:r>
      <w:r w:rsidR="002B7A17">
        <w:t>identifikovat</w:t>
      </w:r>
      <w:r>
        <w:t xml:space="preserve"> vazbu hlavních aktivit RAP na opatření S</w:t>
      </w:r>
      <w:r w:rsidR="002B7A17">
        <w:t>RR a aktivity Akčního plánu SRR.</w:t>
      </w:r>
    </w:p>
    <w:p w:rsidR="002B7A17" w:rsidRPr="00A55AE4" w:rsidRDefault="002B7A17" w:rsidP="001A1992">
      <w:pPr>
        <w:jc w:val="both"/>
        <w:rPr>
          <w:b/>
          <w:i/>
          <w:color w:val="0070C0"/>
        </w:rPr>
      </w:pPr>
      <w:r w:rsidRPr="00A55AE4">
        <w:rPr>
          <w:b/>
          <w:i/>
          <w:color w:val="0070C0"/>
        </w:rPr>
        <w:t xml:space="preserve">2) Aktivity AP </w:t>
      </w:r>
      <w:r w:rsidR="00D319C2" w:rsidRPr="00A55AE4">
        <w:rPr>
          <w:b/>
          <w:i/>
          <w:color w:val="0070C0"/>
        </w:rPr>
        <w:t>SRR – význam</w:t>
      </w:r>
      <w:r w:rsidRPr="00A55AE4">
        <w:rPr>
          <w:b/>
          <w:i/>
          <w:color w:val="0070C0"/>
        </w:rPr>
        <w:t xml:space="preserve"> </w:t>
      </w:r>
    </w:p>
    <w:p w:rsidR="002B7A17" w:rsidRDefault="002B7A17" w:rsidP="001A1992">
      <w:pPr>
        <w:jc w:val="both"/>
      </w:pPr>
      <w:r>
        <w:t xml:space="preserve">Význam tohoto listu spočívám ve zjištění relevance jednotlivých aktivit AP SRR pro rozvoj kraje, případně je zde prostor pro změnu uvedené aktivity, či navržení nové aktivity AP SRR.  </w:t>
      </w:r>
    </w:p>
    <w:p w:rsidR="002B7A17" w:rsidRDefault="002B7A17" w:rsidP="001A1992">
      <w:pPr>
        <w:jc w:val="both"/>
      </w:pPr>
      <w:r>
        <w:t xml:space="preserve">Hodnocení významu aktivity AP SRR pro rozvoj kraje je provedeno na škále 0-5. Význam je hodnocen dle míry akcentování jednotlivých aktivit ve strategickém dokumentu kraje, případně na základě expertního pohledu sekretariátu RSK. Škála významnosti aktivit AP SRR pro kraj je následující:  </w:t>
      </w:r>
    </w:p>
    <w:p w:rsidR="002B7A17" w:rsidRDefault="002B7A17" w:rsidP="001A1992">
      <w:pPr>
        <w:pStyle w:val="Odstavecseseznamem"/>
        <w:numPr>
          <w:ilvl w:val="0"/>
          <w:numId w:val="4"/>
        </w:numPr>
        <w:jc w:val="both"/>
      </w:pPr>
      <w:r>
        <w:t xml:space="preserve">0 (nerelevantní): Tato hodnota je přiřazena v případě, že daná aktivita není pro kraj relevantní. </w:t>
      </w:r>
    </w:p>
    <w:p w:rsidR="002B7A17" w:rsidRDefault="002B7A17" w:rsidP="001A1992">
      <w:pPr>
        <w:pStyle w:val="Odstavecseseznamem"/>
        <w:numPr>
          <w:ilvl w:val="0"/>
          <w:numId w:val="4"/>
        </w:numPr>
        <w:jc w:val="both"/>
      </w:pPr>
      <w:r>
        <w:t xml:space="preserve">1 (nevýznamná): Tato hodnota je přiřazena v případě, že daná aktivita se bude v kraji realizovat jen velmi okrajovým způsobem. </w:t>
      </w:r>
    </w:p>
    <w:p w:rsidR="002B7A17" w:rsidRDefault="002B7A17" w:rsidP="001A1992">
      <w:pPr>
        <w:pStyle w:val="Odstavecseseznamem"/>
        <w:numPr>
          <w:ilvl w:val="0"/>
          <w:numId w:val="4"/>
        </w:numPr>
        <w:jc w:val="both"/>
      </w:pPr>
      <w:r>
        <w:t xml:space="preserve">2 (méně významná): Tato hodnota je přiřazena v případě, že daná aktivita není pro rozvoj kraje natolik významná. Daná aktivita se tedy bude v kraji realizovat, </w:t>
      </w:r>
      <w:r w:rsidR="00D319C2">
        <w:t>to,</w:t>
      </w:r>
      <w:r>
        <w:t xml:space="preserve"> zda bude, či nebude naplněna, však výrazně neovlivní socioekonomický rozvoj kraje.   </w:t>
      </w:r>
    </w:p>
    <w:p w:rsidR="002B7A17" w:rsidRDefault="002B7A17" w:rsidP="001A1992">
      <w:pPr>
        <w:pStyle w:val="Odstavecseseznamem"/>
        <w:numPr>
          <w:ilvl w:val="0"/>
          <w:numId w:val="4"/>
        </w:numPr>
        <w:jc w:val="both"/>
      </w:pPr>
      <w:r>
        <w:t xml:space="preserve">3 (středně významná): Tato hodnota bude přiřazena v případě, že daná aktivita je pro rozvoj kraje relativně významná, nepatří však mezi priority.  </w:t>
      </w:r>
    </w:p>
    <w:p w:rsidR="002B7A17" w:rsidRDefault="002B7A17" w:rsidP="001A1992">
      <w:pPr>
        <w:pStyle w:val="Odstavecseseznamem"/>
        <w:numPr>
          <w:ilvl w:val="0"/>
          <w:numId w:val="4"/>
        </w:numPr>
        <w:jc w:val="both"/>
      </w:pPr>
      <w:r>
        <w:t xml:space="preserve">4 (velmi významná): Tato hodnota je přiřazena v případě, že daná aktivita je v souladu s rozvojovými prioritami/cíli kraje (definovanými strategickým dokumentem) a lze ji zároveň dle expertního pohledu kraje/RSK považovat za velmi významnou pro rozvoj kraje.  </w:t>
      </w:r>
    </w:p>
    <w:p w:rsidR="002B7A17" w:rsidRPr="00186C24" w:rsidRDefault="002B7A17" w:rsidP="001A1992">
      <w:pPr>
        <w:pStyle w:val="Odstavecseseznamem"/>
        <w:numPr>
          <w:ilvl w:val="0"/>
          <w:numId w:val="4"/>
        </w:numPr>
        <w:jc w:val="both"/>
      </w:pPr>
      <w:r>
        <w:t>5 (prioritní): Tato hodnota je přiřazena v případě, že daná aktivita je pro rozvoj kraje klíčová a její úspěšná realizace významně pozitivně ovlivní socioekonomický rozvoj kraje.</w:t>
      </w:r>
    </w:p>
    <w:p w:rsidR="002B7A17" w:rsidRDefault="002B7A17" w:rsidP="001A1992">
      <w:pPr>
        <w:jc w:val="both"/>
      </w:pPr>
      <w:r>
        <w:t xml:space="preserve">V případě udělení hodnocení 4 (velmi významná), či 5 (prioritní), jsou v RAP popsány důvody tohoto hodnocení. </w:t>
      </w:r>
    </w:p>
    <w:p w:rsidR="005554A4" w:rsidRDefault="005554A4" w:rsidP="001A1992">
      <w:pPr>
        <w:jc w:val="both"/>
        <w:rPr>
          <w:u w:val="single"/>
        </w:rPr>
      </w:pPr>
    </w:p>
    <w:p w:rsidR="005554A4" w:rsidRDefault="005554A4" w:rsidP="001A1992">
      <w:pPr>
        <w:jc w:val="both"/>
        <w:rPr>
          <w:u w:val="single"/>
        </w:rPr>
      </w:pPr>
    </w:p>
    <w:p w:rsidR="005554A4" w:rsidRDefault="005554A4" w:rsidP="001A1992">
      <w:pPr>
        <w:jc w:val="both"/>
        <w:rPr>
          <w:u w:val="single"/>
        </w:rPr>
      </w:pPr>
    </w:p>
    <w:p w:rsidR="00E22D6E" w:rsidRPr="00243E7B" w:rsidRDefault="00E22D6E" w:rsidP="001A1992">
      <w:pPr>
        <w:jc w:val="both"/>
        <w:rPr>
          <w:u w:val="single"/>
        </w:rPr>
      </w:pPr>
      <w:r w:rsidRPr="00243E7B">
        <w:rPr>
          <w:u w:val="single"/>
        </w:rPr>
        <w:lastRenderedPageBreak/>
        <w:t>Následující aktivity</w:t>
      </w:r>
      <w:r w:rsidR="00B974C9" w:rsidRPr="00243E7B">
        <w:rPr>
          <w:u w:val="single"/>
        </w:rPr>
        <w:t xml:space="preserve"> byly na hodnotící škále označeny stupněm 5, tedy </w:t>
      </w:r>
      <w:r w:rsidRPr="00243E7B">
        <w:rPr>
          <w:u w:val="single"/>
        </w:rPr>
        <w:t xml:space="preserve">vyhodnoceny jako </w:t>
      </w:r>
      <w:r w:rsidR="00B974C9" w:rsidRPr="00243E7B">
        <w:rPr>
          <w:u w:val="single"/>
        </w:rPr>
        <w:t xml:space="preserve">aktivity </w:t>
      </w:r>
      <w:r w:rsidRPr="00243E7B">
        <w:rPr>
          <w:b/>
          <w:u w:val="single"/>
        </w:rPr>
        <w:t>prioritní</w:t>
      </w:r>
      <w:r w:rsidRPr="00243E7B">
        <w:rPr>
          <w:u w:val="single"/>
        </w:rPr>
        <w:t>:</w:t>
      </w:r>
    </w:p>
    <w:p w:rsidR="00072B2D" w:rsidRDefault="00E35860" w:rsidP="001A1992">
      <w:pPr>
        <w:jc w:val="both"/>
      </w:pPr>
      <w:r w:rsidRPr="00243E7B">
        <w:t xml:space="preserve">1.1.1 </w:t>
      </w:r>
      <w:r w:rsidR="00B974C9" w:rsidRPr="00243E7B">
        <w:rPr>
          <w:b/>
        </w:rPr>
        <w:t>Podpora inovační infrastruktury</w:t>
      </w:r>
      <w:r w:rsidRPr="00243E7B">
        <w:t>: Podpora budování, rozšiřování a zkvalitňování stávajících pracovišť vědy a výzkumu, a to jak v podnikatelském, tak ve veřejném sektoru – podpora rozvoje vědeckotechnických parků, podnikatelských inkubátorů a center pro transfer</w:t>
      </w:r>
      <w:r w:rsidRPr="00E35860">
        <w:t xml:space="preserve"> technologií.</w:t>
      </w:r>
    </w:p>
    <w:p w:rsidR="00B974C9" w:rsidRPr="00243E7B" w:rsidRDefault="00E35860" w:rsidP="001A1992">
      <w:pPr>
        <w:jc w:val="both"/>
      </w:pPr>
      <w:r w:rsidRPr="00E35860">
        <w:t xml:space="preserve"> </w:t>
      </w:r>
      <w:r w:rsidR="00B974C9" w:rsidRPr="00243E7B">
        <w:t xml:space="preserve">1.2.1 </w:t>
      </w:r>
      <w:r w:rsidR="00B974C9" w:rsidRPr="00243E7B">
        <w:rPr>
          <w:b/>
        </w:rPr>
        <w:t>Zvyšování kvality výuky</w:t>
      </w:r>
      <w:r w:rsidR="00833213" w:rsidRPr="00243E7B">
        <w:rPr>
          <w:b/>
        </w:rPr>
        <w:t>:</w:t>
      </w:r>
      <w:r w:rsidR="00833213" w:rsidRPr="00243E7B">
        <w:t xml:space="preserve"> Aktivita s cílem zvýšit kvalitu a relevanci vzdělávání v Karlovarském kraji zapojením firem do tvorby obsahu vzdělávání, vytvořením podmínek pro růst kvalifikace pedagogů a modernizací vybavení škol.</w:t>
      </w:r>
    </w:p>
    <w:p w:rsidR="00B974C9" w:rsidRPr="00243E7B" w:rsidRDefault="00B974C9" w:rsidP="001A1992">
      <w:pPr>
        <w:jc w:val="both"/>
      </w:pPr>
      <w:bookmarkStart w:id="1" w:name="_Hlk491691117"/>
      <w:r w:rsidRPr="00243E7B">
        <w:t xml:space="preserve">1.3.5 </w:t>
      </w:r>
      <w:r w:rsidRPr="00243E7B">
        <w:rPr>
          <w:b/>
        </w:rPr>
        <w:t>Rozvoj mezinárodních letišť</w:t>
      </w:r>
      <w:r w:rsidR="00224FEB" w:rsidRPr="00243E7B">
        <w:t>:</w:t>
      </w:r>
      <w:r w:rsidR="00516927" w:rsidRPr="00243E7B">
        <w:t xml:space="preserve"> Aktivita zaměřená na rozvoj potenciálu l</w:t>
      </w:r>
      <w:r w:rsidR="00224FEB" w:rsidRPr="00243E7B">
        <w:t>etiště Karlovy Vary</w:t>
      </w:r>
      <w:r w:rsidR="00516927" w:rsidRPr="00243E7B">
        <w:t xml:space="preserve"> zejména ve smyslu založení „Sdružení pro rozvoj linek letiště Karlovy Vary“ a rozšíření a prodloužení vzletové a přistávací dráhy.</w:t>
      </w:r>
      <w:r w:rsidR="004B5C85" w:rsidRPr="00243E7B">
        <w:t xml:space="preserve">  </w:t>
      </w:r>
    </w:p>
    <w:bookmarkEnd w:id="1"/>
    <w:p w:rsidR="00B974C9" w:rsidRPr="00243E7B" w:rsidRDefault="00B974C9" w:rsidP="001A1992">
      <w:pPr>
        <w:jc w:val="both"/>
      </w:pPr>
      <w:r w:rsidRPr="00243E7B">
        <w:t xml:space="preserve">1.4.1 </w:t>
      </w:r>
      <w:r w:rsidRPr="00243E7B">
        <w:rPr>
          <w:b/>
        </w:rPr>
        <w:t>Doplnění chybějící dopravní infrastruktury</w:t>
      </w:r>
      <w:r w:rsidR="00D46704" w:rsidRPr="00243E7B">
        <w:t xml:space="preserve">: Nedostatky v oblasti dopravního napojení, zejména z hlediska tranzitní </w:t>
      </w:r>
      <w:r w:rsidR="00D319C2" w:rsidRPr="00243E7B">
        <w:t>dopravy – absence</w:t>
      </w:r>
      <w:r w:rsidR="00D46704" w:rsidRPr="00243E7B">
        <w:t xml:space="preserve"> dálnic a kvalitních silnic I. třídy s obchvaty měst. Zlepšení kvality a kapacity dopravní dostupnosti regionu přispěje ke zlepšení dostupnosti nabídky veřejných služeb. </w:t>
      </w:r>
    </w:p>
    <w:p w:rsidR="00E35860" w:rsidRPr="00243E7B" w:rsidRDefault="00B974C9" w:rsidP="001A1992">
      <w:pPr>
        <w:jc w:val="both"/>
      </w:pPr>
      <w:r w:rsidRPr="00243E7B">
        <w:t xml:space="preserve">1.5.2 </w:t>
      </w:r>
      <w:r w:rsidRPr="00243E7B">
        <w:rPr>
          <w:b/>
        </w:rPr>
        <w:t>Zapojení zaměstnavatelů do odborné přípravy a odborného vzdělávání</w:t>
      </w:r>
      <w:r w:rsidR="00E35860" w:rsidRPr="00243E7B">
        <w:t xml:space="preserve">: Podpora spolupráce škol se zaměstnavateli (zejména na úrovni středních a základních škol v regionu s cílem posílení vazeb na trhu práce) a s cílem optimalizovat oborové nabídky v oblasti středního vzdělávání – praxe žáků, studentů a pedagogů zejména v oborech elektrotechnických a strojních. </w:t>
      </w:r>
    </w:p>
    <w:p w:rsidR="00B974C9" w:rsidRPr="00243E7B" w:rsidRDefault="00B974C9" w:rsidP="001A1992">
      <w:pPr>
        <w:jc w:val="both"/>
      </w:pPr>
      <w:r w:rsidRPr="00243E7B">
        <w:t xml:space="preserve">1.5.3 </w:t>
      </w:r>
      <w:r w:rsidRPr="00243E7B">
        <w:rPr>
          <w:b/>
        </w:rPr>
        <w:t>Podpora motivace žáků a studentů ve vazbě na místní trh práce</w:t>
      </w:r>
      <w:r w:rsidR="000C037F" w:rsidRPr="00243E7B">
        <w:t>: Vzhledem k rozvíjejícím se strojírenským oborům a velmi nízkému zájmu žáků o strojírenské a technické obory na středních školách bude v rámci zvyšování kapacit základních a středních škol podporován vznik kvalitně a moderně vybavených učeben pro technické a přírodovědné vzdělávání.</w:t>
      </w:r>
    </w:p>
    <w:p w:rsidR="00355D36" w:rsidRPr="00243E7B" w:rsidRDefault="00B974C9" w:rsidP="001A1992">
      <w:pPr>
        <w:jc w:val="both"/>
      </w:pPr>
      <w:bookmarkStart w:id="2" w:name="_Hlk491691130"/>
      <w:r w:rsidRPr="00243E7B">
        <w:t xml:space="preserve">1.5.4 </w:t>
      </w:r>
      <w:r w:rsidRPr="00243E7B">
        <w:rPr>
          <w:b/>
        </w:rPr>
        <w:t>Integrace trhů práce a spolupráce se zaměstnavateli v územním kontextu</w:t>
      </w:r>
      <w:bookmarkEnd w:id="2"/>
      <w:r w:rsidR="00355D36" w:rsidRPr="00243E7B">
        <w:t xml:space="preserve">: </w:t>
      </w:r>
      <w:r w:rsidR="00AD3C3C" w:rsidRPr="00243E7B">
        <w:t xml:space="preserve">podpora </w:t>
      </w:r>
      <w:r w:rsidR="00355D36" w:rsidRPr="00243E7B">
        <w:t xml:space="preserve">zaměstnanosti, a to zejména uchazečů o zaměstnání a osob znevýhodněných na trhu práce, zvýšením adaptability starších pracovníků a zvyšováním klíčových a odborných kompetencí zaměstnanců.  </w:t>
      </w:r>
    </w:p>
    <w:p w:rsidR="000C037F" w:rsidRPr="00243E7B" w:rsidRDefault="00B974C9" w:rsidP="001A1992">
      <w:pPr>
        <w:jc w:val="both"/>
      </w:pPr>
      <w:r w:rsidRPr="00243E7B">
        <w:t xml:space="preserve">1.5.5 </w:t>
      </w:r>
      <w:r w:rsidRPr="00243E7B">
        <w:rPr>
          <w:b/>
        </w:rPr>
        <w:t>Zabránění odlivu mozků, vzdělaných a mladých skupin obyvatelstva mimo území aglomerace</w:t>
      </w:r>
      <w:r w:rsidR="000C037F" w:rsidRPr="00243E7B">
        <w:t xml:space="preserve">: Stabilizace mimořádně kvalitních pracovníků a nadaných studentů v excelentních výzkumných centrech a specializovaných pracovištích. </w:t>
      </w:r>
    </w:p>
    <w:p w:rsidR="009A4FC4" w:rsidRPr="00243E7B" w:rsidRDefault="00B974C9" w:rsidP="001A1992">
      <w:pPr>
        <w:jc w:val="both"/>
      </w:pPr>
      <w:r w:rsidRPr="00243E7B">
        <w:t xml:space="preserve">2.1.1 </w:t>
      </w:r>
      <w:r w:rsidRPr="00243E7B">
        <w:rPr>
          <w:b/>
        </w:rPr>
        <w:t>Dobudování chybějících úseků dálnic (s důrazem na TEN-T)</w:t>
      </w:r>
      <w:r w:rsidR="00D46704" w:rsidRPr="00243E7B">
        <w:t xml:space="preserve">: Zlepšení </w:t>
      </w:r>
      <w:r w:rsidR="001A1992" w:rsidRPr="00243E7B">
        <w:t>napojení kraje na vnější nadřa</w:t>
      </w:r>
      <w:r w:rsidR="00FF0480" w:rsidRPr="00243E7B">
        <w:t xml:space="preserve">zenou dopravní síť </w:t>
      </w:r>
      <w:r w:rsidR="00D46704" w:rsidRPr="00243E7B">
        <w:t xml:space="preserve">– záměr </w:t>
      </w:r>
      <w:r w:rsidR="009A4FC4" w:rsidRPr="00243E7B">
        <w:t>dokončení dálnice na zbývajících úsecích na trase</w:t>
      </w:r>
      <w:r w:rsidR="00D46704" w:rsidRPr="00243E7B">
        <w:t xml:space="preserve"> mezinárodního tahu E</w:t>
      </w:r>
      <w:r w:rsidR="009A4FC4" w:rsidRPr="00243E7B">
        <w:t xml:space="preserve"> 48</w:t>
      </w:r>
      <w:r w:rsidR="00D46704" w:rsidRPr="00243E7B">
        <w:t xml:space="preserve"> </w:t>
      </w:r>
      <w:r w:rsidR="009A4FC4" w:rsidRPr="00243E7B">
        <w:t>na P</w:t>
      </w:r>
      <w:r w:rsidR="00D46704" w:rsidRPr="00243E7B">
        <w:t>rahu</w:t>
      </w:r>
      <w:r w:rsidR="009A4FC4" w:rsidRPr="00243E7B">
        <w:t>.</w:t>
      </w:r>
      <w:r w:rsidR="00D46704" w:rsidRPr="00243E7B">
        <w:t xml:space="preserve"> </w:t>
      </w:r>
    </w:p>
    <w:p w:rsidR="009A4FC4" w:rsidRPr="00243E7B" w:rsidRDefault="00B974C9" w:rsidP="001A1992">
      <w:pPr>
        <w:jc w:val="both"/>
      </w:pPr>
      <w:r w:rsidRPr="00243E7B">
        <w:t xml:space="preserve">2.1.2 </w:t>
      </w:r>
      <w:r w:rsidRPr="00243E7B">
        <w:rPr>
          <w:b/>
        </w:rPr>
        <w:t>Rozvoj silnic I. třídy zajišťujících strategické propojení center a rozvojových území</w:t>
      </w:r>
      <w:r w:rsidR="009A4FC4" w:rsidRPr="00243E7B">
        <w:t xml:space="preserve">: Plán realizace významných projektů na silnicích I. třídy v regionu a dalších zásadních akcí na silnicích I. třídy, které jsou plánovány z důvodu zvýšení bezpečnosti a plynulosti silničního provozu. </w:t>
      </w:r>
    </w:p>
    <w:p w:rsidR="009A4FC4" w:rsidRPr="00243E7B" w:rsidRDefault="00B974C9" w:rsidP="001A1992">
      <w:pPr>
        <w:jc w:val="both"/>
      </w:pPr>
      <w:r w:rsidRPr="00243E7B">
        <w:lastRenderedPageBreak/>
        <w:t xml:space="preserve">2.1.3 </w:t>
      </w:r>
      <w:r w:rsidRPr="00243E7B">
        <w:rPr>
          <w:b/>
        </w:rPr>
        <w:t>Napojení na páteřní silniční infrastrukturu budováním obchvatů a přeložek</w:t>
      </w:r>
      <w:r w:rsidR="009A4FC4" w:rsidRPr="00243E7B">
        <w:t xml:space="preserve">: Realizace významných </w:t>
      </w:r>
      <w:r w:rsidR="00D319C2" w:rsidRPr="00243E7B">
        <w:t>projektů – obchvaty</w:t>
      </w:r>
      <w:r w:rsidR="009A4FC4" w:rsidRPr="00243E7B">
        <w:t xml:space="preserve">, přeložky, realizace opatření vedoucích ke zvyšování bezpečnosti provozu na dopravní síti kraje. </w:t>
      </w:r>
    </w:p>
    <w:p w:rsidR="00F03EA5" w:rsidRPr="00243E7B" w:rsidRDefault="00B974C9" w:rsidP="001A1992">
      <w:pPr>
        <w:jc w:val="both"/>
      </w:pPr>
      <w:r w:rsidRPr="00243E7B">
        <w:t xml:space="preserve">2.2.2 </w:t>
      </w:r>
      <w:r w:rsidRPr="00243E7B">
        <w:rPr>
          <w:b/>
        </w:rPr>
        <w:t>Rekonstrukce nejvytíženějších železničních tratí</w:t>
      </w:r>
      <w:r w:rsidR="009A4FC4" w:rsidRPr="00243E7B">
        <w:t xml:space="preserve">: </w:t>
      </w:r>
      <w:r w:rsidR="001C4661" w:rsidRPr="00243E7B">
        <w:t>Aktivita je zaměřena na modernizaci a rekonstrukce regionálních železničních tratí a traťových úseků, uzlů a související technické infrastruktury (stanice, zastávky, traťové a staniční zabezpečovací zařízení) za účelem zejména zvýšení propustnosti, cestovní rychlosti a spolehlivosti provozu osobní a nákladní železniční dopravy v kraji.</w:t>
      </w:r>
    </w:p>
    <w:p w:rsidR="00B974C9" w:rsidRPr="00243E7B" w:rsidRDefault="00B974C9" w:rsidP="001A1992">
      <w:pPr>
        <w:jc w:val="both"/>
      </w:pPr>
      <w:r w:rsidRPr="00243E7B">
        <w:t xml:space="preserve">2.3.1 </w:t>
      </w:r>
      <w:r w:rsidRPr="00243E7B">
        <w:rPr>
          <w:b/>
        </w:rPr>
        <w:t>Výstavba a modernizace energetických sítí (v návaznosti na TEN-E)</w:t>
      </w:r>
      <w:r w:rsidR="00B41C57" w:rsidRPr="00243E7B">
        <w:rPr>
          <w:b/>
        </w:rPr>
        <w:t>:</w:t>
      </w:r>
      <w:r w:rsidR="00B41C57" w:rsidRPr="00243E7B">
        <w:t xml:space="preserve"> Modernizace, další rozvoj a zvyšování bezpečnosti potřebných energetických sítí na území regionu a naplňování cílů a opatření </w:t>
      </w:r>
      <w:r w:rsidR="00BD7B20" w:rsidRPr="00243E7B">
        <w:t>Ú</w:t>
      </w:r>
      <w:r w:rsidR="00B41C57" w:rsidRPr="00243E7B">
        <w:t>zemní energetické koncepce Karlovarského kraje.</w:t>
      </w:r>
    </w:p>
    <w:p w:rsidR="00B974C9" w:rsidRPr="00243E7B" w:rsidRDefault="00B974C9" w:rsidP="001A1992">
      <w:pPr>
        <w:jc w:val="both"/>
      </w:pPr>
      <w:bookmarkStart w:id="3" w:name="_Hlk491691140"/>
      <w:r w:rsidRPr="00243E7B">
        <w:t xml:space="preserve">3.1.1 </w:t>
      </w:r>
      <w:r w:rsidRPr="00243E7B">
        <w:rPr>
          <w:b/>
        </w:rPr>
        <w:t>Zvyšování kvality a vybavenosti optimálně dimenzované sítě škol s ohledem na demografické trendy a aktuální i budoucí potřeby</w:t>
      </w:r>
      <w:r w:rsidR="00AD3C3C" w:rsidRPr="00243E7B">
        <w:t xml:space="preserve">: Podpora rozvoje a obnovy materiálně-technické základny regionálního </w:t>
      </w:r>
      <w:r w:rsidR="00D319C2" w:rsidRPr="00243E7B">
        <w:t>školství – rekonstrukce</w:t>
      </w:r>
      <w:r w:rsidR="00EC5908" w:rsidRPr="00243E7B">
        <w:t xml:space="preserve"> objektů ZŠ a SŠ, stavební úpravy, pořízení vybavení pro zajištění rozvoje žáků v klíčových kompetencích.</w:t>
      </w:r>
    </w:p>
    <w:p w:rsidR="00114F41" w:rsidRPr="00243E7B" w:rsidRDefault="00114F41" w:rsidP="001A1992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bookmarkEnd w:id="3"/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4.2.1 </w:t>
      </w:r>
      <w:r w:rsidRPr="00243E7B">
        <w:rPr>
          <w:rFonts w:cstheme="minorHAnsi"/>
          <w:b/>
        </w:rPr>
        <w:t>Zajištění odpovídající veřejné dopravy spojující stabilizovaná území s regionálními centry</w:t>
      </w:r>
      <w:r w:rsidR="00F03EA5" w:rsidRPr="00243E7B">
        <w:rPr>
          <w:rFonts w:cstheme="minorHAnsi"/>
        </w:rPr>
        <w:t xml:space="preserve">: Aktivita je zaměřena na zkvalitňování veřejné hromadné dopravy vedoucí k zajištění mobility obyvatel ve všech částech regionu. Cílem je rozšířit a zkvalitnit integrovaný dopravní systém, zvýšit atraktivitu a pohodlí cestování prostředky veřejné hromadné dopravy a zlepšit jejich dostupnost pro všechny občany. Je třeba podporovat aktivity vedoucí k posilování přepravních výkonů veřejné dopravy a ke snižování individuální automobilové dopravy a soustředit se především na dopravní dostupnost v periferních, ale i urbanizovaných částech kraje. </w:t>
      </w:r>
    </w:p>
    <w:p w:rsidR="009A4FC4" w:rsidRPr="00243E7B" w:rsidRDefault="00B974C9" w:rsidP="001A1992">
      <w:pPr>
        <w:spacing w:after="0" w:line="240" w:lineRule="auto"/>
        <w:jc w:val="both"/>
        <w:rPr>
          <w:rFonts w:eastAsia="Times New Roman" w:cstheme="minorHAnsi"/>
        </w:rPr>
      </w:pPr>
      <w:r w:rsidRPr="00243E7B">
        <w:rPr>
          <w:rFonts w:eastAsia="Times New Roman" w:cstheme="minorHAnsi"/>
        </w:rPr>
        <w:t>4.2.2 Z</w:t>
      </w:r>
      <w:r w:rsidRPr="00243E7B">
        <w:rPr>
          <w:rFonts w:eastAsia="Times New Roman" w:cstheme="minorHAnsi"/>
          <w:b/>
        </w:rPr>
        <w:t>kvalitnění regionálních a místních dopravních sítí (silnice II. a III. třídy, místní komunikace, cyklostezky</w:t>
      </w:r>
      <w:r w:rsidR="00D319C2" w:rsidRPr="00243E7B">
        <w:rPr>
          <w:rFonts w:eastAsia="Times New Roman" w:cstheme="minorHAnsi"/>
          <w:b/>
        </w:rPr>
        <w:t>)</w:t>
      </w:r>
      <w:r w:rsidR="00D319C2" w:rsidRPr="00243E7B">
        <w:rPr>
          <w:rFonts w:eastAsia="Times New Roman" w:cstheme="minorHAnsi"/>
        </w:rPr>
        <w:t>:</w:t>
      </w:r>
      <w:r w:rsidR="009A4FC4" w:rsidRPr="00243E7B">
        <w:rPr>
          <w:rFonts w:eastAsia="Times New Roman" w:cstheme="minorHAnsi"/>
        </w:rPr>
        <w:t xml:space="preserve"> Realizace významných staveb na silnicích II. a III. tříd v souladu s postupy a doporučeními danými koncepcemi optimalizace dopravní sítě </w:t>
      </w:r>
      <w:r w:rsidR="00BD7B20" w:rsidRPr="00243E7B">
        <w:rPr>
          <w:rFonts w:eastAsia="Times New Roman" w:cstheme="minorHAnsi"/>
        </w:rPr>
        <w:t>v rámci Plánu dopravní obslužnosti území</w:t>
      </w:r>
      <w:r w:rsidR="009A4FC4" w:rsidRPr="00243E7B">
        <w:rPr>
          <w:rFonts w:eastAsia="Times New Roman" w:cstheme="minorHAnsi"/>
        </w:rPr>
        <w:t xml:space="preserve"> Karlovarského kraje. Podpora výstavby pozemních komunikací zajišťujících přístupnost rozvojových území a podpora výstavby a údržby cyklistických stezek, cyklistických pruhů v intravilánech a doplňkové infrastruktury. </w:t>
      </w:r>
    </w:p>
    <w:p w:rsidR="009A4FC4" w:rsidRPr="00243E7B" w:rsidRDefault="009A4FC4" w:rsidP="001A1992">
      <w:pPr>
        <w:spacing w:after="0" w:line="240" w:lineRule="auto"/>
        <w:jc w:val="both"/>
        <w:rPr>
          <w:rFonts w:eastAsia="Times New Roman" w:cstheme="minorHAnsi"/>
        </w:rPr>
      </w:pPr>
      <w:r w:rsidRPr="00243E7B">
        <w:rPr>
          <w:rFonts w:eastAsia="Times New Roman" w:cstheme="minorHAnsi"/>
        </w:rPr>
        <w:t xml:space="preserve"> </w:t>
      </w:r>
    </w:p>
    <w:p w:rsidR="000C037F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4.3.1 </w:t>
      </w:r>
      <w:r w:rsidRPr="00243E7B">
        <w:rPr>
          <w:rFonts w:cstheme="minorHAnsi"/>
          <w:b/>
        </w:rPr>
        <w:t>Vytváření podmínek pro vznik a rozvoj malých a středních podniků</w:t>
      </w:r>
      <w:r w:rsidR="000C037F" w:rsidRPr="00243E7B">
        <w:rPr>
          <w:rFonts w:cstheme="minorHAnsi"/>
        </w:rPr>
        <w:t xml:space="preserve">: Podpora zakládání nových podniků a umožnění jejich dalšího rozvoje, podpora projektů malých a středních podniků vedoucích ke zvyšování dostupnosti moderních informačních a komunikačních technologií, podpora vzdělávání podnikatelů. </w:t>
      </w:r>
    </w:p>
    <w:p w:rsidR="00B974C9" w:rsidRPr="00243E7B" w:rsidRDefault="00B974C9" w:rsidP="001A1992">
      <w:pPr>
        <w:jc w:val="both"/>
      </w:pPr>
      <w:bookmarkStart w:id="4" w:name="_Hlk491691147"/>
      <w:r w:rsidRPr="00243E7B">
        <w:t xml:space="preserve">4.3.3 </w:t>
      </w:r>
      <w:r w:rsidRPr="00243E7B">
        <w:rPr>
          <w:b/>
        </w:rPr>
        <w:t>Podpora většího využívání inovací ve výrobě, managementu řízení a marketingu</w:t>
      </w:r>
      <w:r w:rsidR="00F30563" w:rsidRPr="00243E7B">
        <w:t>: Aktivita s cílem zvýšit povědomí o potřebě obnovovací, výzkumu a vývoje pro zrychlení růstu místních firem a zastavení zaostávání regionální ekonomiky, vytvoření v kraji prostředí podporující inovační podnikáni.</w:t>
      </w:r>
    </w:p>
    <w:bookmarkEnd w:id="4"/>
    <w:p w:rsidR="00B974C9" w:rsidRPr="00243E7B" w:rsidRDefault="00B974C9" w:rsidP="001A1992">
      <w:pPr>
        <w:jc w:val="both"/>
      </w:pPr>
      <w:r w:rsidRPr="00243E7B">
        <w:t xml:space="preserve">4.3.4 </w:t>
      </w:r>
      <w:r w:rsidRPr="00243E7B">
        <w:rPr>
          <w:b/>
        </w:rPr>
        <w:t>Podpora všech forem udržitelného cestovního ruchu s ohledem na místní potenciál</w:t>
      </w:r>
      <w:r w:rsidR="005C4A5E" w:rsidRPr="00243E7B">
        <w:t>: Realizace a další rozvoj směrem k propagaci Karlovarského kraje a jeho jednotlivých lokalit jako významných turistických destinací s mnohdy jedinečnou nabídkou i atmosférou. Propojování historického, kulturního, přírodního i antropogenního dědictví v regionu do smysluplných produktů a jejich propagace.</w:t>
      </w:r>
    </w:p>
    <w:p w:rsidR="000C037F" w:rsidRPr="00243E7B" w:rsidRDefault="00B974C9" w:rsidP="001A1992">
      <w:pPr>
        <w:jc w:val="both"/>
      </w:pPr>
      <w:r w:rsidRPr="00243E7B">
        <w:lastRenderedPageBreak/>
        <w:t xml:space="preserve">5.1.3 </w:t>
      </w:r>
      <w:r w:rsidRPr="00243E7B">
        <w:rPr>
          <w:b/>
        </w:rPr>
        <w:t>Podpora podnikatelských investic s ohledem na tvorbu pracovních míst</w:t>
      </w:r>
      <w:r w:rsidR="000C037F" w:rsidRPr="00243E7B">
        <w:t xml:space="preserve">: Propagace nabídky průmyslových zón, podnikatelských ploch a objektů na území Karlovarského kraje a jejich následná nabídka potencionálním investorům. Podpora zakládání nových podniků a umožnění jejich dalšího rozvoje. Podpora sdružování HR manažerů firem v regionu, kteří dokážou jasně specifikovat mezery v pracovním trhu a problematiku zaměstnanosti dle vlastních zkušeností. </w:t>
      </w:r>
    </w:p>
    <w:p w:rsidR="00B974C9" w:rsidRPr="00243E7B" w:rsidRDefault="000C037F" w:rsidP="001A1992">
      <w:pPr>
        <w:jc w:val="both"/>
      </w:pPr>
      <w:bookmarkStart w:id="5" w:name="_Hlk491691160"/>
      <w:r w:rsidRPr="00243E7B">
        <w:t xml:space="preserve"> </w:t>
      </w:r>
      <w:r w:rsidR="00B974C9" w:rsidRPr="00243E7B">
        <w:t xml:space="preserve">5.2.2 </w:t>
      </w:r>
      <w:r w:rsidR="00B974C9" w:rsidRPr="00243E7B">
        <w:rPr>
          <w:b/>
        </w:rPr>
        <w:t>Zvýšení uplatnění flexibilních forem zaměstnání a prostupného zaměstnání v regionech s vysokou mírou nezaměstnanosti</w:t>
      </w:r>
      <w:r w:rsidR="00EC5908" w:rsidRPr="00243E7B">
        <w:t>: Podpora flexibilních forem práce, rozvoj diverzity managementu, harmonizace rodinného a pracovního života, podporu zaměstnanosti žen.</w:t>
      </w:r>
    </w:p>
    <w:p w:rsidR="00B974C9" w:rsidRPr="00243E7B" w:rsidRDefault="00B974C9" w:rsidP="001A1992">
      <w:pPr>
        <w:jc w:val="both"/>
        <w:rPr>
          <w:rFonts w:cstheme="minorHAnsi"/>
        </w:rPr>
      </w:pPr>
      <w:bookmarkStart w:id="6" w:name="_Hlk491691165"/>
      <w:bookmarkEnd w:id="5"/>
      <w:r w:rsidRPr="00243E7B">
        <w:rPr>
          <w:rFonts w:cstheme="minorHAnsi"/>
        </w:rPr>
        <w:t xml:space="preserve">5.3.1 </w:t>
      </w:r>
      <w:r w:rsidRPr="00243E7B">
        <w:rPr>
          <w:rFonts w:cstheme="minorHAnsi"/>
          <w:b/>
        </w:rPr>
        <w:t>Zajištění adekvátní dopravní dostupnosti a obslužnosti v periferních územích ve vazbě na příslušná centra</w:t>
      </w:r>
      <w:r w:rsidR="00050293" w:rsidRPr="00243E7B">
        <w:rPr>
          <w:rFonts w:cstheme="minorHAnsi"/>
        </w:rPr>
        <w:t xml:space="preserve">: Podstatou aktivity je zajištění kvalitního spojení mikroregionálních center a jádrové oblasti </w:t>
      </w:r>
      <w:r w:rsidR="00D319C2" w:rsidRPr="00243E7B">
        <w:rPr>
          <w:rFonts w:cstheme="minorHAnsi"/>
        </w:rPr>
        <w:t>kraje,</w:t>
      </w:r>
      <w:r w:rsidR="00050293" w:rsidRPr="00243E7B">
        <w:rPr>
          <w:rFonts w:cstheme="minorHAnsi"/>
        </w:rPr>
        <w:t xml:space="preserve"> a to zejména zlepšením dopravně – technického stavu silnic, jejich přeložením a výstavbou obchvatů.</w:t>
      </w:r>
    </w:p>
    <w:p w:rsidR="000613ED" w:rsidRPr="00243E7B" w:rsidRDefault="000613ED" w:rsidP="001A1992">
      <w:pPr>
        <w:spacing w:after="0" w:line="240" w:lineRule="auto"/>
        <w:jc w:val="both"/>
        <w:rPr>
          <w:rFonts w:eastAsia="Times New Roman" w:cstheme="minorHAnsi"/>
        </w:rPr>
      </w:pPr>
      <w:r w:rsidRPr="00243E7B">
        <w:rPr>
          <w:rFonts w:eastAsia="Times New Roman" w:cstheme="minorHAnsi"/>
        </w:rPr>
        <w:t xml:space="preserve">5.3.2 </w:t>
      </w:r>
      <w:r w:rsidRPr="00243E7B">
        <w:rPr>
          <w:rFonts w:eastAsia="Times New Roman" w:cstheme="minorHAnsi"/>
          <w:b/>
        </w:rPr>
        <w:t>Podpora zajištění základních veřejných služeb</w:t>
      </w:r>
      <w:r w:rsidRPr="00243E7B">
        <w:rPr>
          <w:rFonts w:eastAsia="Times New Roman" w:cstheme="minorHAnsi"/>
        </w:rPr>
        <w:t xml:space="preserve">: </w:t>
      </w:r>
      <w:r w:rsidR="00341E1E" w:rsidRPr="00243E7B">
        <w:rPr>
          <w:rFonts w:eastAsia="Times New Roman" w:cstheme="minorHAnsi"/>
        </w:rPr>
        <w:t>Podpora</w:t>
      </w:r>
      <w:r w:rsidR="00CB4A85" w:rsidRPr="00243E7B">
        <w:rPr>
          <w:rFonts w:eastAsia="Times New Roman" w:cstheme="minorHAnsi"/>
        </w:rPr>
        <w:t xml:space="preserve"> rozvoje a</w:t>
      </w:r>
      <w:r w:rsidR="00341E1E" w:rsidRPr="00243E7B">
        <w:rPr>
          <w:rFonts w:eastAsia="Times New Roman" w:cstheme="minorHAnsi"/>
        </w:rPr>
        <w:t xml:space="preserve"> udržení dosažitelnosti všech základních veřejných služeb i v periferních oblastech kraje.</w:t>
      </w:r>
    </w:p>
    <w:p w:rsidR="000613ED" w:rsidRPr="00243E7B" w:rsidRDefault="000613ED" w:rsidP="001A1992">
      <w:pPr>
        <w:jc w:val="both"/>
        <w:rPr>
          <w:rFonts w:cstheme="minorHAnsi"/>
        </w:rPr>
      </w:pPr>
    </w:p>
    <w:p w:rsidR="00B974C9" w:rsidRPr="00243E7B" w:rsidRDefault="00B974C9" w:rsidP="001A1992">
      <w:pPr>
        <w:spacing w:after="0" w:line="240" w:lineRule="auto"/>
        <w:jc w:val="both"/>
        <w:rPr>
          <w:rFonts w:eastAsia="Times New Roman" w:cstheme="minorHAnsi"/>
          <w:color w:val="000000"/>
        </w:rPr>
      </w:pPr>
      <w:bookmarkStart w:id="7" w:name="_Hlk491691170"/>
      <w:bookmarkEnd w:id="6"/>
      <w:r w:rsidRPr="00243E7B">
        <w:rPr>
          <w:rFonts w:eastAsia="Times New Roman" w:cstheme="minorHAnsi"/>
          <w:color w:val="000000"/>
        </w:rPr>
        <w:t xml:space="preserve">8.1.1 </w:t>
      </w:r>
      <w:r w:rsidRPr="00243E7B">
        <w:rPr>
          <w:rFonts w:eastAsia="Times New Roman" w:cstheme="minorHAnsi"/>
          <w:b/>
          <w:color w:val="000000"/>
        </w:rPr>
        <w:t>Legislativní změny s ohledem na potřeby rozvoje regionů</w:t>
      </w:r>
      <w:r w:rsidR="00F30563" w:rsidRPr="00243E7B">
        <w:rPr>
          <w:rFonts w:eastAsia="Times New Roman" w:cstheme="minorHAnsi"/>
          <w:color w:val="000000"/>
        </w:rPr>
        <w:t>: Aktivita s cílem evokovat legislativní změny s ohledem na potřeby rozvoje regionů (zejména novela zákona č. 248/2000 Sb., o podpoře regionálního rozvoje) a fungování obcí.</w:t>
      </w:r>
      <w:r w:rsidRPr="00243E7B">
        <w:rPr>
          <w:rFonts w:eastAsia="Times New Roman" w:cstheme="minorHAnsi"/>
          <w:color w:val="000000"/>
        </w:rPr>
        <w:t xml:space="preserve"> </w:t>
      </w:r>
    </w:p>
    <w:bookmarkEnd w:id="7"/>
    <w:p w:rsidR="00B974C9" w:rsidRPr="00243E7B" w:rsidRDefault="00B974C9" w:rsidP="001A1992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:rsidR="00B974C9" w:rsidRPr="00243E7B" w:rsidRDefault="00B974C9" w:rsidP="001A1992">
      <w:pPr>
        <w:spacing w:after="0" w:line="240" w:lineRule="auto"/>
        <w:jc w:val="both"/>
        <w:rPr>
          <w:rFonts w:eastAsia="Times New Roman" w:cstheme="minorHAnsi"/>
          <w:color w:val="000000"/>
        </w:rPr>
      </w:pPr>
      <w:bookmarkStart w:id="8" w:name="_Hlk491691177"/>
      <w:r w:rsidRPr="00243E7B">
        <w:rPr>
          <w:rFonts w:eastAsia="Times New Roman" w:cstheme="minorHAnsi"/>
          <w:color w:val="000000"/>
        </w:rPr>
        <w:t xml:space="preserve">9.2.2 </w:t>
      </w:r>
      <w:r w:rsidRPr="00243E7B">
        <w:rPr>
          <w:rFonts w:eastAsia="Times New Roman" w:cstheme="minorHAnsi"/>
          <w:b/>
          <w:color w:val="000000"/>
        </w:rPr>
        <w:t>Vytváření partnerství veřejného, podnikatelského a neziskového sektoru na místní a regionální úrovni</w:t>
      </w:r>
      <w:r w:rsidR="00AF109E" w:rsidRPr="00243E7B">
        <w:rPr>
          <w:rFonts w:eastAsia="Times New Roman" w:cstheme="minorHAnsi"/>
          <w:color w:val="000000"/>
        </w:rPr>
        <w:t>: Cílem aktivity je zlepšit podmínky pro spolupráci soukromého, veřejného a neziskového sektoru a posílit synergické efekty pro rozvoj území.</w:t>
      </w:r>
    </w:p>
    <w:p w:rsidR="00B974C9" w:rsidRPr="00243E7B" w:rsidRDefault="00B974C9" w:rsidP="001A1992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bookmarkEnd w:id="8"/>
    <w:p w:rsidR="00B974C9" w:rsidRPr="00243E7B" w:rsidRDefault="00B974C9" w:rsidP="001A1992">
      <w:pPr>
        <w:spacing w:after="0" w:line="240" w:lineRule="auto"/>
        <w:jc w:val="both"/>
        <w:rPr>
          <w:rFonts w:eastAsia="Times New Roman" w:cstheme="minorHAnsi"/>
          <w:color w:val="000000"/>
        </w:rPr>
      </w:pPr>
      <w:r w:rsidRPr="00243E7B">
        <w:rPr>
          <w:rFonts w:eastAsia="Times New Roman" w:cstheme="minorHAnsi"/>
          <w:color w:val="000000"/>
        </w:rPr>
        <w:t xml:space="preserve">9.2.4 </w:t>
      </w:r>
      <w:r w:rsidRPr="00243E7B">
        <w:rPr>
          <w:rFonts w:eastAsia="Times New Roman" w:cstheme="minorHAnsi"/>
          <w:b/>
          <w:color w:val="000000"/>
        </w:rPr>
        <w:t>Rozvíjení přeshraniční a nadnárodní spolupráce regionů ČR s regiony EU</w:t>
      </w:r>
      <w:r w:rsidR="00B02131" w:rsidRPr="00243E7B">
        <w:rPr>
          <w:rFonts w:eastAsia="Times New Roman" w:cstheme="minorHAnsi"/>
          <w:color w:val="000000"/>
        </w:rPr>
        <w:t>: Rozvoj přeshraniční spolupráce a společných aktivit. Podpora rozvoje přeshraniční kooperace na úrovni Karlovarského kraje a sousedních regionů, podpora spolupráce na úrovní stávajících euroregionů a na úrovni mikroregionů a obcí.</w:t>
      </w:r>
    </w:p>
    <w:p w:rsidR="00B974C9" w:rsidRPr="00243E7B" w:rsidRDefault="00B974C9" w:rsidP="001A1992">
      <w:pPr>
        <w:jc w:val="both"/>
        <w:rPr>
          <w:rFonts w:cstheme="minorHAnsi"/>
        </w:rPr>
      </w:pPr>
    </w:p>
    <w:p w:rsidR="001A1992" w:rsidRPr="00243E7B" w:rsidRDefault="001A1992" w:rsidP="001A1992">
      <w:pPr>
        <w:jc w:val="both"/>
      </w:pPr>
    </w:p>
    <w:p w:rsidR="002B7A17" w:rsidRPr="00243E7B" w:rsidRDefault="002B7A17" w:rsidP="001A1992">
      <w:pPr>
        <w:jc w:val="both"/>
        <w:rPr>
          <w:u w:val="single"/>
        </w:rPr>
      </w:pPr>
      <w:r w:rsidRPr="00243E7B">
        <w:rPr>
          <w:u w:val="single"/>
        </w:rPr>
        <w:t xml:space="preserve">Následující aktivity byly </w:t>
      </w:r>
      <w:r w:rsidR="00B974C9" w:rsidRPr="00243E7B">
        <w:rPr>
          <w:u w:val="single"/>
        </w:rPr>
        <w:t xml:space="preserve">na hodnotící škále označeny stupněm 4, tedy </w:t>
      </w:r>
      <w:r w:rsidRPr="00243E7B">
        <w:rPr>
          <w:u w:val="single"/>
        </w:rPr>
        <w:t xml:space="preserve">vyhodnoceny jako </w:t>
      </w:r>
      <w:r w:rsidR="00B974C9" w:rsidRPr="00243E7B">
        <w:rPr>
          <w:u w:val="single"/>
        </w:rPr>
        <w:t xml:space="preserve">aktivity </w:t>
      </w:r>
      <w:r w:rsidRPr="00243E7B">
        <w:rPr>
          <w:b/>
          <w:u w:val="single"/>
        </w:rPr>
        <w:t>velmi významné</w:t>
      </w:r>
      <w:r w:rsidRPr="00243E7B">
        <w:rPr>
          <w:u w:val="single"/>
        </w:rPr>
        <w:t>:</w:t>
      </w:r>
    </w:p>
    <w:p w:rsidR="00B974C9" w:rsidRPr="00243E7B" w:rsidRDefault="0030612D" w:rsidP="001A1992">
      <w:pPr>
        <w:jc w:val="both"/>
        <w:rPr>
          <w:rFonts w:cstheme="minorHAnsi"/>
        </w:rPr>
      </w:pPr>
      <w:r w:rsidRPr="00243E7B">
        <w:t>1.1.1</w:t>
      </w:r>
      <w:bookmarkStart w:id="9" w:name="_Hlk491691208"/>
      <w:r w:rsidRPr="00243E7B">
        <w:t xml:space="preserve"> </w:t>
      </w:r>
      <w:r w:rsidR="00B974C9" w:rsidRPr="00243E7B">
        <w:rPr>
          <w:rFonts w:cstheme="minorHAnsi"/>
          <w:b/>
        </w:rPr>
        <w:t>Podpora propojování aktérů v oblasti výzkumu, vývoje a inovací</w:t>
      </w:r>
      <w:r w:rsidR="00AF109E" w:rsidRPr="00243E7B">
        <w:rPr>
          <w:rFonts w:cstheme="minorHAnsi"/>
        </w:rPr>
        <w:t xml:space="preserve">: Cílem aktivity je vytvářet podmínky pro uplatnění výsledků vědy a výzkumu v ekonomickém rozvoji kraje, podporovat zvýšení počtu inovačních patentů a firem </w:t>
      </w:r>
      <w:r w:rsidR="00050293" w:rsidRPr="00243E7B">
        <w:rPr>
          <w:rFonts w:cstheme="minorHAnsi"/>
        </w:rPr>
        <w:t xml:space="preserve">využívajících </w:t>
      </w:r>
      <w:r w:rsidR="00AF109E" w:rsidRPr="00243E7B">
        <w:rPr>
          <w:rFonts w:cstheme="minorHAnsi"/>
        </w:rPr>
        <w:t>tohoto potenciálu.</w:t>
      </w:r>
    </w:p>
    <w:bookmarkEnd w:id="9"/>
    <w:p w:rsidR="00E35860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1.2.2 </w:t>
      </w:r>
      <w:r w:rsidRPr="00243E7B">
        <w:rPr>
          <w:rFonts w:cstheme="minorHAnsi"/>
          <w:b/>
        </w:rPr>
        <w:t>Podpora výzkumu a vývoje ve veřejných výzkumných institucích a na univerzitách</w:t>
      </w:r>
      <w:r w:rsidR="00E35860" w:rsidRPr="00243E7B">
        <w:rPr>
          <w:rFonts w:cstheme="minorHAnsi"/>
        </w:rPr>
        <w:t xml:space="preserve">: Podpora zvyšování využití finanční podpory a podpůrných programů EU v oblasti vědy a výzkumu a v souvisejících oborech. Podpora zvyšování soukromých výdajů do oblasti vědy a výzkumu a inovací, podpora patentové činnosti, podpora smluvního výzkumu mezi podnikatelskou sférou a vědecko-výzkumnou a terciární sférou apod. s cílem zvyšování podílu podniků využívajících pro posilování vlastní konkurenceschopnosti inovace. </w:t>
      </w:r>
    </w:p>
    <w:p w:rsidR="00B974C9" w:rsidRPr="00243E7B" w:rsidRDefault="00B974C9" w:rsidP="001A1992">
      <w:pPr>
        <w:jc w:val="both"/>
        <w:rPr>
          <w:rFonts w:cstheme="minorHAnsi"/>
        </w:rPr>
      </w:pPr>
      <w:bookmarkStart w:id="10" w:name="_Hlk491691248"/>
      <w:r w:rsidRPr="00243E7B">
        <w:rPr>
          <w:rFonts w:cstheme="minorHAnsi"/>
        </w:rPr>
        <w:lastRenderedPageBreak/>
        <w:t xml:space="preserve">1.3.1 </w:t>
      </w:r>
      <w:r w:rsidRPr="00243E7B">
        <w:rPr>
          <w:rFonts w:cstheme="minorHAnsi"/>
          <w:b/>
        </w:rPr>
        <w:t>Budování infrastruktury pro regionální a městskou dopravu</w:t>
      </w:r>
      <w:r w:rsidR="00D86AC4" w:rsidRPr="00243E7B">
        <w:rPr>
          <w:rFonts w:cstheme="minorHAnsi"/>
          <w:b/>
        </w:rPr>
        <w:t>:</w:t>
      </w:r>
      <w:r w:rsidR="00D86AC4" w:rsidRPr="00243E7B">
        <w:rPr>
          <w:rFonts w:cstheme="minorHAnsi"/>
        </w:rPr>
        <w:t xml:space="preserve"> Dle Programu dopravní obslužnosti Karlovarského kraje je aktivita zaměřena na podporu rekonstrukce stávající dopravní infrastruktury </w:t>
      </w:r>
      <w:r w:rsidR="009723A7" w:rsidRPr="00243E7B">
        <w:rPr>
          <w:rFonts w:cstheme="minorHAnsi"/>
        </w:rPr>
        <w:t>dle zmapovaných požadavků území.</w:t>
      </w:r>
    </w:p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1.4.2 </w:t>
      </w:r>
      <w:r w:rsidRPr="00243E7B">
        <w:rPr>
          <w:rFonts w:cstheme="minorHAnsi"/>
          <w:b/>
        </w:rPr>
        <w:t>Doplnění chybějící technické infrastruktury</w:t>
      </w:r>
      <w:r w:rsidR="000C037F" w:rsidRPr="00243E7B">
        <w:rPr>
          <w:rFonts w:cstheme="minorHAnsi"/>
        </w:rPr>
        <w:t xml:space="preserve">: </w:t>
      </w:r>
      <w:r w:rsidR="0030612D" w:rsidRPr="00243E7B">
        <w:rPr>
          <w:rFonts w:cstheme="minorHAnsi"/>
        </w:rPr>
        <w:t xml:space="preserve">Podpora </w:t>
      </w:r>
      <w:r w:rsidR="001A1992" w:rsidRPr="00243E7B">
        <w:rPr>
          <w:rFonts w:cstheme="minorHAnsi"/>
        </w:rPr>
        <w:t>snižování</w:t>
      </w:r>
      <w:r w:rsidR="0030612D" w:rsidRPr="00243E7B">
        <w:rPr>
          <w:rFonts w:cstheme="minorHAnsi"/>
        </w:rPr>
        <w:t xml:space="preserve"> znečištění vod, zlepšení jakosti pitné vody, zlepšení pokryti vysokorychlostním internetem, rekonstrukce veřejného osvětlení.</w:t>
      </w:r>
    </w:p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1.4.3 </w:t>
      </w:r>
      <w:r w:rsidRPr="00243E7B">
        <w:rPr>
          <w:rFonts w:cstheme="minorHAnsi"/>
          <w:b/>
        </w:rPr>
        <w:t>Doplnění chybějících typů podnikatelské infrastruktury</w:t>
      </w:r>
      <w:r w:rsidR="00BB3D0D" w:rsidRPr="00243E7B">
        <w:rPr>
          <w:rFonts w:cstheme="minorHAnsi"/>
        </w:rPr>
        <w:t>: Cílem aktivity je zvýšit podnikatelskou aktivitu v kraji, zvýšit počet fungujících klastrů, zlepšit využití ploch brownfields a dalších disponibilních ploch pro podnikání, zajistit lepší možnost uplatnění kvalifikovaných pracovníků</w:t>
      </w:r>
      <w:r w:rsidR="00AF109E" w:rsidRPr="00243E7B">
        <w:rPr>
          <w:rFonts w:cstheme="minorHAnsi"/>
        </w:rPr>
        <w:t>.</w:t>
      </w:r>
    </w:p>
    <w:bookmarkEnd w:id="10"/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1.4.4 </w:t>
      </w:r>
      <w:r w:rsidRPr="00243E7B">
        <w:rPr>
          <w:rFonts w:cstheme="minorHAnsi"/>
          <w:b/>
        </w:rPr>
        <w:t>Doplnění chybějící infrastruktury pro cestovní ruch</w:t>
      </w:r>
      <w:r w:rsidR="005C4A5E" w:rsidRPr="00243E7B">
        <w:rPr>
          <w:rFonts w:cstheme="minorHAnsi"/>
        </w:rPr>
        <w:t>: Zvyšování kvality poskytovaných služeb v ubytovacích, stravovacích a sportovně</w:t>
      </w:r>
      <w:r w:rsidR="00F03EA5" w:rsidRPr="00243E7B">
        <w:rPr>
          <w:rFonts w:cstheme="minorHAnsi"/>
        </w:rPr>
        <w:t xml:space="preserve"> </w:t>
      </w:r>
      <w:r w:rsidR="005C4A5E" w:rsidRPr="00243E7B">
        <w:rPr>
          <w:rFonts w:cstheme="minorHAnsi"/>
        </w:rPr>
        <w:t>rekreačních zařízeních a rozšiřování takové nabídky cestovního ruchu, která povede k prodloužení délky pobytu návštěvníků v regionu.</w:t>
      </w:r>
    </w:p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>1.5.</w:t>
      </w:r>
      <w:r w:rsidRPr="0015215D">
        <w:rPr>
          <w:rFonts w:cstheme="minorHAnsi"/>
        </w:rPr>
        <w:t>1</w:t>
      </w:r>
      <w:r w:rsidRPr="00243E7B">
        <w:rPr>
          <w:rFonts w:cstheme="minorHAnsi"/>
          <w:b/>
        </w:rPr>
        <w:t xml:space="preserve"> Zvýšení flexibility a zefektivnění vzdělávací soustavy s ohledem na předpokládaný demografický vývoj</w:t>
      </w:r>
      <w:r w:rsidR="00E35860" w:rsidRPr="00243E7B">
        <w:rPr>
          <w:rFonts w:cstheme="minorHAnsi"/>
        </w:rPr>
        <w:t xml:space="preserve">: Udržení optimálních kapacit mateřských škol v reakci na demografický vývoj. Udržení a zkvalitnění kapacit určených pro vzdělávání na základních školách, postupný a finančně zajištěný rozvoj inkluzivního </w:t>
      </w:r>
      <w:r w:rsidR="00D319C2" w:rsidRPr="00243E7B">
        <w:rPr>
          <w:rFonts w:cstheme="minorHAnsi"/>
        </w:rPr>
        <w:t>vzdělávání,</w:t>
      </w:r>
      <w:r w:rsidR="00E35860" w:rsidRPr="00243E7B">
        <w:rPr>
          <w:rFonts w:cstheme="minorHAnsi"/>
        </w:rPr>
        <w:t xml:space="preserve"> a především motivace k navazujícímu studiu na středních školách.</w:t>
      </w:r>
    </w:p>
    <w:p w:rsidR="00B41C57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2.3.2 </w:t>
      </w:r>
      <w:r w:rsidRPr="00243E7B">
        <w:rPr>
          <w:rFonts w:cstheme="minorHAnsi"/>
          <w:b/>
        </w:rPr>
        <w:t>Zajiš</w:t>
      </w:r>
      <w:r w:rsidR="00B41C57" w:rsidRPr="00243E7B">
        <w:rPr>
          <w:rFonts w:cstheme="minorHAnsi"/>
          <w:b/>
        </w:rPr>
        <w:t>tění bezpečnosti dodávek energií</w:t>
      </w:r>
      <w:r w:rsidR="00B41C57" w:rsidRPr="00243E7B">
        <w:rPr>
          <w:rFonts w:cstheme="minorHAnsi"/>
        </w:rPr>
        <w:t xml:space="preserve">: Zajištění energetické bezpečnosti a udržitelnosti v regionu i v příslušných mikroregionech, úspory energie a přechod na méně znečišťující paliva, rozvoj obnovitelných zdrojů energie. </w:t>
      </w:r>
    </w:p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3.X.2 </w:t>
      </w:r>
      <w:r w:rsidRPr="00243E7B">
        <w:rPr>
          <w:rFonts w:cstheme="minorHAnsi"/>
          <w:b/>
        </w:rPr>
        <w:t>Vytváření pracovních míst a rozvoj sociálního podnikání a prostupného zaměstnávání</w:t>
      </w:r>
      <w:r w:rsidR="009A4FC4" w:rsidRPr="00243E7B">
        <w:rPr>
          <w:rFonts w:cstheme="minorHAnsi"/>
        </w:rPr>
        <w:t>: Podpora rozvoje sociálního podnikání, které mimo jiné umožňuje sociálně vyloučeným osobám a osobám ohroženým sociálním vyloučením aktivní vstup na trh práce.</w:t>
      </w:r>
    </w:p>
    <w:p w:rsidR="00B974C9" w:rsidRPr="00243E7B" w:rsidRDefault="00B974C9" w:rsidP="001A1992">
      <w:pPr>
        <w:jc w:val="both"/>
        <w:rPr>
          <w:rFonts w:cstheme="minorHAnsi"/>
        </w:rPr>
      </w:pPr>
      <w:bookmarkStart w:id="11" w:name="_Hlk491691274"/>
      <w:r w:rsidRPr="00243E7B">
        <w:rPr>
          <w:rFonts w:cstheme="minorHAnsi"/>
        </w:rPr>
        <w:t xml:space="preserve">3.X.3 </w:t>
      </w:r>
      <w:r w:rsidRPr="00243E7B">
        <w:rPr>
          <w:rFonts w:cstheme="minorHAnsi"/>
          <w:b/>
        </w:rPr>
        <w:t>Zabránění vzniku lokalit s koncentrací nízkopříjmového obyvatelstva s nízkým vzděláním</w:t>
      </w:r>
      <w:r w:rsidR="00FF6FA7" w:rsidRPr="00243E7B">
        <w:rPr>
          <w:rFonts w:cstheme="minorHAnsi"/>
        </w:rPr>
        <w:t xml:space="preserve">: </w:t>
      </w:r>
      <w:r w:rsidR="00D319C2" w:rsidRPr="00243E7B">
        <w:rPr>
          <w:rFonts w:cstheme="minorHAnsi"/>
        </w:rPr>
        <w:t>Podpora</w:t>
      </w:r>
      <w:r w:rsidR="006807BE" w:rsidRPr="00243E7B">
        <w:rPr>
          <w:rFonts w:cstheme="minorHAnsi"/>
        </w:rPr>
        <w:t xml:space="preserve"> prevence, mapování a předcházení vzniku tzv. sociálně vyloučených </w:t>
      </w:r>
      <w:r w:rsidR="00D319C2" w:rsidRPr="00243E7B">
        <w:rPr>
          <w:rFonts w:cstheme="minorHAnsi"/>
        </w:rPr>
        <w:t>lokalit,</w:t>
      </w:r>
      <w:r w:rsidR="006807BE" w:rsidRPr="00243E7B">
        <w:rPr>
          <w:rFonts w:cstheme="minorHAnsi"/>
        </w:rPr>
        <w:t xml:space="preserve"> a to jak </w:t>
      </w:r>
      <w:r w:rsidR="00D319C2" w:rsidRPr="00243E7B">
        <w:rPr>
          <w:rFonts w:cstheme="minorHAnsi"/>
        </w:rPr>
        <w:t>přirozeně,</w:t>
      </w:r>
      <w:r w:rsidR="006807BE" w:rsidRPr="00243E7B">
        <w:rPr>
          <w:rFonts w:cstheme="minorHAnsi"/>
        </w:rPr>
        <w:t xml:space="preserve"> tak uměle vytvářených. </w:t>
      </w:r>
    </w:p>
    <w:bookmarkEnd w:id="11"/>
    <w:p w:rsidR="00B974C9" w:rsidRPr="00243E7B" w:rsidRDefault="00B974C9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3.X.4 </w:t>
      </w:r>
      <w:r w:rsidRPr="00243E7B">
        <w:rPr>
          <w:rFonts w:cstheme="minorHAnsi"/>
          <w:b/>
        </w:rPr>
        <w:t>Podpora sociální integrace znevýhodněných skupin jejich zapojením do pracovního procesu</w:t>
      </w:r>
      <w:r w:rsidR="009A4FC4" w:rsidRPr="00243E7B">
        <w:rPr>
          <w:rFonts w:cstheme="minorHAnsi"/>
        </w:rPr>
        <w:t>:</w:t>
      </w:r>
      <w:r w:rsidR="009A4FC4" w:rsidRPr="00243E7B">
        <w:t xml:space="preserve"> </w:t>
      </w:r>
      <w:r w:rsidR="009A4FC4" w:rsidRPr="00243E7B">
        <w:rPr>
          <w:rFonts w:cstheme="minorHAnsi"/>
        </w:rPr>
        <w:t>Podpora v oblasti sociální prevence, tedy aktivity ovlivňující proces socializace a sociální integrace jedince a aktivity zaměřené na změnu nepříznivých a ekonomických podmínek, které jsou považovány za klíčové příčiny trestné činnosti. Podpora paktu zaměstnanosti, intenzivnější a efektivnější práce s nezaměstnanými.</w:t>
      </w:r>
    </w:p>
    <w:p w:rsidR="00FF6FA7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3.1.2 </w:t>
      </w:r>
      <w:r w:rsidRPr="00243E7B">
        <w:rPr>
          <w:rFonts w:cstheme="minorHAnsi"/>
          <w:b/>
        </w:rPr>
        <w:t>Zvyšování kvality a vybavenosti optimálně dimenzované sítě zdravotnických zařízení s ohledem na demografické trendy a aktuální i budoucí potřeby</w:t>
      </w:r>
      <w:r w:rsidR="00E35860" w:rsidRPr="00243E7B">
        <w:rPr>
          <w:rFonts w:cstheme="minorHAnsi"/>
        </w:rPr>
        <w:t xml:space="preserve">: Zlepšování a posilování úrovně vybavení (technické, přístrojové, provozní) zdravotnických zařízení a služeb v regionu ve vazbě na vývoj a potřeby v této oblasti. </w:t>
      </w:r>
      <w:r w:rsidR="00FF6FA7" w:rsidRPr="00243E7B">
        <w:rPr>
          <w:rFonts w:cstheme="minorHAnsi"/>
        </w:rPr>
        <w:t>Zvýšení dostupnosti preventivních služeb zdravotní péče v periferních lokalitách kraje a podpora zdravého životního stylu.</w:t>
      </w:r>
    </w:p>
    <w:p w:rsidR="00FF6FA7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lastRenderedPageBreak/>
        <w:t xml:space="preserve">3.1.3 </w:t>
      </w:r>
      <w:r w:rsidRPr="00243E7B">
        <w:rPr>
          <w:rFonts w:cstheme="minorHAnsi"/>
          <w:b/>
        </w:rPr>
        <w:t>Zvyšování kvality a vybavenosti optimálně dimenzované sítě sociálních služeb s ohledem na demografické trendy a aktuální i budoucí potřeby</w:t>
      </w:r>
      <w:r w:rsidR="00E35860" w:rsidRPr="00243E7B">
        <w:rPr>
          <w:rFonts w:cstheme="minorHAnsi"/>
        </w:rPr>
        <w:t xml:space="preserve">: </w:t>
      </w:r>
      <w:r w:rsidR="00FF6FA7" w:rsidRPr="00243E7B">
        <w:rPr>
          <w:rFonts w:cstheme="minorHAnsi"/>
        </w:rPr>
        <w:t>Zkvalitnění a rozšíření sítě potřebných sociálních služeb pro seniory. Vyvážená, dostupná síť poskytovatelů sociálních služeb pro vybrané cílové skupiny a vytvoření dostatečné a kvalitně fungující sítě sociálních služeb pro osoby sociálně vyloučené nebo sociálním vyloučením ohrožené na celém území kraje.</w:t>
      </w:r>
      <w:bookmarkStart w:id="12" w:name="_Hlk491691280"/>
    </w:p>
    <w:p w:rsidR="000613ED" w:rsidRPr="00243E7B" w:rsidRDefault="000613ED" w:rsidP="001A1992">
      <w:pPr>
        <w:jc w:val="both"/>
        <w:rPr>
          <w:rFonts w:cstheme="minorHAnsi"/>
        </w:rPr>
      </w:pPr>
      <w:r w:rsidRPr="00243E7B">
        <w:rPr>
          <w:rFonts w:eastAsia="Times New Roman" w:cstheme="minorHAnsi"/>
        </w:rPr>
        <w:t xml:space="preserve">3.2.4 </w:t>
      </w:r>
      <w:r w:rsidRPr="00243E7B">
        <w:rPr>
          <w:rFonts w:eastAsia="Times New Roman" w:cstheme="minorHAnsi"/>
          <w:b/>
        </w:rPr>
        <w:t>Podpora kulturních památek</w:t>
      </w:r>
      <w:r w:rsidR="00CB4A85" w:rsidRPr="00243E7B">
        <w:rPr>
          <w:rFonts w:eastAsia="Times New Roman" w:cstheme="minorHAnsi"/>
        </w:rPr>
        <w:t xml:space="preserve">: Cílem aktivity je podpora obnovy kulturních </w:t>
      </w:r>
      <w:r w:rsidR="00D319C2" w:rsidRPr="00243E7B">
        <w:rPr>
          <w:rFonts w:eastAsia="Times New Roman" w:cstheme="minorHAnsi"/>
        </w:rPr>
        <w:t>památek,</w:t>
      </w:r>
      <w:r w:rsidR="00CB4A85" w:rsidRPr="00243E7B">
        <w:rPr>
          <w:rFonts w:eastAsia="Times New Roman" w:cstheme="minorHAnsi"/>
        </w:rPr>
        <w:t xml:space="preserve"> a to i v periferních oblastech kraje. </w:t>
      </w:r>
    </w:p>
    <w:p w:rsidR="000C037F" w:rsidRPr="00243E7B" w:rsidRDefault="00FF6FA7" w:rsidP="001A1992">
      <w:pPr>
        <w:jc w:val="both"/>
        <w:rPr>
          <w:rFonts w:eastAsia="Times New Roman" w:cstheme="minorHAnsi"/>
        </w:rPr>
      </w:pPr>
      <w:r w:rsidRPr="00243E7B">
        <w:rPr>
          <w:rFonts w:eastAsia="Times New Roman" w:cstheme="minorHAnsi"/>
        </w:rPr>
        <w:t xml:space="preserve"> </w:t>
      </w:r>
      <w:r w:rsidR="00D62BBF" w:rsidRPr="00243E7B">
        <w:rPr>
          <w:rFonts w:eastAsia="Times New Roman" w:cstheme="minorHAnsi"/>
        </w:rPr>
        <w:t>4.1.</w:t>
      </w:r>
      <w:r w:rsidR="00D62BBF" w:rsidRPr="00243E7B">
        <w:rPr>
          <w:rFonts w:eastAsia="Times New Roman" w:cstheme="minorHAnsi"/>
          <w:b/>
        </w:rPr>
        <w:t>1 Zajištění územní dostupnosti a adekvátních kapacit vzdělávání</w:t>
      </w:r>
      <w:r w:rsidR="00E35860" w:rsidRPr="00243E7B">
        <w:rPr>
          <w:rFonts w:eastAsia="Times New Roman" w:cstheme="minorHAnsi"/>
        </w:rPr>
        <w:t>:</w:t>
      </w:r>
      <w:r w:rsidR="00CB4A85" w:rsidRPr="00243E7B">
        <w:t xml:space="preserve"> </w:t>
      </w:r>
      <w:r w:rsidR="00CB4A85" w:rsidRPr="00243E7B">
        <w:rPr>
          <w:rFonts w:eastAsia="Times New Roman" w:cstheme="minorHAnsi"/>
        </w:rPr>
        <w:t>V rámci aktivity jsou podporovány investice do zajištění kvalitní infrastruktury škol, zohlednění demografického vývoje obyvatelstva a situace na trhu práce.</w:t>
      </w:r>
    </w:p>
    <w:bookmarkEnd w:id="12"/>
    <w:p w:rsidR="00DE1294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4.1.2 </w:t>
      </w:r>
      <w:r w:rsidRPr="00243E7B">
        <w:rPr>
          <w:rFonts w:cstheme="minorHAnsi"/>
          <w:b/>
        </w:rPr>
        <w:t>Zajištění územní dostupnosti a adekvátních kapacit základní zdravotní péče</w:t>
      </w:r>
      <w:r w:rsidR="00205974" w:rsidRPr="00243E7B">
        <w:rPr>
          <w:rFonts w:cstheme="minorHAnsi"/>
        </w:rPr>
        <w:t xml:space="preserve">: Aktivita je zaměřena na modernizaci infrastruktury poskytovatelů základní zdravotnické péče. </w:t>
      </w:r>
    </w:p>
    <w:p w:rsidR="00D62BBF" w:rsidRPr="00243E7B" w:rsidRDefault="00D62BBF" w:rsidP="001A1992">
      <w:pPr>
        <w:jc w:val="both"/>
        <w:rPr>
          <w:rFonts w:eastAsia="Times New Roman" w:cstheme="minorHAnsi"/>
        </w:rPr>
      </w:pPr>
      <w:r w:rsidRPr="00243E7B">
        <w:rPr>
          <w:rFonts w:eastAsia="Times New Roman" w:cstheme="minorHAnsi"/>
        </w:rPr>
        <w:t xml:space="preserve">4.1.3 </w:t>
      </w:r>
      <w:r w:rsidRPr="00243E7B">
        <w:rPr>
          <w:rFonts w:eastAsia="Times New Roman" w:cstheme="minorHAnsi"/>
          <w:b/>
        </w:rPr>
        <w:t>Zajištění územní dostupnosti a adekvátních kapacit sociálních služeb</w:t>
      </w:r>
      <w:r w:rsidR="00CB4A85" w:rsidRPr="00243E7B">
        <w:rPr>
          <w:rFonts w:eastAsia="Times New Roman" w:cstheme="minorHAnsi"/>
        </w:rPr>
        <w:t xml:space="preserve">: V rámci aktivity jsou podporovány investice do zajištění dostatečné kapacity sociálních služeb, podpoře služeb terénních a pobytových služeb komunitního typu, včetně služeb prevence a sociálního poradenství, s podporou profesního vzdělávání pracovníků v sociálních službách, </w:t>
      </w:r>
      <w:r w:rsidR="00880A3C" w:rsidRPr="00243E7B">
        <w:rPr>
          <w:rFonts w:eastAsia="Times New Roman" w:cstheme="minorHAnsi"/>
        </w:rPr>
        <w:t>sociálních pracovníků a manageme</w:t>
      </w:r>
      <w:r w:rsidR="00CB4A85" w:rsidRPr="00243E7B">
        <w:rPr>
          <w:rFonts w:eastAsia="Times New Roman" w:cstheme="minorHAnsi"/>
        </w:rPr>
        <w:t>ntu.</w:t>
      </w:r>
    </w:p>
    <w:p w:rsidR="00D62BBF" w:rsidRPr="00243E7B" w:rsidRDefault="00D62BBF" w:rsidP="001A1992">
      <w:pPr>
        <w:jc w:val="both"/>
        <w:rPr>
          <w:rFonts w:cstheme="minorHAnsi"/>
        </w:rPr>
      </w:pPr>
      <w:bookmarkStart w:id="13" w:name="_Hlk491691289"/>
      <w:r w:rsidRPr="00243E7B">
        <w:rPr>
          <w:rFonts w:cstheme="minorHAnsi"/>
        </w:rPr>
        <w:t xml:space="preserve">4.1.4 </w:t>
      </w:r>
      <w:r w:rsidRPr="00243E7B">
        <w:rPr>
          <w:rFonts w:cstheme="minorHAnsi"/>
          <w:b/>
        </w:rPr>
        <w:t>Zkvalitnění služeb trhu práce a zajištění kapacit a inovativního poskytování veřejných a neveřejných služeb</w:t>
      </w:r>
      <w:r w:rsidR="00880A3C" w:rsidRPr="00243E7B">
        <w:rPr>
          <w:rFonts w:cstheme="minorHAnsi"/>
        </w:rPr>
        <w:t xml:space="preserve">: Podpora zejména meziobecní spolupráce v souvislosti </w:t>
      </w:r>
      <w:r w:rsidR="00D319C2" w:rsidRPr="00243E7B">
        <w:rPr>
          <w:rFonts w:cstheme="minorHAnsi"/>
        </w:rPr>
        <w:t>se</w:t>
      </w:r>
      <w:r w:rsidR="00880A3C" w:rsidRPr="00243E7B">
        <w:rPr>
          <w:rFonts w:cstheme="minorHAnsi"/>
        </w:rPr>
        <w:t> sociálně vyloučenými osobami či osobami tímto sociálním vyloučením ohroženými (podpora částečných úvazků, odstranění možných dalších bariér při vstupu na trh práce).</w:t>
      </w:r>
    </w:p>
    <w:p w:rsidR="00D62BBF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4.2.3 </w:t>
      </w:r>
      <w:r w:rsidRPr="00243E7B">
        <w:rPr>
          <w:rFonts w:cstheme="minorHAnsi"/>
          <w:b/>
        </w:rPr>
        <w:t>Zajištění dostupnosti a kapacity technické infrastruktury</w:t>
      </w:r>
      <w:r w:rsidR="00880A3C" w:rsidRPr="00243E7B">
        <w:rPr>
          <w:rFonts w:cstheme="minorHAnsi"/>
        </w:rPr>
        <w:t>: Podpora aktivity vedoucích zejména ke zvýšení kvality pitné vody a snížení znečištění vod.</w:t>
      </w:r>
    </w:p>
    <w:p w:rsidR="00D62BBF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4.3.2 </w:t>
      </w:r>
      <w:r w:rsidRPr="00243E7B">
        <w:rPr>
          <w:rFonts w:cstheme="minorHAnsi"/>
          <w:b/>
        </w:rPr>
        <w:t>Zvýšení technologické úrovně firem pořízením moderních strojů, zařízení, know-how a licencí</w:t>
      </w:r>
      <w:r w:rsidR="006807BE" w:rsidRPr="00243E7B">
        <w:rPr>
          <w:rFonts w:cstheme="minorHAnsi"/>
        </w:rPr>
        <w:t xml:space="preserve">: Aktivita si klade za cíl podporou firem v zavádění modernizací, čímž dojde ke zvýšení jejich technologické úrovně a současnému nárůstu konkurenceschopnosti a celkovému rozvoji. </w:t>
      </w:r>
    </w:p>
    <w:bookmarkEnd w:id="13"/>
    <w:p w:rsidR="00D62BBF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5.1.1 </w:t>
      </w:r>
      <w:r w:rsidRPr="00243E7B">
        <w:rPr>
          <w:rFonts w:cstheme="minorHAnsi"/>
          <w:b/>
        </w:rPr>
        <w:t>Podpora rozvoje a diverzifikace malého a středního podnikání s ohledem na rozvojový potenciál periferního regionu</w:t>
      </w:r>
      <w:r w:rsidR="000C037F" w:rsidRPr="00243E7B">
        <w:rPr>
          <w:rFonts w:cstheme="minorHAnsi"/>
        </w:rPr>
        <w:t>: Podpora rozvoje podnikání v odvětvích tradičních a konkurenceschopných pro karlovarský region včetně nových perspektivních odvětví.</w:t>
      </w:r>
    </w:p>
    <w:p w:rsidR="00880A3C" w:rsidRPr="00243E7B" w:rsidRDefault="000613ED" w:rsidP="001A1992">
      <w:pPr>
        <w:jc w:val="both"/>
        <w:rPr>
          <w:rFonts w:cstheme="minorHAnsi"/>
        </w:rPr>
      </w:pPr>
      <w:r w:rsidRPr="00243E7B">
        <w:rPr>
          <w:rFonts w:eastAsia="Times New Roman" w:cstheme="minorHAnsi"/>
        </w:rPr>
        <w:t>5.1.4 Podpora kulturních památek v periferních regionech</w:t>
      </w:r>
      <w:r w:rsidR="00880A3C" w:rsidRPr="00243E7B">
        <w:rPr>
          <w:rFonts w:eastAsia="Times New Roman" w:cstheme="minorHAnsi"/>
        </w:rPr>
        <w:t xml:space="preserve">: Cílem aktivity je podpora obnovy kulturních </w:t>
      </w:r>
      <w:r w:rsidR="00D319C2" w:rsidRPr="00243E7B">
        <w:rPr>
          <w:rFonts w:eastAsia="Times New Roman" w:cstheme="minorHAnsi"/>
        </w:rPr>
        <w:t>památek,</w:t>
      </w:r>
      <w:r w:rsidR="00880A3C" w:rsidRPr="00243E7B">
        <w:rPr>
          <w:rFonts w:eastAsia="Times New Roman" w:cstheme="minorHAnsi"/>
        </w:rPr>
        <w:t xml:space="preserve"> a to i v periferních oblastech kraje. </w:t>
      </w:r>
    </w:p>
    <w:p w:rsidR="00D62BBF" w:rsidRPr="00243E7B" w:rsidRDefault="00D62BBF" w:rsidP="001A1992">
      <w:pPr>
        <w:spacing w:after="0" w:line="240" w:lineRule="auto"/>
        <w:jc w:val="both"/>
        <w:rPr>
          <w:rFonts w:eastAsia="Times New Roman" w:cstheme="minorHAnsi"/>
        </w:rPr>
      </w:pPr>
      <w:bookmarkStart w:id="14" w:name="_Hlk491691295"/>
      <w:r w:rsidRPr="00243E7B">
        <w:rPr>
          <w:rFonts w:eastAsia="Times New Roman" w:cstheme="minorHAnsi"/>
        </w:rPr>
        <w:t xml:space="preserve">5.2.1 </w:t>
      </w:r>
      <w:r w:rsidRPr="00243E7B">
        <w:rPr>
          <w:rFonts w:eastAsia="Times New Roman" w:cstheme="minorHAnsi"/>
          <w:b/>
        </w:rPr>
        <w:t>Podpora vzdělávání sociálně vyloučených a sociálním vyloučením ohrožených obyvatel</w:t>
      </w:r>
      <w:r w:rsidR="00224FEB" w:rsidRPr="00243E7B">
        <w:rPr>
          <w:rFonts w:eastAsia="Times New Roman" w:cstheme="minorHAnsi"/>
        </w:rPr>
        <w:t>: Aktivizace specifické cílové skupiny, která je ohrožena či je sociálně vyloučená</w:t>
      </w:r>
      <w:r w:rsidR="00DE1294" w:rsidRPr="00243E7B">
        <w:rPr>
          <w:rFonts w:eastAsia="Times New Roman" w:cstheme="minorHAnsi"/>
        </w:rPr>
        <w:t>,</w:t>
      </w:r>
      <w:r w:rsidR="00224FEB" w:rsidRPr="00243E7B">
        <w:rPr>
          <w:rFonts w:eastAsia="Times New Roman" w:cstheme="minorHAnsi"/>
        </w:rPr>
        <w:t xml:space="preserve"> se zvláštním aspektem na sociálně vyloučené lokality Karlovarského kraje.</w:t>
      </w:r>
      <w:r w:rsidRPr="00243E7B">
        <w:rPr>
          <w:rFonts w:eastAsia="Times New Roman" w:cstheme="minorHAnsi"/>
        </w:rPr>
        <w:t xml:space="preserve"> </w:t>
      </w:r>
      <w:bookmarkEnd w:id="14"/>
    </w:p>
    <w:p w:rsidR="00F03EA5" w:rsidRPr="00243E7B" w:rsidRDefault="00F03EA5" w:rsidP="001A1992">
      <w:pPr>
        <w:jc w:val="both"/>
        <w:rPr>
          <w:rFonts w:cstheme="minorHAnsi"/>
        </w:rPr>
      </w:pPr>
    </w:p>
    <w:p w:rsidR="00205974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lastRenderedPageBreak/>
        <w:t xml:space="preserve">6.1.1 </w:t>
      </w:r>
      <w:r w:rsidRPr="00243E7B">
        <w:rPr>
          <w:rFonts w:cstheme="minorHAnsi"/>
          <w:b/>
        </w:rPr>
        <w:t>Odstraňování starých ekologických zátěží</w:t>
      </w:r>
      <w:r w:rsidR="00F03EA5" w:rsidRPr="00243E7B">
        <w:rPr>
          <w:rFonts w:cstheme="minorHAnsi"/>
        </w:rPr>
        <w:t>: Aktivita je zaměřena na problematiku monitoringu a eliminace</w:t>
      </w:r>
      <w:r w:rsidR="00205974" w:rsidRPr="00243E7B">
        <w:rPr>
          <w:rFonts w:cstheme="minorHAnsi"/>
        </w:rPr>
        <w:t xml:space="preserve"> a řešení</w:t>
      </w:r>
      <w:r w:rsidR="00F03EA5" w:rsidRPr="00243E7B">
        <w:rPr>
          <w:rFonts w:cstheme="minorHAnsi"/>
        </w:rPr>
        <w:t xml:space="preserve"> ekologických zátěží. </w:t>
      </w:r>
    </w:p>
    <w:p w:rsidR="00D62BBF" w:rsidRPr="00243E7B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6.1.2 </w:t>
      </w:r>
      <w:r w:rsidRPr="00243E7B">
        <w:rPr>
          <w:rFonts w:cstheme="minorHAnsi"/>
          <w:b/>
        </w:rPr>
        <w:t>Revitalizace brownfields v městských i venkovských oblastech</w:t>
      </w:r>
      <w:r w:rsidR="00F03EA5" w:rsidRPr="00243E7B">
        <w:rPr>
          <w:rFonts w:cstheme="minorHAnsi"/>
        </w:rPr>
        <w:t>: Aktivita je zaměřena na sanaci ekologicky závadných staveb, nevyužívaných průmyslových objektů a areálů, tzv. brownfieldů.</w:t>
      </w:r>
    </w:p>
    <w:p w:rsidR="00D62BBF" w:rsidRPr="00243E7B" w:rsidRDefault="00D62BBF" w:rsidP="001A1992">
      <w:pPr>
        <w:jc w:val="both"/>
        <w:rPr>
          <w:rFonts w:cstheme="minorHAnsi"/>
        </w:rPr>
      </w:pPr>
      <w:bookmarkStart w:id="15" w:name="_Hlk491691304"/>
      <w:r w:rsidRPr="00243E7B">
        <w:rPr>
          <w:rFonts w:cstheme="minorHAnsi"/>
        </w:rPr>
        <w:t xml:space="preserve">6.1.3 </w:t>
      </w:r>
      <w:r w:rsidRPr="00243E7B">
        <w:rPr>
          <w:rFonts w:cstheme="minorHAnsi"/>
          <w:b/>
        </w:rPr>
        <w:t>Rekultivace území po bývalé těžbě nerostných surovin</w:t>
      </w:r>
      <w:r w:rsidR="00D65EB1" w:rsidRPr="00243E7B">
        <w:rPr>
          <w:rFonts w:cstheme="minorHAnsi"/>
        </w:rPr>
        <w:t>: aktivity vedoucí k udržení př</w:t>
      </w:r>
      <w:r w:rsidR="001672D6" w:rsidRPr="00243E7B">
        <w:rPr>
          <w:rFonts w:cstheme="minorHAnsi"/>
        </w:rPr>
        <w:t xml:space="preserve">írodní rozmanitosti a zachování nebo </w:t>
      </w:r>
      <w:r w:rsidR="00D65EB1" w:rsidRPr="00243E7B">
        <w:rPr>
          <w:rFonts w:cstheme="minorHAnsi"/>
        </w:rPr>
        <w:t>obnovení přírodního prostředí cestou rekultivací krajiny po těžbě a zatížené působením s těžbou souvisejícího průmyslu.</w:t>
      </w:r>
    </w:p>
    <w:bookmarkEnd w:id="15"/>
    <w:p w:rsidR="00D62BBF" w:rsidRPr="00DA69E1" w:rsidRDefault="00D62BBF" w:rsidP="001A1992">
      <w:pPr>
        <w:jc w:val="both"/>
        <w:rPr>
          <w:rFonts w:cstheme="minorHAnsi"/>
        </w:rPr>
      </w:pPr>
      <w:r w:rsidRPr="00243E7B">
        <w:rPr>
          <w:rFonts w:cstheme="minorHAnsi"/>
        </w:rPr>
        <w:t xml:space="preserve">6.3.2 </w:t>
      </w:r>
      <w:r w:rsidRPr="00243E7B">
        <w:rPr>
          <w:rFonts w:cstheme="minorHAnsi"/>
          <w:b/>
        </w:rPr>
        <w:t xml:space="preserve">Podpora úspor energie se zaměřením na zvyšování energetické účinnosti a snížení emisí znečišťujících </w:t>
      </w:r>
      <w:r w:rsidRPr="00DA69E1">
        <w:rPr>
          <w:rFonts w:cstheme="minorHAnsi"/>
          <w:b/>
        </w:rPr>
        <w:t>látek a skleníkových plynů, produkovaných domácnostmi, a na aplikaci inovativních technik v průmyslových sektorech a úspory energie včetně sektoru bydlení</w:t>
      </w:r>
      <w:r w:rsidR="00B41C57" w:rsidRPr="00DA69E1">
        <w:rPr>
          <w:rFonts w:cstheme="minorHAnsi"/>
        </w:rPr>
        <w:t>: Podpora úspor energie ve veřejných objektech, podpora změny způsobu vytápění ve veřejných objektech a domácnostech.</w:t>
      </w:r>
    </w:p>
    <w:p w:rsidR="00D62BBF" w:rsidRPr="00DA69E1" w:rsidRDefault="00D62BBF" w:rsidP="001A1992">
      <w:pPr>
        <w:jc w:val="both"/>
        <w:rPr>
          <w:rFonts w:cstheme="minorHAnsi"/>
        </w:rPr>
      </w:pPr>
      <w:bookmarkStart w:id="16" w:name="_Hlk491691310"/>
      <w:r w:rsidRPr="00DA69E1">
        <w:rPr>
          <w:rFonts w:cstheme="minorHAnsi"/>
        </w:rPr>
        <w:t xml:space="preserve">6.4.1 </w:t>
      </w:r>
      <w:r w:rsidRPr="00DA69E1">
        <w:rPr>
          <w:rFonts w:cstheme="minorHAnsi"/>
          <w:b/>
        </w:rPr>
        <w:t>Snižování koncentrace znečišťujících látek z</w:t>
      </w:r>
      <w:r w:rsidR="00E42493" w:rsidRPr="00DA69E1">
        <w:rPr>
          <w:rFonts w:cstheme="minorHAnsi"/>
          <w:b/>
        </w:rPr>
        <w:t> </w:t>
      </w:r>
      <w:r w:rsidRPr="00DA69E1">
        <w:rPr>
          <w:rFonts w:cstheme="minorHAnsi"/>
          <w:b/>
        </w:rPr>
        <w:t>dopravy</w:t>
      </w:r>
      <w:r w:rsidR="00E42493" w:rsidRPr="00DA69E1">
        <w:rPr>
          <w:rFonts w:cstheme="minorHAnsi"/>
          <w:b/>
        </w:rPr>
        <w:t>:</w:t>
      </w:r>
      <w:r w:rsidR="00E42493" w:rsidRPr="00DA69E1">
        <w:rPr>
          <w:rFonts w:cstheme="minorHAnsi"/>
        </w:rPr>
        <w:t xml:space="preserve"> </w:t>
      </w:r>
      <w:r w:rsidR="00616CD7" w:rsidRPr="00DA69E1">
        <w:rPr>
          <w:rFonts w:cstheme="minorHAnsi"/>
        </w:rPr>
        <w:t xml:space="preserve">Cílem aktivity je </w:t>
      </w:r>
      <w:r w:rsidR="00D319C2" w:rsidRPr="00DA69E1">
        <w:rPr>
          <w:rFonts w:cstheme="minorHAnsi"/>
        </w:rPr>
        <w:t>podpora</w:t>
      </w:r>
      <w:r w:rsidR="00616CD7" w:rsidRPr="00DA69E1">
        <w:rPr>
          <w:rFonts w:cstheme="minorHAnsi"/>
        </w:rPr>
        <w:t xml:space="preserve"> opatření ke snižování primární a sekundární prašnosti.</w:t>
      </w:r>
    </w:p>
    <w:bookmarkEnd w:id="16"/>
    <w:p w:rsidR="00D62BBF" w:rsidRPr="00DA69E1" w:rsidRDefault="00D62BBF" w:rsidP="001A1992">
      <w:pPr>
        <w:jc w:val="both"/>
        <w:rPr>
          <w:rFonts w:cstheme="minorHAnsi"/>
        </w:rPr>
      </w:pPr>
      <w:r w:rsidRPr="00DA69E1">
        <w:rPr>
          <w:rFonts w:cstheme="minorHAnsi"/>
        </w:rPr>
        <w:t xml:space="preserve">6.5.4 </w:t>
      </w:r>
      <w:r w:rsidRPr="00DA69E1">
        <w:rPr>
          <w:rFonts w:cstheme="minorHAnsi"/>
          <w:b/>
        </w:rPr>
        <w:t>Podpora vodohospodářské infrastruktury</w:t>
      </w:r>
      <w:r w:rsidR="00B41C57" w:rsidRPr="00DA69E1">
        <w:rPr>
          <w:rFonts w:cstheme="minorHAnsi"/>
        </w:rPr>
        <w:t>: Realizace aktivit vedoucích k naplňování a opatření Plánu rozvoje vodovodů a kanalizací Karlovarského kraje. Postupná realizace doplňování, modernizace a rekonstrukce současných vodovodů na území kraje. Podpora realizace opatření pro zlepšení kvality povrchových i podzemních vod na území kraje. Podpora realizace opatření pro výstavbu nové kanalizační sítě a dostavbu stávající kanalizační sítě.</w:t>
      </w:r>
      <w:r w:rsidR="005F233B" w:rsidRPr="00DA69E1">
        <w:rPr>
          <w:rFonts w:cstheme="minorHAnsi"/>
        </w:rPr>
        <w:t xml:space="preserve"> Zlepšení jakosti pitné vody.</w:t>
      </w:r>
    </w:p>
    <w:p w:rsidR="00D62BBF" w:rsidRPr="00DA69E1" w:rsidRDefault="00D62BBF" w:rsidP="001A1992">
      <w:pPr>
        <w:jc w:val="both"/>
        <w:rPr>
          <w:rFonts w:cstheme="minorHAnsi"/>
        </w:rPr>
      </w:pPr>
      <w:bookmarkStart w:id="17" w:name="_Hlk491691316"/>
      <w:r w:rsidRPr="00DA69E1">
        <w:rPr>
          <w:rFonts w:cstheme="minorHAnsi"/>
        </w:rPr>
        <w:t xml:space="preserve">7.1.1 </w:t>
      </w:r>
      <w:r w:rsidRPr="00DA69E1">
        <w:rPr>
          <w:rFonts w:cstheme="minorHAnsi"/>
          <w:b/>
        </w:rPr>
        <w:t>Podpora péče o systémy sídelní zeleně v urbanistické struktuře sídel v návaznosti na adaptaci na změnu klimatu</w:t>
      </w:r>
      <w:r w:rsidR="00224FEB" w:rsidRPr="00DA69E1">
        <w:rPr>
          <w:rFonts w:cstheme="minorHAnsi"/>
        </w:rPr>
        <w:t>: Zeleň v intravilánu obcí sehrává příznivou úloháři tvorbě místního mikroklima, tlumení hluku a znečištění vzduchu, zejména prachem, a plní řadu dalších funkcí. Přestárlé stromy však mohou ohrožovat bezpečnost obyvatel</w:t>
      </w:r>
      <w:r w:rsidR="00242E36" w:rsidRPr="00DA69E1">
        <w:rPr>
          <w:rFonts w:cstheme="minorHAnsi"/>
        </w:rPr>
        <w:t>. J</w:t>
      </w:r>
      <w:r w:rsidR="00224FEB" w:rsidRPr="00DA69E1">
        <w:rPr>
          <w:rFonts w:cstheme="minorHAnsi"/>
        </w:rPr>
        <w:t xml:space="preserve">e třeba </w:t>
      </w:r>
      <w:r w:rsidR="00616CD7" w:rsidRPr="00DA69E1">
        <w:rPr>
          <w:rFonts w:cstheme="minorHAnsi"/>
        </w:rPr>
        <w:t>tuto zeleň udržovat a obnovovat – podpora opatření pro snižování primární a sekundární prašnosti.</w:t>
      </w:r>
    </w:p>
    <w:bookmarkEnd w:id="17"/>
    <w:p w:rsidR="00D62BBF" w:rsidRPr="00DA69E1" w:rsidRDefault="00D62BBF" w:rsidP="001A1992">
      <w:pPr>
        <w:jc w:val="both"/>
        <w:rPr>
          <w:rFonts w:cstheme="minorHAnsi"/>
        </w:rPr>
      </w:pPr>
      <w:r w:rsidRPr="00DA69E1">
        <w:rPr>
          <w:rFonts w:cstheme="minorHAnsi"/>
        </w:rPr>
        <w:t xml:space="preserve">7.1.3 </w:t>
      </w:r>
      <w:r w:rsidRPr="00DA69E1">
        <w:rPr>
          <w:rFonts w:cstheme="minorHAnsi"/>
          <w:b/>
        </w:rPr>
        <w:t>Aktivity proti suchu</w:t>
      </w:r>
      <w:r w:rsidR="00B41C57" w:rsidRPr="00DA69E1">
        <w:rPr>
          <w:rFonts w:cstheme="minorHAnsi"/>
        </w:rPr>
        <w:t>: Podpora opatření pro řešení nebezpečí vznikajících v období sucha a s tím související potřeby zajištění dostatečných zásob vody. Ochrana a využívání zdrojů pitné vody za účelem zlepšení zásobování jakostní pitnou vodou. Opatření vedoucí ke zvyšování přirozené retenční schopnosti krajiny.</w:t>
      </w:r>
    </w:p>
    <w:p w:rsidR="00D62BBF" w:rsidRPr="00DA69E1" w:rsidRDefault="00D62BBF" w:rsidP="001A1992">
      <w:pPr>
        <w:jc w:val="both"/>
        <w:rPr>
          <w:rFonts w:cstheme="minorHAnsi"/>
        </w:rPr>
      </w:pPr>
      <w:bookmarkStart w:id="18" w:name="_Hlk491691321"/>
      <w:r w:rsidRPr="00DA69E1">
        <w:rPr>
          <w:rFonts w:cstheme="minorHAnsi"/>
        </w:rPr>
        <w:t xml:space="preserve">7.1.5 </w:t>
      </w:r>
      <w:r w:rsidRPr="00DA69E1">
        <w:rPr>
          <w:rFonts w:cstheme="minorHAnsi"/>
          <w:b/>
        </w:rPr>
        <w:t>Omezení negativního vlivu nepůvodních invazních druhů na biodiverzitu</w:t>
      </w:r>
      <w:r w:rsidR="006807BE" w:rsidRPr="00DA69E1">
        <w:rPr>
          <w:rFonts w:cstheme="minorHAnsi"/>
        </w:rPr>
        <w:t>: Invazní nepůvodní druhy jsou celosvětovým problémem, který má významné a rostoucí negativní dopady na ekonomiku, životní prostředí i zdraví člověka</w:t>
      </w:r>
      <w:r w:rsidR="009D237C" w:rsidRPr="00DA69E1">
        <w:rPr>
          <w:rFonts w:cstheme="minorHAnsi"/>
        </w:rPr>
        <w:t>.</w:t>
      </w:r>
    </w:p>
    <w:p w:rsidR="005A4C8C" w:rsidRPr="00DA69E1" w:rsidRDefault="005A4C8C" w:rsidP="001A1992">
      <w:pPr>
        <w:spacing w:after="0" w:line="240" w:lineRule="auto"/>
        <w:jc w:val="both"/>
        <w:rPr>
          <w:rFonts w:eastAsia="Times New Roman" w:cstheme="minorHAnsi"/>
        </w:rPr>
      </w:pPr>
      <w:r w:rsidRPr="00DA69E1">
        <w:rPr>
          <w:rFonts w:eastAsia="Times New Roman" w:cstheme="minorHAnsi"/>
        </w:rPr>
        <w:t xml:space="preserve">7.2.1 </w:t>
      </w:r>
      <w:r w:rsidRPr="00DA69E1">
        <w:rPr>
          <w:rFonts w:eastAsia="Times New Roman" w:cstheme="minorHAnsi"/>
          <w:b/>
        </w:rPr>
        <w:t>Preventivní protipovodňová opatření:</w:t>
      </w:r>
      <w:r w:rsidRPr="00DA69E1">
        <w:rPr>
          <w:rFonts w:eastAsia="Times New Roman" w:cstheme="minorHAnsi"/>
        </w:rPr>
        <w:t xml:space="preserve"> Dle </w:t>
      </w:r>
      <w:r w:rsidR="00847C5C" w:rsidRPr="00DA69E1">
        <w:rPr>
          <w:rFonts w:eastAsia="Times New Roman" w:cstheme="minorHAnsi"/>
        </w:rPr>
        <w:t>Strategie ochrany před povodněmi pro území Karlovarského kraje se jedná o podporu provádění opatření v krajině, elektrotechnických opatření a opatření zemědělského obhospodařování, dále hospodaření v lesích, přirozených rozlivů a stability svahů. Dále jde o podporu technických opatření.</w:t>
      </w:r>
    </w:p>
    <w:p w:rsidR="005A4C8C" w:rsidRPr="00DA69E1" w:rsidRDefault="005A4C8C" w:rsidP="001A1992">
      <w:pPr>
        <w:jc w:val="both"/>
        <w:rPr>
          <w:rFonts w:cstheme="minorHAnsi"/>
        </w:rPr>
      </w:pPr>
    </w:p>
    <w:bookmarkEnd w:id="18"/>
    <w:p w:rsidR="00D62BBF" w:rsidRPr="00DA69E1" w:rsidRDefault="00D62BBF" w:rsidP="001A1992">
      <w:pPr>
        <w:jc w:val="both"/>
        <w:rPr>
          <w:rFonts w:cstheme="minorHAnsi"/>
        </w:rPr>
      </w:pPr>
      <w:r w:rsidRPr="00DA69E1">
        <w:rPr>
          <w:rFonts w:cstheme="minorHAnsi"/>
        </w:rPr>
        <w:lastRenderedPageBreak/>
        <w:t xml:space="preserve">7.2.2 </w:t>
      </w:r>
      <w:r w:rsidRPr="00DA69E1">
        <w:rPr>
          <w:rFonts w:cstheme="minorHAnsi"/>
          <w:b/>
        </w:rPr>
        <w:t>Dobudování vhodných protipovodňových opatření s důrazem na komplexnost řešení a na přírodě blízká řešení, včetně vymezení území určených k řízeným rozlivům</w:t>
      </w:r>
      <w:r w:rsidR="005C4A5E" w:rsidRPr="00DA69E1">
        <w:rPr>
          <w:rFonts w:cstheme="minorHAnsi"/>
        </w:rPr>
        <w:t>: Podpora realizace protipovodňových opatření zejména formou komplexních pozemkových úprav a dalších opatření</w:t>
      </w:r>
      <w:r w:rsidR="005F233B" w:rsidRPr="00DA69E1">
        <w:rPr>
          <w:rFonts w:cstheme="minorHAnsi"/>
        </w:rPr>
        <w:t>.</w:t>
      </w:r>
    </w:p>
    <w:p w:rsidR="00D62BBF" w:rsidRPr="00DA69E1" w:rsidRDefault="00D62BBF" w:rsidP="001A1992">
      <w:pPr>
        <w:jc w:val="both"/>
        <w:rPr>
          <w:rFonts w:cstheme="minorHAnsi"/>
        </w:rPr>
      </w:pPr>
      <w:bookmarkStart w:id="19" w:name="_Hlk491691336"/>
      <w:r w:rsidRPr="00DA69E1">
        <w:rPr>
          <w:rFonts w:cstheme="minorHAnsi"/>
        </w:rPr>
        <w:t xml:space="preserve">8.1.4 </w:t>
      </w:r>
      <w:r w:rsidRPr="00DA69E1">
        <w:rPr>
          <w:rFonts w:cstheme="minorHAnsi"/>
          <w:b/>
        </w:rPr>
        <w:t>Vytvoření podmínek a rámce pro prohlubování kvalifikace a kompetenčních dovedností úředníků veřejné správy</w:t>
      </w:r>
      <w:r w:rsidR="00224FEB" w:rsidRPr="00DA69E1">
        <w:rPr>
          <w:rFonts w:cstheme="minorHAnsi"/>
        </w:rPr>
        <w:t>: Současné požadavky na zrychlování a zprůhledňování výkonu veřejné správy na obcích, krajích a dalších institucích vyžadují obnovu používaných informačních a komunikačních technologií a s tím souvisejícího vzdělávání zaměstnanců.</w:t>
      </w:r>
    </w:p>
    <w:p w:rsidR="00D62BBF" w:rsidRPr="00DA69E1" w:rsidRDefault="00D62BBF" w:rsidP="001A1992">
      <w:pPr>
        <w:jc w:val="both"/>
        <w:rPr>
          <w:rFonts w:cstheme="minorHAnsi"/>
        </w:rPr>
      </w:pPr>
      <w:r w:rsidRPr="00DA69E1">
        <w:rPr>
          <w:rFonts w:cstheme="minorHAnsi"/>
        </w:rPr>
        <w:t xml:space="preserve">8.3.2 </w:t>
      </w:r>
      <w:r w:rsidRPr="003B00F8">
        <w:rPr>
          <w:rFonts w:cstheme="minorHAnsi"/>
          <w:b/>
        </w:rPr>
        <w:t>Zvyšování informovanosti jednotlivých aktérů veřejné správy včetně informovanosti veřejnosti</w:t>
      </w:r>
      <w:r w:rsidR="00847C5C" w:rsidRPr="003B00F8">
        <w:rPr>
          <w:rFonts w:cstheme="minorHAnsi"/>
          <w:b/>
        </w:rPr>
        <w:t>:</w:t>
      </w:r>
      <w:r w:rsidR="00847C5C" w:rsidRPr="00DA69E1">
        <w:rPr>
          <w:rFonts w:cstheme="minorHAnsi"/>
        </w:rPr>
        <w:t xml:space="preserve"> Cílem aktivity je dle Strategie Karlovarského kr</w:t>
      </w:r>
      <w:r w:rsidR="00670253" w:rsidRPr="00DA69E1">
        <w:rPr>
          <w:rFonts w:cstheme="minorHAnsi"/>
        </w:rPr>
        <w:t>a</w:t>
      </w:r>
      <w:r w:rsidR="00847C5C" w:rsidRPr="00DA69E1">
        <w:rPr>
          <w:rFonts w:cstheme="minorHAnsi"/>
        </w:rPr>
        <w:t>je pro oblast eGovemmentu</w:t>
      </w:r>
      <w:r w:rsidR="00670253" w:rsidRPr="00DA69E1">
        <w:rPr>
          <w:rFonts w:cstheme="minorHAnsi"/>
        </w:rPr>
        <w:t xml:space="preserve"> je podpora elektronické spisové služby, digitální mapy veřejné správy, digitalizace a ukládání dat, vnitřní integrace krajského </w:t>
      </w:r>
      <w:r w:rsidR="00D319C2" w:rsidRPr="00DA69E1">
        <w:rPr>
          <w:rFonts w:cstheme="minorHAnsi"/>
        </w:rPr>
        <w:t>úřadu,</w:t>
      </w:r>
      <w:r w:rsidR="00670253" w:rsidRPr="00DA69E1">
        <w:rPr>
          <w:rFonts w:cstheme="minorHAnsi"/>
        </w:rPr>
        <w:t xml:space="preserve"> datových skladů, technických center, manažerských informačních systémů a nástrojů Business Inteligence.</w:t>
      </w:r>
    </w:p>
    <w:bookmarkEnd w:id="19"/>
    <w:p w:rsidR="004A02B0" w:rsidRPr="00DA69E1" w:rsidRDefault="00D62BBF" w:rsidP="001A1992">
      <w:pPr>
        <w:jc w:val="both"/>
        <w:rPr>
          <w:rFonts w:cstheme="minorHAnsi"/>
        </w:rPr>
      </w:pPr>
      <w:r w:rsidRPr="00DA69E1">
        <w:rPr>
          <w:rFonts w:cstheme="minorHAnsi"/>
        </w:rPr>
        <w:t xml:space="preserve">9.2.1 </w:t>
      </w:r>
      <w:r w:rsidRPr="00DA69E1">
        <w:rPr>
          <w:rFonts w:cstheme="minorHAnsi"/>
          <w:b/>
        </w:rPr>
        <w:t>Podpora dobrovolné meziobecní spolupráce</w:t>
      </w:r>
      <w:r w:rsidR="004A02B0" w:rsidRPr="00DA69E1">
        <w:rPr>
          <w:rFonts w:cstheme="minorHAnsi"/>
        </w:rPr>
        <w:t xml:space="preserve">: Podpora posilování vhodných forem spolupráce a propojování činností na místní a mikroregionální úrovni, posilování rozvojových vazeb a koordinace spolupráce mezi městy v regionu a mezi městy a venkovskými oblastmi, využívání místního potenciálu, znalostí a zdrojů pro rozvoj dílčích mikroregionů a území (CLLD). </w:t>
      </w:r>
    </w:p>
    <w:p w:rsidR="00D62BBF" w:rsidRPr="00D62BBF" w:rsidRDefault="00D62BBF" w:rsidP="001A1992">
      <w:pPr>
        <w:jc w:val="both"/>
        <w:rPr>
          <w:rFonts w:cstheme="minorHAnsi"/>
        </w:rPr>
      </w:pPr>
      <w:bookmarkStart w:id="20" w:name="_Hlk491691343"/>
      <w:r w:rsidRPr="00DA69E1">
        <w:rPr>
          <w:rFonts w:cstheme="minorHAnsi"/>
        </w:rPr>
        <w:t xml:space="preserve">9.2.3 </w:t>
      </w:r>
      <w:r w:rsidRPr="00DA69E1">
        <w:rPr>
          <w:rFonts w:cstheme="minorHAnsi"/>
          <w:b/>
        </w:rPr>
        <w:t>Vytváření podmínek pro intenzivnější zapojování obyvatel a sdružení do rozvoje území v souvislosti s posilováním identity regionů</w:t>
      </w:r>
      <w:r w:rsidR="00D13264" w:rsidRPr="00DA69E1">
        <w:rPr>
          <w:rFonts w:cstheme="minorHAnsi"/>
        </w:rPr>
        <w:t>: podpora aktivit směřujících zejména k podpoře činnosti spolků a občanských aktivit.</w:t>
      </w:r>
      <w:r w:rsidR="00D13264">
        <w:rPr>
          <w:rFonts w:cstheme="minorHAnsi"/>
        </w:rPr>
        <w:t xml:space="preserve"> </w:t>
      </w:r>
    </w:p>
    <w:bookmarkEnd w:id="20"/>
    <w:p w:rsidR="00186C24" w:rsidRPr="00A55AE4" w:rsidRDefault="002B7A17" w:rsidP="001A1992">
      <w:pPr>
        <w:jc w:val="both"/>
        <w:rPr>
          <w:b/>
          <w:i/>
          <w:color w:val="0070C0"/>
        </w:rPr>
      </w:pPr>
      <w:r w:rsidRPr="00A55AE4">
        <w:rPr>
          <w:b/>
          <w:i/>
          <w:color w:val="0070C0"/>
        </w:rPr>
        <w:t>3</w:t>
      </w:r>
      <w:r w:rsidR="00186C24" w:rsidRPr="00A55AE4">
        <w:rPr>
          <w:b/>
          <w:i/>
          <w:color w:val="0070C0"/>
        </w:rPr>
        <w:t xml:space="preserve">) Vazba RAP na SRK </w:t>
      </w:r>
    </w:p>
    <w:p w:rsidR="00186C24" w:rsidRDefault="00186C24" w:rsidP="001A1992">
      <w:pPr>
        <w:jc w:val="both"/>
      </w:pPr>
      <w:r>
        <w:t xml:space="preserve">Na tomto listu je uvedena vazba aktivit RAP na strategické cíle a opatření Programu rozvoje kraje (PRK).   </w:t>
      </w:r>
    </w:p>
    <w:p w:rsidR="00186C24" w:rsidRPr="00A55AE4" w:rsidRDefault="00186C24" w:rsidP="001A1992">
      <w:pPr>
        <w:jc w:val="both"/>
        <w:rPr>
          <w:b/>
          <w:i/>
          <w:color w:val="0070C0"/>
        </w:rPr>
      </w:pPr>
      <w:r w:rsidRPr="00A55AE4">
        <w:rPr>
          <w:b/>
          <w:i/>
          <w:color w:val="0070C0"/>
        </w:rPr>
        <w:t xml:space="preserve">4) Financování RAP </w:t>
      </w:r>
    </w:p>
    <w:p w:rsidR="00186C24" w:rsidRDefault="00A80239" w:rsidP="001A1992">
      <w:pPr>
        <w:jc w:val="both"/>
      </w:pPr>
      <w:r>
        <w:t xml:space="preserve">Zde </w:t>
      </w:r>
      <w:r w:rsidR="00186C24">
        <w:t xml:space="preserve">je uvedeno, z jakých zdrojů je možné financovat aktivity RAP. Cílem listu je zajistit vazbu aktivit RAP na programy Evropských strukturálních fondů, a to do úrovně specifických cílů (příp. zpřesnění na vybrané aktivity) těchto programů. U národních zdrojů financování (stát, kraj, obce, ostatní) se uvádí pouze ANO/NE, a to dle aktuální situace.  </w:t>
      </w:r>
    </w:p>
    <w:p w:rsidR="00186C24" w:rsidRPr="003B00F8" w:rsidRDefault="00186C24" w:rsidP="001A1992">
      <w:pPr>
        <w:jc w:val="both"/>
        <w:rPr>
          <w:b/>
          <w:i/>
          <w:color w:val="0070C0"/>
        </w:rPr>
      </w:pPr>
      <w:r w:rsidRPr="003B00F8">
        <w:rPr>
          <w:b/>
          <w:i/>
          <w:color w:val="0070C0"/>
        </w:rPr>
        <w:t xml:space="preserve">5) Finanční plán RAP </w:t>
      </w:r>
    </w:p>
    <w:p w:rsidR="00186C24" w:rsidRDefault="00186C24" w:rsidP="001A1992">
      <w:pPr>
        <w:jc w:val="both"/>
      </w:pPr>
      <w:r>
        <w:t xml:space="preserve">Na tomto listu jsou uvedeny finanční potřeby území kraje na jednotlivé aktivity RAP (a jejich zpřesnění). Do finančního </w:t>
      </w:r>
      <w:r w:rsidR="00D319C2">
        <w:t>vyjádření potřeb území kraje se započítávají celkové náklady projektů, není tedy</w:t>
      </w:r>
      <w:r>
        <w:t xml:space="preserve"> zohledněna výše dotace z EU či národní spolufinancování, které se v jednotlivých specifických cílech, jejich aktivitách i dle typu příjemce mohou lišit</w:t>
      </w:r>
      <w:r w:rsidR="00A80239">
        <w:t>.</w:t>
      </w:r>
      <w:r>
        <w:t xml:space="preserve"> </w:t>
      </w:r>
    </w:p>
    <w:p w:rsidR="00186C24" w:rsidRDefault="00186C24" w:rsidP="001A1992">
      <w:pPr>
        <w:jc w:val="both"/>
      </w:pPr>
      <w:r>
        <w:t xml:space="preserve">RAP </w:t>
      </w:r>
      <w:r w:rsidR="00A80239">
        <w:t>obsahuje i F</w:t>
      </w:r>
      <w:r>
        <w:t>inancování ze stávajících národních dotačních titulů a Financování z potenciálních nových národních dotačních titulů. Údaje k těmto n</w:t>
      </w:r>
      <w:r w:rsidR="00A80239">
        <w:t>ovým oblastem RAP se nepodařilo</w:t>
      </w:r>
      <w:r>
        <w:t xml:space="preserve"> do stávající aktualizace</w:t>
      </w:r>
      <w:r w:rsidR="003B00F8">
        <w:t xml:space="preserve"> v plném rozsahu </w:t>
      </w:r>
      <w:r>
        <w:t>zajistit. Návrh na n</w:t>
      </w:r>
      <w:r w:rsidR="00A80239">
        <w:t xml:space="preserve">ové národní dotační tituly </w:t>
      </w:r>
      <w:r>
        <w:t xml:space="preserve">bude </w:t>
      </w:r>
      <w:r w:rsidR="00A80239">
        <w:t xml:space="preserve">do RAP </w:t>
      </w:r>
      <w:r>
        <w:t xml:space="preserve">doplněna </w:t>
      </w:r>
      <w:r w:rsidR="00A80239">
        <w:t xml:space="preserve">v </w:t>
      </w:r>
      <w:r>
        <w:t>následující verz</w:t>
      </w:r>
      <w:r w:rsidR="00A80239">
        <w:t>i</w:t>
      </w:r>
      <w:r>
        <w:t xml:space="preserve">. </w:t>
      </w:r>
    </w:p>
    <w:p w:rsidR="00911CF5" w:rsidRDefault="00911CF5" w:rsidP="001A1992">
      <w:pPr>
        <w:pStyle w:val="Nadpis1"/>
        <w:jc w:val="both"/>
      </w:pPr>
      <w:r>
        <w:lastRenderedPageBreak/>
        <w:t>„Bílá místa“ čerpání</w:t>
      </w:r>
    </w:p>
    <w:p w:rsidR="00C8495D" w:rsidRDefault="00F25410" w:rsidP="001A1992">
      <w:pPr>
        <w:jc w:val="both"/>
      </w:pPr>
      <w:r>
        <w:t>V průběhu aktualizace RAP byla sledována i tzv. bílá místa, tedy nesoulad mezi potřebami potenciálních žadatelů a vypsanými dotačními tituly.</w:t>
      </w:r>
    </w:p>
    <w:p w:rsidR="00243E7B" w:rsidRDefault="00F25410" w:rsidP="001A1992">
      <w:pPr>
        <w:jc w:val="both"/>
      </w:pPr>
      <w:r>
        <w:t xml:space="preserve">Všeobecně bylo zjištěno, že potřeby, které byly vykazovány jako „dotačně nepokryté“, ve většině případů je možné přiřadit ať již k vypsaným výzvám či k dotačním titulům kde již bylo podání projektů </w:t>
      </w:r>
      <w:r w:rsidR="00BD22D7">
        <w:t>v letošním roce ukončeno. P</w:t>
      </w:r>
      <w:r>
        <w:t>opřípadě již bylo podávání ukončeno</w:t>
      </w:r>
      <w:r w:rsidR="00D32596">
        <w:t xml:space="preserve"> - </w:t>
      </w:r>
      <w:r>
        <w:t xml:space="preserve"> nicméně </w:t>
      </w:r>
      <w:r w:rsidR="005F233B">
        <w:t>jde</w:t>
      </w:r>
      <w:r>
        <w:t xml:space="preserve"> o kolovou výzvu, či se jednalo o pravidelně podporované aktivity z prostředků např. krajských dotačních titulů.</w:t>
      </w:r>
    </w:p>
    <w:p w:rsidR="003B00F8" w:rsidRDefault="003B00F8" w:rsidP="001A1992">
      <w:pPr>
        <w:jc w:val="both"/>
      </w:pPr>
      <w:r>
        <w:t xml:space="preserve">Rizikem v této oblasti může být malá alokace finančních prostředků a též nesnadná orientace v celkové nabídce dotačních </w:t>
      </w:r>
      <w:r w:rsidR="006D1673">
        <w:t>programů. Tato problematika bude dále sledována.</w:t>
      </w:r>
    </w:p>
    <w:p w:rsidR="00243E7B" w:rsidRDefault="00243E7B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454AA1" w:rsidRDefault="00454AA1" w:rsidP="001A1992">
      <w:pPr>
        <w:jc w:val="both"/>
      </w:pPr>
    </w:p>
    <w:p w:rsidR="00454AA1" w:rsidRDefault="00454AA1" w:rsidP="001A1992">
      <w:pPr>
        <w:jc w:val="both"/>
      </w:pPr>
    </w:p>
    <w:p w:rsidR="00454AA1" w:rsidRDefault="00454AA1" w:rsidP="001A1992">
      <w:pPr>
        <w:jc w:val="both"/>
      </w:pPr>
    </w:p>
    <w:p w:rsidR="00454AA1" w:rsidRDefault="00454AA1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5554A4" w:rsidRDefault="005554A4" w:rsidP="001A1992">
      <w:pPr>
        <w:jc w:val="both"/>
      </w:pPr>
    </w:p>
    <w:p w:rsidR="00911CF5" w:rsidRDefault="00911CF5" w:rsidP="00911CF5">
      <w:pPr>
        <w:pStyle w:val="Nadpis1"/>
      </w:pPr>
      <w:r>
        <w:t xml:space="preserve">Seznam zkratek </w:t>
      </w:r>
    </w:p>
    <w:p w:rsidR="00A55AE4" w:rsidRPr="00A55AE4" w:rsidRDefault="00A55AE4" w:rsidP="00A55AE4"/>
    <w:p w:rsidR="00911CF5" w:rsidRDefault="00911CF5" w:rsidP="00911CF5">
      <w:pPr>
        <w:pStyle w:val="Odstavecseseznamem"/>
      </w:pPr>
      <w:r>
        <w:t xml:space="preserve">CLLD: </w:t>
      </w:r>
      <w:r w:rsidR="00436B4E">
        <w:tab/>
      </w:r>
      <w:r w:rsidR="00436B4E">
        <w:tab/>
      </w:r>
      <w:r>
        <w:t xml:space="preserve">Komunitně vedený místní rozvoj  </w:t>
      </w:r>
    </w:p>
    <w:p w:rsidR="00911CF5" w:rsidRDefault="00911CF5" w:rsidP="00911CF5">
      <w:pPr>
        <w:pStyle w:val="Odstavecseseznamem"/>
      </w:pPr>
      <w:r>
        <w:t xml:space="preserve">CR: </w:t>
      </w:r>
      <w:r w:rsidR="00436B4E">
        <w:tab/>
      </w:r>
      <w:r w:rsidR="00436B4E">
        <w:tab/>
      </w:r>
      <w:r>
        <w:t xml:space="preserve">Cestovní ruch </w:t>
      </w:r>
    </w:p>
    <w:p w:rsidR="00911CF5" w:rsidRDefault="00911CF5" w:rsidP="00911CF5">
      <w:pPr>
        <w:pStyle w:val="Odstavecseseznamem"/>
      </w:pPr>
      <w:r>
        <w:t xml:space="preserve">ČR: </w:t>
      </w:r>
      <w:r w:rsidR="00436B4E">
        <w:tab/>
      </w:r>
      <w:r w:rsidR="00436B4E">
        <w:tab/>
      </w:r>
      <w:r>
        <w:t xml:space="preserve">Česká republika </w:t>
      </w:r>
    </w:p>
    <w:p w:rsidR="00911CF5" w:rsidRDefault="00911CF5" w:rsidP="00911CF5">
      <w:pPr>
        <w:pStyle w:val="Odstavecseseznamem"/>
      </w:pPr>
      <w:r>
        <w:t xml:space="preserve">ESIF: </w:t>
      </w:r>
      <w:r w:rsidR="00436B4E">
        <w:tab/>
      </w:r>
      <w:r w:rsidR="00436B4E">
        <w:tab/>
      </w:r>
      <w:r>
        <w:t xml:space="preserve">Evropské strukturální a investiční fondy </w:t>
      </w:r>
    </w:p>
    <w:p w:rsidR="00911CF5" w:rsidRDefault="00911CF5" w:rsidP="00911CF5">
      <w:pPr>
        <w:pStyle w:val="Odstavecseseznamem"/>
      </w:pPr>
      <w:r>
        <w:t xml:space="preserve">EU: </w:t>
      </w:r>
      <w:r w:rsidR="00436B4E">
        <w:tab/>
      </w:r>
      <w:r w:rsidR="00436B4E">
        <w:tab/>
      </w:r>
      <w:r>
        <w:t xml:space="preserve">Evropská unie </w:t>
      </w:r>
    </w:p>
    <w:p w:rsidR="00911CF5" w:rsidRDefault="00911CF5" w:rsidP="00911CF5">
      <w:pPr>
        <w:pStyle w:val="Odstavecseseznamem"/>
      </w:pPr>
      <w:r>
        <w:t xml:space="preserve">ICT: </w:t>
      </w:r>
      <w:r w:rsidR="00436B4E">
        <w:tab/>
      </w:r>
      <w:r w:rsidR="00436B4E">
        <w:tab/>
      </w:r>
      <w:r>
        <w:t xml:space="preserve">Informační a komunikační technologie </w:t>
      </w:r>
    </w:p>
    <w:p w:rsidR="00911CF5" w:rsidRDefault="00911CF5" w:rsidP="00911CF5">
      <w:pPr>
        <w:pStyle w:val="Odstavecseseznamem"/>
      </w:pPr>
      <w:r>
        <w:t xml:space="preserve">IPRÚ: </w:t>
      </w:r>
      <w:r w:rsidR="00436B4E">
        <w:tab/>
      </w:r>
      <w:r w:rsidR="00436B4E">
        <w:tab/>
      </w:r>
      <w:r>
        <w:t xml:space="preserve">Integrovaný plán rozvoje území </w:t>
      </w:r>
    </w:p>
    <w:p w:rsidR="00911CF5" w:rsidRDefault="00911CF5" w:rsidP="00911CF5">
      <w:pPr>
        <w:pStyle w:val="Odstavecseseznamem"/>
      </w:pPr>
      <w:r>
        <w:t xml:space="preserve">IT: </w:t>
      </w:r>
      <w:r w:rsidR="00436B4E">
        <w:tab/>
      </w:r>
      <w:r w:rsidR="00436B4E">
        <w:tab/>
      </w:r>
      <w:r>
        <w:t xml:space="preserve">Informační technologie </w:t>
      </w:r>
    </w:p>
    <w:p w:rsidR="00911CF5" w:rsidRDefault="00911CF5" w:rsidP="00911CF5">
      <w:pPr>
        <w:pStyle w:val="Odstavecseseznamem"/>
      </w:pPr>
      <w:r>
        <w:t xml:space="preserve">IZS: </w:t>
      </w:r>
      <w:r w:rsidR="00436B4E">
        <w:tab/>
      </w:r>
      <w:r w:rsidR="00436B4E">
        <w:tab/>
      </w:r>
      <w:r>
        <w:t xml:space="preserve">Integrovaný záchranný systém </w:t>
      </w:r>
    </w:p>
    <w:p w:rsidR="00911CF5" w:rsidRDefault="00ED2139" w:rsidP="00911CF5">
      <w:pPr>
        <w:pStyle w:val="Odstavecseseznamem"/>
      </w:pPr>
      <w:r>
        <w:t>KÚ K</w:t>
      </w:r>
      <w:r w:rsidR="00911CF5">
        <w:t>K:</w:t>
      </w:r>
      <w:r w:rsidR="00436B4E">
        <w:tab/>
      </w:r>
      <w:r w:rsidR="00DA69E1">
        <w:tab/>
      </w:r>
      <w:r w:rsidR="00911CF5">
        <w:t xml:space="preserve">Krajský úřad </w:t>
      </w:r>
      <w:r>
        <w:t xml:space="preserve">Karlovarského </w:t>
      </w:r>
      <w:r w:rsidR="00911CF5">
        <w:t xml:space="preserve">kraje </w:t>
      </w:r>
    </w:p>
    <w:p w:rsidR="00911CF5" w:rsidRDefault="00ED2139" w:rsidP="00911CF5">
      <w:pPr>
        <w:pStyle w:val="Odstavecseseznamem"/>
      </w:pPr>
      <w:r>
        <w:t>K</w:t>
      </w:r>
      <w:r w:rsidR="00911CF5">
        <w:t xml:space="preserve">K: </w:t>
      </w:r>
      <w:r w:rsidR="00436B4E">
        <w:tab/>
      </w:r>
      <w:r w:rsidR="00436B4E">
        <w:tab/>
      </w:r>
      <w:r>
        <w:t>Karlovarský k</w:t>
      </w:r>
      <w:r w:rsidR="00911CF5">
        <w:t xml:space="preserve">raj </w:t>
      </w:r>
    </w:p>
    <w:p w:rsidR="00911CF5" w:rsidRDefault="00911CF5" w:rsidP="00911CF5">
      <w:pPr>
        <w:pStyle w:val="Odstavecseseznamem"/>
      </w:pPr>
      <w:r>
        <w:t xml:space="preserve">MAS: </w:t>
      </w:r>
      <w:r w:rsidR="00436B4E">
        <w:tab/>
      </w:r>
      <w:r w:rsidR="00436B4E">
        <w:tab/>
      </w:r>
      <w:r>
        <w:t xml:space="preserve">Místní akční skupina </w:t>
      </w:r>
    </w:p>
    <w:p w:rsidR="00436B4E" w:rsidRDefault="00436B4E" w:rsidP="00911CF5">
      <w:pPr>
        <w:pStyle w:val="Odstavecseseznamem"/>
      </w:pPr>
      <w:r>
        <w:t xml:space="preserve">MMR: </w:t>
      </w:r>
      <w:r>
        <w:tab/>
      </w:r>
      <w:r>
        <w:tab/>
        <w:t>Ministerstvo pro místní rozvoj</w:t>
      </w:r>
    </w:p>
    <w:p w:rsidR="00A80239" w:rsidRDefault="00911CF5" w:rsidP="00911CF5">
      <w:pPr>
        <w:pStyle w:val="Odstavecseseznamem"/>
      </w:pPr>
      <w:r>
        <w:t xml:space="preserve">ORR: </w:t>
      </w:r>
      <w:r w:rsidR="00436B4E">
        <w:tab/>
      </w:r>
      <w:r w:rsidR="00436B4E">
        <w:tab/>
      </w:r>
      <w:r>
        <w:t xml:space="preserve">Odbor regionálního rozvoje </w:t>
      </w:r>
    </w:p>
    <w:p w:rsidR="00911CF5" w:rsidRDefault="00A80239" w:rsidP="00911CF5">
      <w:pPr>
        <w:pStyle w:val="Odstavecseseznamem"/>
      </w:pPr>
      <w:r>
        <w:t>PRK:</w:t>
      </w:r>
      <w:r>
        <w:tab/>
      </w:r>
      <w:r>
        <w:tab/>
        <w:t>Program rozvoje kraje</w:t>
      </w:r>
      <w:r w:rsidR="00911CF5">
        <w:t xml:space="preserve"> </w:t>
      </w:r>
    </w:p>
    <w:p w:rsidR="00ED2139" w:rsidRDefault="00ED2139" w:rsidP="00911CF5">
      <w:pPr>
        <w:pStyle w:val="Odstavecseseznamem"/>
      </w:pPr>
      <w:r>
        <w:t xml:space="preserve">PRV: </w:t>
      </w:r>
      <w:r w:rsidR="00436B4E">
        <w:tab/>
      </w:r>
      <w:r w:rsidR="00436B4E">
        <w:tab/>
      </w:r>
      <w:r>
        <w:t>Program rozvoje venkova</w:t>
      </w:r>
    </w:p>
    <w:p w:rsidR="00911CF5" w:rsidRDefault="00911CF5" w:rsidP="00911CF5">
      <w:pPr>
        <w:pStyle w:val="Odstavecseseznamem"/>
      </w:pPr>
      <w:r>
        <w:t xml:space="preserve">RAP: </w:t>
      </w:r>
      <w:r w:rsidR="00436B4E">
        <w:tab/>
      </w:r>
      <w:r w:rsidR="00436B4E">
        <w:tab/>
      </w:r>
      <w:r>
        <w:t xml:space="preserve">Regionální akční plán </w:t>
      </w:r>
    </w:p>
    <w:p w:rsidR="00911CF5" w:rsidRDefault="00911CF5" w:rsidP="00911CF5">
      <w:pPr>
        <w:pStyle w:val="Odstavecseseznamem"/>
      </w:pPr>
      <w:r>
        <w:t xml:space="preserve">RIS3: </w:t>
      </w:r>
      <w:r w:rsidR="00436B4E">
        <w:tab/>
      </w:r>
      <w:r w:rsidR="00436B4E">
        <w:tab/>
      </w:r>
      <w:r>
        <w:t xml:space="preserve">Strategie inteligentní specializace 2014-2020 </w:t>
      </w:r>
    </w:p>
    <w:p w:rsidR="00911CF5" w:rsidRDefault="00911CF5" w:rsidP="00911CF5">
      <w:pPr>
        <w:pStyle w:val="Odstavecseseznamem"/>
      </w:pPr>
      <w:r>
        <w:t xml:space="preserve">RSK: </w:t>
      </w:r>
      <w:r w:rsidR="00436B4E">
        <w:tab/>
      </w:r>
      <w:r w:rsidR="00436B4E">
        <w:tab/>
      </w:r>
      <w:r>
        <w:t xml:space="preserve">Regionální stálá konference </w:t>
      </w:r>
    </w:p>
    <w:p w:rsidR="00911CF5" w:rsidRDefault="00911CF5" w:rsidP="00911CF5">
      <w:pPr>
        <w:pStyle w:val="Odstavecseseznamem"/>
      </w:pPr>
      <w:r>
        <w:t xml:space="preserve">SRR: </w:t>
      </w:r>
      <w:r w:rsidR="00436B4E">
        <w:tab/>
      </w:r>
      <w:r w:rsidR="00436B4E">
        <w:tab/>
      </w:r>
      <w:r>
        <w:t xml:space="preserve">Strategie regionálního rozvoje ČR 2014-2020 </w:t>
      </w:r>
    </w:p>
    <w:p w:rsidR="00435A44" w:rsidRDefault="00435A44" w:rsidP="00911CF5">
      <w:pPr>
        <w:pStyle w:val="Nadpis1"/>
      </w:pPr>
    </w:p>
    <w:p w:rsidR="00911CF5" w:rsidRDefault="00911CF5" w:rsidP="00911CF5">
      <w:pPr>
        <w:pStyle w:val="Nadpis1"/>
      </w:pPr>
      <w:r>
        <w:t>Přílohy</w:t>
      </w:r>
    </w:p>
    <w:p w:rsidR="00911CF5" w:rsidRDefault="00911CF5" w:rsidP="00911CF5">
      <w:pPr>
        <w:pStyle w:val="Odstavecseseznamem"/>
      </w:pPr>
    </w:p>
    <w:p w:rsidR="00911CF5" w:rsidRDefault="00911CF5" w:rsidP="00911CF5">
      <w:pPr>
        <w:pStyle w:val="Odstavecseseznamem"/>
      </w:pPr>
      <w:r>
        <w:t>Příloha č</w:t>
      </w:r>
      <w:r w:rsidRPr="00BD22D7">
        <w:t>. 1: „RAP</w:t>
      </w:r>
      <w:r w:rsidR="00BD22D7" w:rsidRPr="00BD22D7">
        <w:t xml:space="preserve"> 2017_prac_verze</w:t>
      </w:r>
      <w:r w:rsidRPr="00BD22D7">
        <w:t>_</w:t>
      </w:r>
      <w:r w:rsidR="00BD22D7" w:rsidRPr="00BD22D7">
        <w:t>II</w:t>
      </w:r>
      <w:r w:rsidRPr="00BD22D7">
        <w:t>.xls</w:t>
      </w:r>
      <w:r w:rsidR="00BD22D7" w:rsidRPr="00BD22D7">
        <w:t>x</w:t>
      </w:r>
      <w:r w:rsidRPr="00BD22D7">
        <w:t>“</w:t>
      </w:r>
      <w:r>
        <w:t xml:space="preserve"> obsahující listy: </w:t>
      </w:r>
    </w:p>
    <w:p w:rsidR="002C1DE3" w:rsidRDefault="002C1DE3" w:rsidP="00911CF5">
      <w:pPr>
        <w:pStyle w:val="Odstavecseseznamem"/>
      </w:pPr>
    </w:p>
    <w:p w:rsidR="00911CF5" w:rsidRDefault="00911CF5" w:rsidP="00243E7B">
      <w:pPr>
        <w:pStyle w:val="Odstavecseseznamem"/>
        <w:numPr>
          <w:ilvl w:val="0"/>
          <w:numId w:val="8"/>
        </w:numPr>
      </w:pPr>
      <w:r>
        <w:t xml:space="preserve">Vazby na Strategii regionálního rozvoje ČR 2014-2020 </w:t>
      </w:r>
    </w:p>
    <w:p w:rsidR="00911CF5" w:rsidRDefault="00911CF5" w:rsidP="00243E7B">
      <w:pPr>
        <w:pStyle w:val="Odstavecseseznamem"/>
        <w:numPr>
          <w:ilvl w:val="0"/>
          <w:numId w:val="8"/>
        </w:numPr>
      </w:pPr>
      <w:r>
        <w:t xml:space="preserve">Význam aktivit Akčního plánu SRR pro rozvoj </w:t>
      </w:r>
      <w:r w:rsidR="001B1CA8">
        <w:t xml:space="preserve">Karlovarského </w:t>
      </w:r>
      <w:r>
        <w:t xml:space="preserve">kraje </w:t>
      </w:r>
    </w:p>
    <w:p w:rsidR="00911CF5" w:rsidRDefault="00911CF5" w:rsidP="00243E7B">
      <w:pPr>
        <w:pStyle w:val="Odstavecseseznamem"/>
        <w:numPr>
          <w:ilvl w:val="0"/>
          <w:numId w:val="8"/>
        </w:numPr>
      </w:pPr>
      <w:r>
        <w:t xml:space="preserve">Vazby aktivit RAP na strategické cíle a opatření </w:t>
      </w:r>
      <w:r w:rsidRPr="00BD22D7">
        <w:t xml:space="preserve">Programu rozvoje </w:t>
      </w:r>
      <w:r w:rsidR="001B1CA8" w:rsidRPr="00BD22D7">
        <w:t>Karlovarského</w:t>
      </w:r>
      <w:r w:rsidRPr="00BD22D7">
        <w:t xml:space="preserve"> kraje</w:t>
      </w:r>
      <w:r>
        <w:t xml:space="preserve"> </w:t>
      </w:r>
    </w:p>
    <w:p w:rsidR="00911CF5" w:rsidRDefault="00911CF5" w:rsidP="00243E7B">
      <w:pPr>
        <w:pStyle w:val="Odstavecseseznamem"/>
        <w:numPr>
          <w:ilvl w:val="0"/>
          <w:numId w:val="8"/>
        </w:numPr>
      </w:pPr>
      <w:r>
        <w:t xml:space="preserve">Finanční zdroje pro realizaci aktivit RAP </w:t>
      </w:r>
    </w:p>
    <w:p w:rsidR="00911CF5" w:rsidRDefault="00911CF5" w:rsidP="00243E7B">
      <w:pPr>
        <w:pStyle w:val="Odstavecseseznamem"/>
        <w:numPr>
          <w:ilvl w:val="0"/>
          <w:numId w:val="8"/>
        </w:numPr>
      </w:pPr>
      <w:r>
        <w:t xml:space="preserve">Finanční plán RAP  </w:t>
      </w:r>
    </w:p>
    <w:p w:rsidR="00911CF5" w:rsidRDefault="00911CF5" w:rsidP="00911CF5">
      <w:pPr>
        <w:pStyle w:val="Odstavecseseznamem"/>
      </w:pPr>
    </w:p>
    <w:sectPr w:rsidR="00911CF5">
      <w:footerReference w:type="default" r:id="rId10"/>
      <w:footerReference w:type="first" r:id="rId11"/>
      <w:pgSz w:w="12240" w:h="15840"/>
      <w:pgMar w:top="1080" w:right="1080" w:bottom="108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6FE" w:rsidRDefault="000626FE">
      <w:pPr>
        <w:spacing w:after="0" w:line="240" w:lineRule="auto"/>
      </w:pPr>
      <w:r>
        <w:separator/>
      </w:r>
    </w:p>
  </w:endnote>
  <w:endnote w:type="continuationSeparator" w:id="0">
    <w:p w:rsidR="000626FE" w:rsidRDefault="0006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38D" w:rsidRDefault="001D538D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ové pol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538D" w:rsidRDefault="001D538D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35A44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9" o:spid="_x0000_s1029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IPkgIAAIoFAAAOAAAAZHJzL2Uyb0RvYy54bWysVM1OGzEQvlfqO1i+l00IoTRig1IQVSUE&#10;qFBxdrw2WdX2uGMnu+kb9Tn6Yh17dxNKuVD1smvPfDPj+ebn9Ky1hm0UhhpcyccHI86Uk1DV7rHk&#10;X+8v351wFqJwlTDgVMm3KvCz+ds3p42fqUNYgakUMnLiwqzxJV/F6GdFEeRKWREOwCtHSg1oRaQr&#10;PhYVioa8W1McjkbHRQNYeQSpQiDpRafk8+xfayXjjdZBRWZKTm+L+Yv5u0zfYn4qZo8o/KqW/TPE&#10;P7zCitpR0J2rCxEFW2P9lytbS4QAOh5IsAVoXUuVc6BsxqNn2dythFc5FyIn+B1N4f+5ldebW2R1&#10;VfKjD5w5YalG96qNsPn1k3kwipGcSGp8mBH2zhM6th+hpWIP8kDClHur0aY/ZcVIT3RvdxSTSyZJ&#10;ODk5OT4kjSTVZDwZTafJS7E39hjiJwWWpUPJkSqYiRWbqxA76ABJsQKYurqsjcmX1DXq3CDbCKq3&#10;ifmJ5PwPlHGsKfnxZDrKjh0k886zccmNyn3Th0uJdwnmU9walTDGfVGaeMt5vhBbSKncLn5GJ5Sm&#10;UK8x7PH7V73GuMuDLHJkcHFnbGsHmLPPg7anrPo2UKY7PNXmSd7pGNtl2zfEEqot9QNCN1bBy8ua&#10;qnYlQrwVSHNEhabdEG/oow0Q69CfOFsB/nhJnvDU3qTlrKG5LHn4vhaoODOfHTV+GuJ8OJq+T42E&#10;g3T5VOrW9hyoBca0fbzMx4SNZjhqBPtAq2ORopFKOEkxSy4jDpfz2O0JWj5SLRYZRkPrRbxyd14m&#10;54nY1I337YNA37dspF6/hmF2xexZ53bYZBn8Yh2p+3JbJ2o7PnvKaeDzYPTLKW2Up/eM2q/Q+W8A&#10;AAD//wMAUEsDBBQABgAIAAAAIQBwcRlT2wAAAAMBAAAPAAAAZHJzL2Rvd25yZXYueG1sTI/BTsMw&#10;EETvlfgHa5G4tU4LRBDiVBTRS8WlDajXbbyNo8brKHbTwNdjuMBlpdGMZt7my9G2YqDeN44VzGcJ&#10;COLK6YZrBe/levoAwgdkja1jUvBJHpbF1STHTLsLb2nYhVrEEvYZKjAhdJmUvjJk0c9cRxy9o+st&#10;hij7WuoeL7HctnKRJKm02HBcMNjRi6HqtDtbBYMJm9V2XX5Q6vdf5f3bZr96RaVursfnJxCBxvAX&#10;hh/8iA5FZDq4M2svWgXxkfB7o5fOFyAOCu4eb0EWufzPXnwDAAD//wMAUEsBAi0AFAAGAAgAAAAh&#10;ALaDOJL+AAAA4QEAABMAAAAAAAAAAAAAAAAAAAAAAFtDb250ZW50X1R5cGVzXS54bWxQSwECLQAU&#10;AAYACAAAACEAOP0h/9YAAACUAQAACwAAAAAAAAAAAAAAAAAvAQAAX3JlbHMvLnJlbHNQSwECLQAU&#10;AAYACAAAACEARkBiD5ICAACKBQAADgAAAAAAAAAAAAAAAAAuAgAAZHJzL2Uyb0RvYy54bWxQSwEC&#10;LQAUAAYACAAAACEAcHEZU9sAAAADAQAADwAAAAAAAAAAAAAAAADsBAAAZHJzL2Rvd25yZXYueG1s&#10;UEsFBgAAAAAEAAQA8wAAAPQFAAAAAA==&#10;" fillcolor="white [3201]" stroked="f" strokeweight=".5pt">
              <v:textbox style="mso-fit-shape-to-text:t" inset="0,,0">
                <w:txbxContent>
                  <w:p w:rsidR="001D538D" w:rsidRDefault="001D538D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435A44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87F09" w:rsidRDefault="00C87F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38D" w:rsidRDefault="001D538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DCE058" wp14:editId="6F978EA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160655"/>
              <wp:effectExtent l="0" t="0" r="0" b="0"/>
              <wp:wrapNone/>
              <wp:docPr id="87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538D" w:rsidRDefault="001D538D">
                          <w:pPr>
                            <w:pStyle w:val="Bezmezer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77DCE05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0" type="#_x0000_t202" style="position:absolute;margin-left:0;margin-top:0;width:468pt;height:12.65pt;z-index:251664384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lOwAIAAMAFAAAOAAAAZHJzL2Uyb0RvYy54bWysVNtunDAQfa/Uf7D8ToANsAsKGyXLUlVK&#10;L1LSD/CCWayC7dreZdOoH9Tv6I91bPaW5KVqywOyx+MzZ2aO5+p613doS5Vmguc4vAgworwSNePr&#10;HH95KL0ZRtoQXpNOcJrjR6rx9fztm6tBZnQiWtHVVCEA4TobZI5bY2Tm+7pqaU/0hZCUw2EjVE8M&#10;bNXarxUZAL3v/EkQJP4gVC2VqKjWYC3GQzx3+E1DK/OpaTQ1qMsxcDPur9x/Zf/+/Ipka0Vky6o9&#10;DfIXLHrCOAQ9QhXEELRR7BVUzyoltGjMRSV6XzQNq6jLAbIJgxfZ3LdEUpcLFEfLY5n0/4OtPm4/&#10;K8TqHM+mGHHSQ48e6M6I7a+fSIqOotjWaJA6A9d7Cc5mdyt20GuXr5Z3ovqqEReLlvA1vVFKDC0l&#10;NXAM7U3/7OqIoy3IavggaohFNkY4oF2jeltAKAkCdOjV47E/wAdVYIzT6DIJ4KiCszAJktiR80l2&#10;uC2VNu+o6JFd5FhB/x062d5pY9mQ7OBig3FRsq5zGuj4MwM4jhaIDVftmWXhWvqUBulytpxFXjRJ&#10;ll4UFIV3Uy4iLynDaVxcFotFEf6wccMoa1ldU27DHOQVRn/Wvr3QR2EcBaZFx2oLZylptV4tOoW2&#10;BORdus/VHE5Obv5zGq4IkMuLlMJJFNxOUq9MZlMvKqPYS6fBzAvC9DZNgiiNivJ5SneM039PCQ05&#10;TuNJPIrpRPpFboH7XudGsp4ZGCAd60HBRyeSWQkuee1aawjrxvVZKSz9Uymg3YdGO8FajY5qNbvV&#10;zr0Pp2Yr5pWoH0HBSoDAQIsw/GDRCvUdowEGSY71tw1RFKPuPYdXkIZRZCeP28BCnVtXByvhFUDk&#10;uDIKo3GzMOOc2kjF1i3EOLy4G3gzJXNyPvHZvzQYEy6r/Uizc+h877xOg3f+GwAA//8DAFBLAwQU&#10;AAYACAAAACEA4ppJ7dsAAAAEAQAADwAAAGRycy9kb3ducmV2LnhtbEyPQUvDQBCF74L/YRnBm93Y&#10;1mJjNkUEPUhVjKLXaXbcBLOzMbtt03/v6EUvA483vPe9YjX6Tu1oiG1gA+eTDBRxHWzLzsDry+3Z&#10;JaiYkC12gcnAgSKsyuOjAnMb9vxMuyo5JSEcczTQpNTnWse6IY9xEnpi8T7C4DGJHJy2A+4l3Hd6&#10;mmUL7bFlaWiwp5uG6s9q66Xk7QEPj9naP9X3X8u797Wr5nNnzOnJeH0FKtGY/p7hB1/QoRSmTdiy&#10;jaozIEPS7xVvOVuI3BiYXsxAl4X+D19+AwAA//8DAFBLAQItABQABgAIAAAAIQC2gziS/gAAAOEB&#10;AAATAAAAAAAAAAAAAAAAAAAAAABbQ29udGVudF9UeXBlc10ueG1sUEsBAi0AFAAGAAgAAAAhADj9&#10;If/WAAAAlAEAAAsAAAAAAAAAAAAAAAAALwEAAF9yZWxzLy5yZWxzUEsBAi0AFAAGAAgAAAAhAF3q&#10;GU7AAgAAwAUAAA4AAAAAAAAAAAAAAAAALgIAAGRycy9lMm9Eb2MueG1sUEsBAi0AFAAGAAgAAAAh&#10;AOKaSe3bAAAABAEAAA8AAAAAAAAAAAAAAAAAGgUAAGRycy9kb3ducmV2LnhtbFBLBQYAAAAABAAE&#10;APMAAAAiBgAAAAA=&#10;" filled="f" stroked="f">
              <v:textbox style="mso-fit-shape-to-text:t" inset=",0,,0">
                <w:txbxContent>
                  <w:p w:rsidR="001D538D" w:rsidRDefault="001D538D">
                    <w:pPr>
                      <w:pStyle w:val="Bezmez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2B518B" wp14:editId="53E43C2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58890" cy="8634730"/>
              <wp:effectExtent l="0" t="0" r="635" b="6350"/>
              <wp:wrapNone/>
              <wp:docPr id="94" name="Obdélní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8890" cy="86347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5315BD02" id="Obdélník 4" o:spid="_x0000_s1026" style="position:absolute;margin-left:0;margin-top:0;width:500.7pt;height:679.9pt;z-index:251661312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KMWnwIAADUFAAAOAAAAZHJzL2Uyb0RvYy54bWysVMuO2jAU3VfqP1jeQxIIDESEESJQVZp2&#10;Rpr2A0zsEGscO7UNYVr1g7roV8yP9doGBtpNVTULx9eP43PuPfbs9tAItGfacCVznPRjjJgsFeVy&#10;m+PPn9a9CUbGEkmJUJLl+JkZfDt/+2bWtRkbqFoJyjQCEGmyrs1xbW2bRZEpa9YQ01ctkzBZKd0Q&#10;C6HeRlSTDtAbEQ3ieBx1StNWq5IZA6NFmMRzj19VrLT3VWWYRSLHwM36Vvt249poPiPZVpO25uWR&#10;BvkHFg3hEg49QxXEErTT/A+ohpdaGVXZfqmaSFUVL5nXAGqS+Dc1jzVpmdcCyTHtOU3m/8GWH/cP&#10;GnGa42mKkSQN1Oh+Q19+CPny8wmlLkFdazJY99g+aCfRtHeqfDJIqmVN5JYttFZdzQgFWolbH11t&#10;cIGBrWjTfVAU4MnOKp+rQ6UbBwhZQAdfkudzSdjBohIGx8PRZDKFypUwNxkP05uhL1pEstP2Vhv7&#10;jqkGuU6ONdTcw5P9nbGODslOS9xpUq25EL7uQqIOhI8GI7/BKMGpm/QqnQPZUmi0J+Ade0j8GrFr&#10;QEUYS2L3BQvBOBgtjJ8IehM7CM/hCr3hFmwveAOiLlBcFleSenKWcBH6IEBIxwmSApKOvWCvb9N4&#10;upqsJmkvHYxXvTQuit5ivUx743VyMyqGxXJZJN8d9STNak4pk07hyepJ+ndWOl66YNKz2a8kGb3d&#10;nNO19p83AxjmNa/RNQ2fGFB1+nt13j7OMcF5G0WfwT1ahbsLbw10aqW/YtTBvc2x+bIjmmEk3ktw&#10;4DRJU3fRfZCObgYQ6MuZzeUMkSVAQXkxCt2lDY/DrtV8W8NJoexSLcC1Ffd+co4OrIC3C+BuegXH&#10;d8Rd/svYr3p97ea/AAAA//8DAFBLAwQUAAYACAAAACEAMYZg1d0AAAAHAQAADwAAAGRycy9kb3du&#10;cmV2LnhtbEyPzU7DMBCE70i8g7VI3Khd+qM0xKkqpB7gRhJxduMliWqvQ+y0gafH5dJeVrOa1cy3&#10;2Xayhp1w8J0jCfOZAIZUO91RI6Eq908JMB8UaWUcoYQf9LDN7+8ylWp3pg88FaFhMYR8qiS0IfQp&#10;575u0So/cz1S9L7cYFWI69BwPahzDLeGPwux5lZ1FBta1eNri/WxGK2Eo0ved+VY/U5vy823KT8L&#10;W606KR8fpt0LsIBTuB7DBT+iQx6ZDm4k7ZmREB8J//PiCTFfAjtEtVhtEuB5xm/58z8AAAD//wMA&#10;UEsBAi0AFAAGAAgAAAAhALaDOJL+AAAA4QEAABMAAAAAAAAAAAAAAAAAAAAAAFtDb250ZW50X1R5&#10;cGVzXS54bWxQSwECLQAUAAYACAAAACEAOP0h/9YAAACUAQAACwAAAAAAAAAAAAAAAAAvAQAAX3Jl&#10;bHMvLnJlbHNQSwECLQAUAAYACAAAACEAdgSjFp8CAAA1BQAADgAAAAAAAAAAAAAAAAAuAgAAZHJz&#10;L2Uyb0RvYy54bWxQSwECLQAUAAYACAAAACEAMYZg1d0AAAAHAQAADwAAAAAAAAAAAAAAAAD5BAAA&#10;ZHJzL2Rvd25yZXYueG1sUEsFBgAAAAAEAAQA8wAAAAMGAAAAAA==&#10;" filled="f" strokecolor="black [3213]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E48B57" wp14:editId="5BC28D61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468630</wp:posOffset>
                  </wp:positionV>
                </mc:Fallback>
              </mc:AlternateContent>
              <wp:extent cx="118745" cy="5966460"/>
              <wp:effectExtent l="0" t="0" r="0" b="0"/>
              <wp:wrapNone/>
              <wp:docPr id="97" name="Obdélní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8745" cy="596646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16D55ED0" id="Obdélník 8" o:spid="_x0000_s1026" style="position:absolute;margin-left:0;margin-top:0;width:9.35pt;height:469.8pt;z-index:251662336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AXoAIAADQFAAAOAAAAZHJzL2Uyb0RvYy54bWysVEtu2zAQ3RfoHQjuHUmG/JEQOcinLgqk&#10;TYC0B6BJyiLCX0naclr0QF30FLlYh5TtOu2mKOqFzJkhH9/MvOH5xU5JtOXOC6MbXJzlGHFNDRN6&#10;3eBPH5ejOUY+EM2INJo3+Il7fLF4/eq8tzUfm85Ixh0CEO3r3ja4C8HWWeZpxxXxZ8ZyDcHWOEUC&#10;mG6dMUd6QFcyG+f5NOuNY9YZyr0H780QxIuE37achru29Twg2WDgFtLXpe8qfrPFOanXjthO0D0N&#10;8g8sFBEaLj1C3ZBA0MaJP6CUoM5404YzalRm2lZQnnKAbIr8t2weOmJ5ygWK4+2xTP7/wdIP23uH&#10;BGtwNcNIEwU9ulux5+9SP/94RPNYoN76GvY92HsXU/T21tBHj7S57ohe80vnTN9xwoBWEfdnLw5E&#10;w8NRtOrfGwbwZBNMqtWudSoCQhXQLrXk6dgSvguIgrMo5rNyghGF0KSaTstp6llG6sNp63x4y41C&#10;cdFgBy1P6GR760NkQ+rDlsTeSMGWQspkRJnxa+nQloBAwq5IR+VGAdXBV+TxN+gE/KCmwX+gkZQa&#10;IdJN/hRd6niHNvG2gcjggdyAWozFLJNKvlbFuMyvxtVoOZ3PRuWynIyqWT4f5UV1VU3zsipvlt8i&#10;uaKsO8EY17dC84Nii/LvFLGfnUFrSbOoh85PxpOU9wv23q1Xx8qkIhxTPk1SiQADLIVq8PykVFEP&#10;bzSDtEkdiJDDOntJP5UManD4T1VJ6omCGYS3MuwJxOMM9BYGGJ4aWHTGfcGoh7FtsP+8IY5jJN9p&#10;EGBVlGWc82SUk9kYDHcaWZ1GiKYABY3HaFheh+Ft2Fgn1h3cNAhCm0sQbSuSnqKgB1bAOxowmimD&#10;/TMSZ//UTrt+PXaLnwAAAP//AwBQSwMEFAAGAAgAAAAhAGbCTxzeAAAABAEAAA8AAABkcnMvZG93&#10;bnJldi54bWxMj81OwzAQhO9IfQdrkbhRpwWVJI1TISR+LhTVRUK9OfGSRI3XUew0gafH5QKXlUYz&#10;mvk220ymZSfsXWNJwGIeAUMqrW6oEvC+f7yOgTmvSKvWEgr4QgebfHaRqVTbkXZ4kr5ioYRcqgTU&#10;3ncp566s0Sg3tx1S8D5tb5QPsq+47tUYyk3Ll1G04kY1FBZq1eFDjeVRDkaAfBu2z8sp+f4oDiM+&#10;3S5k/Poihbi6nO7XwDxO/i8MZ/yADnlgKuxA2rFWQHjE/96zF98BKwQkN8kKeJ7x//D5DwAAAP//&#10;AwBQSwECLQAUAAYACAAAACEAtoM4kv4AAADhAQAAEwAAAAAAAAAAAAAAAAAAAAAAW0NvbnRlbnRf&#10;VHlwZXNdLnhtbFBLAQItABQABgAIAAAAIQA4/SH/1gAAAJQBAAALAAAAAAAAAAAAAAAAAC8BAABf&#10;cmVscy8ucmVsc1BLAQItABQABgAIAAAAIQAphfAXoAIAADQFAAAOAAAAAAAAAAAAAAAAAC4CAABk&#10;cnMvZTJvRG9jLnhtbFBLAQItABQABgAIAAAAIQBmwk8c3gAAAAQBAAAPAAAAAAAAAAAAAAAAAPoE&#10;AABkcnMvZG93bnJldi54bWxQSwUGAAAAAAQABADzAAAABQYAAAAA&#10;" fillcolor="black [3213]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1B696FB" wp14:editId="64CB05BB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7182485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6766560</wp:posOffset>
                  </wp:positionV>
                </mc:Fallback>
              </mc:AlternateContent>
              <wp:extent cx="118745" cy="2674620"/>
              <wp:effectExtent l="0" t="0" r="0" b="0"/>
              <wp:wrapNone/>
              <wp:docPr id="101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8745" cy="267462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29E8862B" id="Obdélník 9" o:spid="_x0000_s1026" style="position:absolute;margin-left:0;margin-top:0;width:9.35pt;height:210.6pt;z-index:251663360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oMogIAADUFAAAOAAAAZHJzL2Uyb0RvYy54bWysVEtu2zAQ3RfoHQjuHYmC/JEQOUjsuiiQ&#10;NgHSHoAWKYsIPypJW06LHqiLniIX65CyXafdFEW9kDkz5OObmTe8vNoriXbcOmF0hclFihHXtWFC&#10;byr86eNqNMPIeaoZlUbzCj9xh6/mr19d9l3JM9MaybhFAKJd2XcVbr3vyiRxdcsVdRem4xqCjbGK&#10;ejDtJmGW9oCuZJKl6STpjWWdNTV3DrzLIYjnEb9peO3vmsZxj2SFgZuPXxu/6/BN5pe03FjataI+&#10;0KD/wEJRoeHSE9SSeoq2VvwBpURtjTONv6iNSkzTiJrHHCAbkv6WzUNLOx5zgeK47lQm9/9g6w+7&#10;e4sEg96lBCNNFTTpbs2ev0v9/OMRFaFCfedK2PjQ3duQo+tuTf3okDaLluoNv7bW9C2nDHiRsD95&#10;cSAYDo6idf/eMICnW29isfaNVQEQyoD2sSdPp57wvUc1OAmZTfMxRjWEssk0n2SxaQktj6c76/xb&#10;bhQKiwpb6HlEp7tb5wMbWh63RPZGCrYSUkYj6IwvpEU7Cgrx+ywelVsFVAcfScNvEAr4QU6D/0gj&#10;SjVAxJvcObrU4Q5twm0DkcEDuQG1EAtZRpl8LUiWpzdZMVpNZtNRvsrHo2KazkYpKW6KSZoX+XL1&#10;LZAjedkKxri+FZofJUvyv5PEYXgGsUXRor7CxTgbx7xfsHd2sz5VJhbhlPJ5kkp4mGApVIVnZ6UK&#10;enijGaRNS0+FHNbJS/qxZFCD43+sSlRPEMwgvLVhTyAea6C3MMHw1sCiNfYLRj3MbYXd5y21HCP5&#10;ToMAC5LnYdCjkY+nIBdkzyPr8wjVNUBB4zEalgs/PA7bzopNCzeRWBhtrkG0jYh6CoIeWAHvYMBs&#10;xgwO70gY/nM77vr12s1/AgAA//8DAFBLAwQUAAYACAAAACEAEoULPt0AAAAEAQAADwAAAGRycy9k&#10;b3ducmV2LnhtbEyPT0vDQBDF74LfYRnBm90k9U+I2ZQiCL0otorgbZodN8HsbMhuk9RP79aLXgYe&#10;7/Heb8rVbDsx0uBbxwrSRQKCuHa6ZaPg7fXxKgfhA7LGzjEpOJKHVXV+VmKh3cRbGnfBiFjCvkAF&#10;TQh9IaWvG7LoF64njt6nGyyGKAcj9YBTLLedzJLkVlpsOS402NNDQ/XX7mAVfEz5Jn+fzWbZjsfl&#10;zfPapE/fL0pdXszrexCB5vAXhhN+RIcqMu3dgbUXnYL4SPi9Jy+/A7FXcJ2lGciqlP/hqx8AAAD/&#10;/wMAUEsBAi0AFAAGAAgAAAAhALaDOJL+AAAA4QEAABMAAAAAAAAAAAAAAAAAAAAAAFtDb250ZW50&#10;X1R5cGVzXS54bWxQSwECLQAUAAYACAAAACEAOP0h/9YAAACUAQAACwAAAAAAAAAAAAAAAAAvAQAA&#10;X3JlbHMvLnJlbHNQSwECLQAUAAYACAAAACEAzz/qDKICAAA1BQAADgAAAAAAAAAAAAAAAAAuAgAA&#10;ZHJzL2Uyb0RvYy54bWxQSwECLQAUAAYACAAAACEAEoULPt0AAAAEAQAADwAAAAAAAAAAAAAAAAD8&#10;BAAAZHJzL2Rvd25yZXYueG1sUEsFBgAAAAAEAAQA8wAAAAYGAAAAAA==&#10;" fillcolor="#1f497d [3215]" stroked="f"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6FE" w:rsidRDefault="000626FE">
      <w:pPr>
        <w:spacing w:after="0" w:line="240" w:lineRule="auto"/>
      </w:pPr>
      <w:r>
        <w:separator/>
      </w:r>
    </w:p>
  </w:footnote>
  <w:footnote w:type="continuationSeparator" w:id="0">
    <w:p w:rsidR="000626FE" w:rsidRDefault="00062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5435"/>
    <w:multiLevelType w:val="hybridMultilevel"/>
    <w:tmpl w:val="FB34AC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29DD"/>
    <w:multiLevelType w:val="hybridMultilevel"/>
    <w:tmpl w:val="6470AAF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E2101"/>
    <w:multiLevelType w:val="hybridMultilevel"/>
    <w:tmpl w:val="9738B936"/>
    <w:lvl w:ilvl="0" w:tplc="B04846A4">
      <w:numFmt w:val="bullet"/>
      <w:lvlText w:val="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1462B8"/>
    <w:multiLevelType w:val="multilevel"/>
    <w:tmpl w:val="FA32DF0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E8379C2"/>
    <w:multiLevelType w:val="multilevel"/>
    <w:tmpl w:val="A498F4A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027940"/>
    <w:multiLevelType w:val="hybridMultilevel"/>
    <w:tmpl w:val="DD721E04"/>
    <w:lvl w:ilvl="0" w:tplc="C53AD368">
      <w:numFmt w:val="bullet"/>
      <w:lvlText w:val="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979B4"/>
    <w:multiLevelType w:val="hybridMultilevel"/>
    <w:tmpl w:val="74567C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445761"/>
    <w:multiLevelType w:val="hybridMultilevel"/>
    <w:tmpl w:val="C6DEB7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D89"/>
    <w:rsid w:val="0003340E"/>
    <w:rsid w:val="000403D4"/>
    <w:rsid w:val="00050293"/>
    <w:rsid w:val="000613ED"/>
    <w:rsid w:val="000626FE"/>
    <w:rsid w:val="00072B2D"/>
    <w:rsid w:val="00092A86"/>
    <w:rsid w:val="000C037F"/>
    <w:rsid w:val="000E132F"/>
    <w:rsid w:val="000E6737"/>
    <w:rsid w:val="00114F41"/>
    <w:rsid w:val="00140C8B"/>
    <w:rsid w:val="0015215D"/>
    <w:rsid w:val="001672D6"/>
    <w:rsid w:val="00186C24"/>
    <w:rsid w:val="001A1992"/>
    <w:rsid w:val="001B1CA8"/>
    <w:rsid w:val="001C4661"/>
    <w:rsid w:val="001D538D"/>
    <w:rsid w:val="00205974"/>
    <w:rsid w:val="00213CEA"/>
    <w:rsid w:val="00217337"/>
    <w:rsid w:val="00224FEB"/>
    <w:rsid w:val="00242E36"/>
    <w:rsid w:val="00243E7B"/>
    <w:rsid w:val="00253581"/>
    <w:rsid w:val="00260E5B"/>
    <w:rsid w:val="00263E65"/>
    <w:rsid w:val="002B7A17"/>
    <w:rsid w:val="002C1DE3"/>
    <w:rsid w:val="0030612D"/>
    <w:rsid w:val="00341E1E"/>
    <w:rsid w:val="00355D36"/>
    <w:rsid w:val="00380DF1"/>
    <w:rsid w:val="003B00F8"/>
    <w:rsid w:val="00435A44"/>
    <w:rsid w:val="00436B4E"/>
    <w:rsid w:val="00454AA1"/>
    <w:rsid w:val="004A02B0"/>
    <w:rsid w:val="004B5C85"/>
    <w:rsid w:val="00516927"/>
    <w:rsid w:val="00530A90"/>
    <w:rsid w:val="005554A4"/>
    <w:rsid w:val="005728EF"/>
    <w:rsid w:val="005A4C8C"/>
    <w:rsid w:val="005C4A5E"/>
    <w:rsid w:val="005F233B"/>
    <w:rsid w:val="005F64CA"/>
    <w:rsid w:val="00616CD7"/>
    <w:rsid w:val="00627D70"/>
    <w:rsid w:val="00653912"/>
    <w:rsid w:val="00670253"/>
    <w:rsid w:val="006807BE"/>
    <w:rsid w:val="006A0C10"/>
    <w:rsid w:val="006D1673"/>
    <w:rsid w:val="006D6A13"/>
    <w:rsid w:val="007375B2"/>
    <w:rsid w:val="00761B9B"/>
    <w:rsid w:val="00827F73"/>
    <w:rsid w:val="00833213"/>
    <w:rsid w:val="00847C5C"/>
    <w:rsid w:val="0087481B"/>
    <w:rsid w:val="008804C5"/>
    <w:rsid w:val="00880A3C"/>
    <w:rsid w:val="008A3542"/>
    <w:rsid w:val="008A4367"/>
    <w:rsid w:val="00911CF5"/>
    <w:rsid w:val="00964A5D"/>
    <w:rsid w:val="009723A7"/>
    <w:rsid w:val="009943C1"/>
    <w:rsid w:val="00996F44"/>
    <w:rsid w:val="009A4FC4"/>
    <w:rsid w:val="009D237C"/>
    <w:rsid w:val="00A55AE4"/>
    <w:rsid w:val="00A80239"/>
    <w:rsid w:val="00A8549A"/>
    <w:rsid w:val="00AA41E1"/>
    <w:rsid w:val="00AD3C3C"/>
    <w:rsid w:val="00AF109E"/>
    <w:rsid w:val="00B02131"/>
    <w:rsid w:val="00B135C0"/>
    <w:rsid w:val="00B41C57"/>
    <w:rsid w:val="00B974C9"/>
    <w:rsid w:val="00BB3D0D"/>
    <w:rsid w:val="00BD22D7"/>
    <w:rsid w:val="00BD7B20"/>
    <w:rsid w:val="00C70C6E"/>
    <w:rsid w:val="00C8495D"/>
    <w:rsid w:val="00C87F09"/>
    <w:rsid w:val="00C93441"/>
    <w:rsid w:val="00CB4A85"/>
    <w:rsid w:val="00CC1DB3"/>
    <w:rsid w:val="00D13264"/>
    <w:rsid w:val="00D319C2"/>
    <w:rsid w:val="00D32596"/>
    <w:rsid w:val="00D46704"/>
    <w:rsid w:val="00D62BBF"/>
    <w:rsid w:val="00D65EB1"/>
    <w:rsid w:val="00D86AC4"/>
    <w:rsid w:val="00DA69E1"/>
    <w:rsid w:val="00DE1294"/>
    <w:rsid w:val="00DF45CF"/>
    <w:rsid w:val="00E22D6E"/>
    <w:rsid w:val="00E35860"/>
    <w:rsid w:val="00E42493"/>
    <w:rsid w:val="00EB1898"/>
    <w:rsid w:val="00EC5908"/>
    <w:rsid w:val="00ED2139"/>
    <w:rsid w:val="00EF32D1"/>
    <w:rsid w:val="00F03EA5"/>
    <w:rsid w:val="00F25410"/>
    <w:rsid w:val="00F30563"/>
    <w:rsid w:val="00F954A1"/>
    <w:rsid w:val="00FB6D89"/>
    <w:rsid w:val="00FF0480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D62139"/>
  <w15:docId w15:val="{C33524ED-EBEA-416A-BCBE-F74C6342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line="288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4F81BD" w:themeColor="accen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1F497D" w:themeColor="text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1F497D" w:themeColor="text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Cs/>
      <w:caps/>
      <w:color w:val="4F81BD" w:themeColor="accen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eastAsiaTheme="majorEastAsia" w:cstheme="majorBidi"/>
      <w:b/>
      <w:bCs/>
      <w:caps/>
      <w:color w:val="1F497D" w:themeColor="text2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eastAsiaTheme="majorEastAsia" w:cstheme="majorBidi"/>
      <w:b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eastAsiaTheme="majorEastAsia" w:cstheme="majorBidi"/>
      <w:b/>
      <w:iCs/>
      <w:color w:val="1F497D" w:themeColor="text2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pPr>
      <w:spacing w:line="240" w:lineRule="auto"/>
    </w:pPr>
    <w:rPr>
      <w:bCs/>
      <w:caps/>
      <w:color w:val="4F81BD" w:themeColor="accent1"/>
      <w:sz w:val="18"/>
      <w:szCs w:val="18"/>
    </w:rPr>
  </w:style>
  <w:style w:type="paragraph" w:customStyle="1" w:styleId="Titul">
    <w:name w:val="Titul"/>
    <w:basedOn w:val="Normln"/>
    <w:next w:val="Normln"/>
    <w:link w:val="TitleChar"/>
    <w:uiPriority w:val="10"/>
    <w:qFormat/>
    <w:pPr>
      <w:spacing w:before="360" w:after="60" w:line="240" w:lineRule="auto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character" w:customStyle="1" w:styleId="TitleChar">
    <w:name w:val="Title Char"/>
    <w:basedOn w:val="Standardnpsmoodstavce"/>
    <w:link w:val="Titul"/>
    <w:uiPriority w:val="10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1F497D" w:themeColor="text2"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rFonts w:asciiTheme="majorHAnsi" w:eastAsiaTheme="majorEastAsia" w:hAnsiTheme="majorHAnsi" w:cstheme="majorBidi"/>
      <w:iCs/>
      <w:caps/>
      <w:color w:val="1F497D" w:themeColor="text2"/>
      <w:sz w:val="36"/>
      <w:szCs w:val="24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pPr>
      <w:spacing w:line="360" w:lineRule="auto"/>
    </w:pPr>
    <w:rPr>
      <w:i/>
      <w:iCs/>
      <w:color w:val="4F81BD" w:themeColor="accent1"/>
      <w:sz w:val="28"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  <w:color w:val="4F81BD" w:themeColor="accent1"/>
      <w:sz w:val="28"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36" w:space="5" w:color="000000" w:themeColor="text1"/>
        <w:bottom w:val="single" w:sz="18" w:space="5" w:color="1F497D" w:themeColor="text2"/>
      </w:pBdr>
      <w:spacing w:before="200" w:after="280" w:line="360" w:lineRule="auto"/>
    </w:pPr>
    <w:rPr>
      <w:b/>
      <w:bCs/>
      <w:i/>
      <w:iCs/>
      <w:color w:val="7F7F7F" w:themeColor="text1" w:themeTint="80"/>
      <w:sz w:val="26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b/>
      <w:bCs/>
      <w:i/>
      <w:iCs/>
      <w:color w:val="7F7F7F" w:themeColor="text1" w:themeTint="80"/>
      <w:sz w:val="26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  <w:color w:val="1F497D" w:themeColor="text2"/>
    </w:rPr>
  </w:style>
  <w:style w:type="character" w:styleId="Odkazjemn">
    <w:name w:val="Subtle Reference"/>
    <w:basedOn w:val="Standardnpsmoodstavce"/>
    <w:uiPriority w:val="31"/>
    <w:qFormat/>
    <w:rPr>
      <w:rFonts w:asciiTheme="minorHAnsi" w:hAnsiTheme="minorHAnsi"/>
      <w:smallCaps/>
      <w:color w:val="C0504D" w:themeColor="accent2"/>
      <w:sz w:val="22"/>
      <w:u w:val="none"/>
    </w:rPr>
  </w:style>
  <w:style w:type="character" w:styleId="Odkazintenzivn">
    <w:name w:val="Intense Reference"/>
    <w:basedOn w:val="Standardnpsmoodstavce"/>
    <w:uiPriority w:val="32"/>
    <w:qFormat/>
    <w:rPr>
      <w:rFonts w:asciiTheme="minorHAnsi" w:hAnsiTheme="minorHAnsi"/>
      <w:b/>
      <w:bCs/>
      <w:caps/>
      <w:color w:val="C0504D" w:themeColor="accent2"/>
      <w:spacing w:val="5"/>
      <w:sz w:val="22"/>
      <w:u w:val="single"/>
    </w:rPr>
  </w:style>
  <w:style w:type="character" w:styleId="Nzevknihy">
    <w:name w:val="Book Title"/>
    <w:basedOn w:val="Standardnpsmoodstavce"/>
    <w:uiPriority w:val="33"/>
    <w:qFormat/>
    <w:rPr>
      <w:rFonts w:asciiTheme="minorHAnsi" w:hAnsiTheme="minorHAnsi"/>
      <w:b/>
      <w:bCs/>
      <w:caps/>
      <w:color w:val="244061" w:themeColor="accent1" w:themeShade="80"/>
      <w:spacing w:val="5"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rPr>
      <w:color w:val="80808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29\EssentialRepor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2AF3EE1-17D6-4994-8D19-1C5A21673D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EssentialReport</Template>
  <TotalTime>2</TotalTime>
  <Pages>13</Pages>
  <Words>4397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rEGIONÁLNÍ AKČNÍ PLÁN KK (rap) KARLOVARKSÉHO KRAJE</vt:lpstr>
    </vt:vector>
  </TitlesOfParts>
  <Company/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rEGIONÁLNÍ AKČNÍ PLÁN KK (rap) KARLOVARKSÉHO KRAJE</dc:title>
  <dc:subject>Textová část</dc:subject>
  <dc:creator>Romana Svobodová</dc:creator>
  <cp:keywords/>
  <cp:lastModifiedBy>Romana Svobodová</cp:lastModifiedBy>
  <cp:revision>6</cp:revision>
  <cp:lastPrinted>2017-08-29T08:21:00Z</cp:lastPrinted>
  <dcterms:created xsi:type="dcterms:W3CDTF">2017-08-31T11:15:00Z</dcterms:created>
  <dcterms:modified xsi:type="dcterms:W3CDTF">2017-10-26T12:18:00Z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TC018408409991</vt:lpwstr>
  </property>
</Properties>
</file>