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B08E8" w:rsidRPr="002021D2" w:rsidRDefault="00657DF2">
      <w:pPr>
        <w:rPr>
          <w:b/>
          <w:sz w:val="28"/>
          <w:szCs w:val="28"/>
        </w:rPr>
      </w:pPr>
      <w:r w:rsidRPr="002021D2">
        <w:rPr>
          <w:sz w:val="28"/>
          <w:szCs w:val="28"/>
        </w:rPr>
        <w:t xml:space="preserve">Stručný pracovní popis opatření pilíře </w:t>
      </w:r>
      <w:r w:rsidRPr="002021D2">
        <w:rPr>
          <w:b/>
          <w:sz w:val="28"/>
          <w:szCs w:val="28"/>
        </w:rPr>
        <w:t>A - Podnikání a inovace</w:t>
      </w:r>
    </w:p>
    <w:p w:rsidR="00881530" w:rsidRPr="0016040C" w:rsidRDefault="00881530" w:rsidP="00881530">
      <w:pPr>
        <w:rPr>
          <w:b/>
          <w:u w:val="single"/>
        </w:rPr>
      </w:pPr>
      <w:r w:rsidRPr="0016040C">
        <w:rPr>
          <w:b/>
          <w:u w:val="single"/>
        </w:rPr>
        <w:t>Nadregionální opatření:</w:t>
      </w:r>
    </w:p>
    <w:tbl>
      <w:tblPr>
        <w:tblStyle w:val="a"/>
        <w:tblW w:w="9568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800"/>
        <w:gridCol w:w="6768"/>
      </w:tblGrid>
      <w:tr w:rsidR="006B08E8">
        <w:trPr>
          <w:trHeight w:val="540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b/>
              </w:rPr>
              <w:t xml:space="preserve">Název opatření/programu:  </w:t>
            </w:r>
          </w:p>
        </w:tc>
        <w:tc>
          <w:tcPr>
            <w:tcW w:w="6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b/>
                <w:i/>
              </w:rPr>
              <w:t>Program na podporu modernizace technologií firem -Technologie</w:t>
            </w:r>
          </w:p>
        </w:tc>
      </w:tr>
      <w:tr w:rsidR="006B08E8">
        <w:trPr>
          <w:trHeight w:val="300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b/>
              </w:rPr>
              <w:t>Zdůvodnění a popis programu</w:t>
            </w:r>
          </w:p>
        </w:tc>
        <w:tc>
          <w:tcPr>
            <w:tcW w:w="6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60" w:line="240" w:lineRule="auto"/>
              <w:jc w:val="both"/>
            </w:pPr>
            <w:r>
              <w:rPr>
                <w:i/>
              </w:rPr>
              <w:t xml:space="preserve">Smyslem programu je pomoci především domácím firmám při překonání časté nízké kapitálové vybavenosti a snížit náklady firem při nákupu nových technologií či při obnově stávajících technologií a tím zvýhodnit některé firmy, které podnikají ve strukturálně postižených krajích.  </w:t>
            </w:r>
          </w:p>
          <w:p w:rsidR="006B08E8" w:rsidRDefault="00657DF2">
            <w:pPr>
              <w:spacing w:after="60"/>
              <w:jc w:val="both"/>
            </w:pPr>
            <w:r>
              <w:rPr>
                <w:i/>
              </w:rPr>
              <w:t>Program bude podporovat pořízení nových strojů, technologických zařízení a vybavení v malých podnicích s omezením na vybrané ekonomické činnosti dle CZ-NACE. V podpořených podnicích se bude sledovat změna zaměstnanosti a změna tržeb/výkonů v souvislosti s nově instalovanými technologiemi. Program je zaměřen na podpoření realizace podnikatelských záměrů začínajících podniků (do 5 let) a rozvojových podniků prostřednictvím vhodných finančních nástrojů (úvěry, záruky za bankovní úvěry, rizikový kapitál) a dotační podpory.</w:t>
            </w:r>
          </w:p>
          <w:p w:rsidR="006B08E8" w:rsidRDefault="00657DF2">
            <w:pPr>
              <w:spacing w:after="60"/>
              <w:jc w:val="both"/>
            </w:pPr>
            <w:r>
              <w:rPr>
                <w:i/>
              </w:rPr>
              <w:t>Cílovou skupinou je podnikající fyzická a právnická osoba, která splňuje definici malého podniku vymezenou v Příloze I. Nařízení Komise (EU) č. 651/2014.</w:t>
            </w:r>
          </w:p>
          <w:p w:rsidR="006B08E8" w:rsidRDefault="00657DF2">
            <w:pPr>
              <w:spacing w:after="60" w:line="240" w:lineRule="auto"/>
              <w:jc w:val="both"/>
            </w:pPr>
            <w:r>
              <w:rPr>
                <w:i/>
              </w:rPr>
              <w:t xml:space="preserve">Program prozatím předpokládá výběr podpořených podniků v soutěži. Bylo by vhodné jej doplnit o další fáze, které by zvýšily účinnost podpory a přinesly podpořeným podnikům další výhody zvyšující jejich šance k růstu. Jedná se především o nabídku poradenských služeb, které budou pomáhat malým podnikům zvyšovat přínosy z nových technologií a snižovat jejich náklady např. při vstupu na nové trhy, které by měly nové technologie umožnit. Na rozdíl od jiných programů nelze patrně těmito službami podmiňovat využití podpory. </w:t>
            </w:r>
          </w:p>
        </w:tc>
      </w:tr>
      <w:tr w:rsidR="006B08E8">
        <w:trPr>
          <w:trHeight w:val="300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 w:rsidP="00633F94">
            <w:pPr>
              <w:spacing w:after="0" w:line="240" w:lineRule="auto"/>
            </w:pPr>
            <w:r>
              <w:rPr>
                <w:b/>
              </w:rPr>
              <w:t xml:space="preserve">Odpovědnost za realizaci = nositel opatření/programu </w:t>
            </w:r>
          </w:p>
        </w:tc>
        <w:tc>
          <w:tcPr>
            <w:tcW w:w="6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i/>
              </w:rPr>
              <w:t>MPO</w:t>
            </w:r>
          </w:p>
        </w:tc>
      </w:tr>
      <w:tr w:rsidR="006B08E8">
        <w:trPr>
          <w:trHeight w:val="300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b/>
              </w:rPr>
              <w:t>Rozpočet pro realizaci opatření (odhad)</w:t>
            </w:r>
          </w:p>
        </w:tc>
        <w:tc>
          <w:tcPr>
            <w:tcW w:w="6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i/>
              </w:rPr>
              <w:t>2 mld. Kč</w:t>
            </w:r>
          </w:p>
        </w:tc>
      </w:tr>
      <w:tr w:rsidR="006B08E8">
        <w:trPr>
          <w:trHeight w:val="300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b/>
              </w:rPr>
              <w:t xml:space="preserve">Přepokládané zdroje financování </w:t>
            </w:r>
          </w:p>
        </w:tc>
        <w:tc>
          <w:tcPr>
            <w:tcW w:w="6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i/>
              </w:rPr>
              <w:t>Státní rozpočet; případně OP PIK (???)</w:t>
            </w:r>
          </w:p>
        </w:tc>
      </w:tr>
    </w:tbl>
    <w:p w:rsidR="006B08E8" w:rsidRDefault="006B08E8"/>
    <w:tbl>
      <w:tblPr>
        <w:tblStyle w:val="a0"/>
        <w:tblW w:w="9568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800"/>
        <w:gridCol w:w="6768"/>
      </w:tblGrid>
      <w:tr w:rsidR="006B08E8">
        <w:trPr>
          <w:trHeight w:val="580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b/>
              </w:rPr>
              <w:t xml:space="preserve">Název opatření/programu:  </w:t>
            </w:r>
          </w:p>
        </w:tc>
        <w:tc>
          <w:tcPr>
            <w:tcW w:w="6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b/>
                <w:i/>
              </w:rPr>
              <w:t>Podnikavý region (PODREG) - program na podporu začínajících podnikatelů či potenciálních podnikatelských záměrů</w:t>
            </w:r>
          </w:p>
        </w:tc>
      </w:tr>
      <w:tr w:rsidR="006B08E8">
        <w:trPr>
          <w:trHeight w:val="300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b/>
              </w:rPr>
              <w:t>Zdůvodnění a popis programu</w:t>
            </w:r>
          </w:p>
        </w:tc>
        <w:tc>
          <w:tcPr>
            <w:tcW w:w="6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60" w:line="240" w:lineRule="auto"/>
            </w:pPr>
            <w:r>
              <w:rPr>
                <w:i/>
              </w:rPr>
              <w:t>Účelem programu je zvýšit zájem o podnikání, usnadnit zájemcům založit podnik a pomoci jim v prvních krocích při rozvoji podniku, snížit jejich rizika a tím zvýšit množství podniků, které jsou v krajích zakládány.</w:t>
            </w:r>
          </w:p>
          <w:p w:rsidR="006B08E8" w:rsidRDefault="00657DF2">
            <w:pPr>
              <w:spacing w:after="60" w:line="240" w:lineRule="auto"/>
            </w:pPr>
            <w:r>
              <w:rPr>
                <w:i/>
              </w:rPr>
              <w:t>Program je navržen jako systém služeb, kombinujících koučování a poskytování dalších, specifických služeb začínajícím podnikatelům podle charakteru jejich potřeb, které jsou zjišťovány (a aktualizovány) v průběhu soustavné spolupráce s koučem. Cílovou skupinou jsou buď lidé, kteří (i) zvažují zahájení podnikání, (</w:t>
            </w:r>
            <w:proofErr w:type="spellStart"/>
            <w:r>
              <w:rPr>
                <w:i/>
              </w:rPr>
              <w:t>ii</w:t>
            </w:r>
            <w:proofErr w:type="spellEnd"/>
            <w:r>
              <w:rPr>
                <w:i/>
              </w:rPr>
              <w:t>) připravují vlastní podnikatelský záměr, (</w:t>
            </w:r>
            <w:proofErr w:type="spellStart"/>
            <w:r>
              <w:rPr>
                <w:i/>
              </w:rPr>
              <w:t>iii</w:t>
            </w:r>
            <w:proofErr w:type="spellEnd"/>
            <w:r>
              <w:rPr>
                <w:i/>
              </w:rPr>
              <w:t xml:space="preserve">) realizují nový podnikatelský záměr a jsou v úvodních fázích realizace. </w:t>
            </w:r>
          </w:p>
          <w:p w:rsidR="006B08E8" w:rsidRDefault="00657DF2">
            <w:pPr>
              <w:spacing w:after="60" w:line="240" w:lineRule="auto"/>
            </w:pPr>
            <w:r>
              <w:rPr>
                <w:i/>
              </w:rPr>
              <w:lastRenderedPageBreak/>
              <w:t xml:space="preserve">Program je koncipován tak, že kraj pověří jednu organizaci (např. již existují organizaci na podporu inovačního podnikání) řízením a koordinací systému (tzv. Centrální organizaci), do kterého mohou (nemusí) spadat další kontaktní/zprostředkující organizace, které centrální organizace pomáhá vybrat. Centrální nebo kontaktní organizace provádí akvizici klientů, jejíž součástí je diagnostika a analýza potřeb klienta, naplánování postupu a pomoc při výběru kouče. Kouč vede klienta dále při rozvíjení jeho záměru a spolu s centrální/zprostředkující organizací pomáhá klientovi využívat služeb specializovaných odborných poradců. Služby kouče a poradců jsou poskytovány na základě voucherů, které jsou spolufinancovány klienty a programem v různé míře podle rozvinutosti záměru/fáze programu, v němž se klient nachází. </w:t>
            </w:r>
          </w:p>
          <w:p w:rsidR="006B08E8" w:rsidRDefault="00657DF2">
            <w:pPr>
              <w:spacing w:after="60" w:line="240" w:lineRule="auto"/>
            </w:pPr>
            <w:r>
              <w:rPr>
                <w:i/>
              </w:rPr>
              <w:t xml:space="preserve">V případě, že klient/podnikatel dojde do stadia realizace podnikatelského záměru a vstupu na trh, mu program může zprostředkovat přístup k finančním prostředkům, a to vč. např. </w:t>
            </w:r>
            <w:proofErr w:type="spellStart"/>
            <w:r>
              <w:rPr>
                <w:i/>
              </w:rPr>
              <w:t>mikropůjček</w:t>
            </w:r>
            <w:proofErr w:type="spellEnd"/>
            <w:r>
              <w:rPr>
                <w:i/>
              </w:rPr>
              <w:t xml:space="preserve"> nebo podnikatelských voucherů z regionálního fondu na podporu podnikání, pokud bude existovat, ale rovněž z jiných zdrojů, dle toho, co bude nejvýhodnější pro klienta. Služby kouče a specifických odborných poradců může čerpat i v této době.</w:t>
            </w:r>
          </w:p>
        </w:tc>
      </w:tr>
      <w:tr w:rsidR="006B08E8">
        <w:trPr>
          <w:trHeight w:val="300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 w:rsidP="00633F94">
            <w:pPr>
              <w:spacing w:after="0" w:line="240" w:lineRule="auto"/>
            </w:pPr>
            <w:r>
              <w:rPr>
                <w:b/>
              </w:rPr>
              <w:lastRenderedPageBreak/>
              <w:t xml:space="preserve">Odpovědnost za realizaci = nositel opatření/programu </w:t>
            </w:r>
          </w:p>
        </w:tc>
        <w:tc>
          <w:tcPr>
            <w:tcW w:w="6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i/>
              </w:rPr>
              <w:t>Kraj, který pověří tzv. „centrální organizaci“ řízením a koordinací programu v kraji</w:t>
            </w:r>
          </w:p>
          <w:p w:rsidR="006B08E8" w:rsidRDefault="00657DF2">
            <w:pPr>
              <w:spacing w:after="0" w:line="240" w:lineRule="auto"/>
            </w:pPr>
            <w:r>
              <w:rPr>
                <w:i/>
              </w:rPr>
              <w:t>„Centrální organizace“ bude výkonnou jednotkou programu, nositelem a koordinátorem aktivit</w:t>
            </w:r>
          </w:p>
        </w:tc>
      </w:tr>
      <w:tr w:rsidR="006B08E8">
        <w:trPr>
          <w:trHeight w:val="300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b/>
              </w:rPr>
              <w:t>Rozpočet pro realizaci opatření (odhad)</w:t>
            </w:r>
          </w:p>
        </w:tc>
        <w:tc>
          <w:tcPr>
            <w:tcW w:w="6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i/>
              </w:rPr>
              <w:t xml:space="preserve">25 mil. Kč/rok na služby a provoz programu </w:t>
            </w:r>
          </w:p>
          <w:p w:rsidR="006B08E8" w:rsidRDefault="00657DF2">
            <w:pPr>
              <w:spacing w:after="0" w:line="240" w:lineRule="auto"/>
            </w:pPr>
            <w:r>
              <w:rPr>
                <w:i/>
              </w:rPr>
              <w:t>50 mil. Kč/rok z fondu na podporu podnikání, bude-li zřízen, nebo jako součást programu na poskytnutí půjček/dotací vybraným účastníkům v závěrečné fázi programu</w:t>
            </w:r>
          </w:p>
        </w:tc>
      </w:tr>
      <w:tr w:rsidR="006B08E8">
        <w:trPr>
          <w:trHeight w:val="300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b/>
              </w:rPr>
              <w:t xml:space="preserve">Přepokládané zdroje financování </w:t>
            </w:r>
          </w:p>
        </w:tc>
        <w:tc>
          <w:tcPr>
            <w:tcW w:w="6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i/>
              </w:rPr>
              <w:t>Krajské rozpočty spolufinancované státním rozpočtem nebo prostředky EU v případě, že to umožní operační program</w:t>
            </w:r>
          </w:p>
        </w:tc>
      </w:tr>
    </w:tbl>
    <w:p w:rsidR="006B08E8" w:rsidRDefault="006B08E8"/>
    <w:tbl>
      <w:tblPr>
        <w:tblStyle w:val="a1"/>
        <w:tblW w:w="9568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800"/>
        <w:gridCol w:w="6768"/>
      </w:tblGrid>
      <w:tr w:rsidR="006B08E8">
        <w:trPr>
          <w:trHeight w:val="580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b/>
              </w:rPr>
              <w:t xml:space="preserve">Název opatření/programu:  </w:t>
            </w:r>
          </w:p>
        </w:tc>
        <w:tc>
          <w:tcPr>
            <w:tcW w:w="6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b/>
                <w:i/>
              </w:rPr>
              <w:t xml:space="preserve">Program na podporu produktových inovací </w:t>
            </w:r>
          </w:p>
        </w:tc>
      </w:tr>
      <w:tr w:rsidR="006B08E8">
        <w:trPr>
          <w:trHeight w:val="300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b/>
              </w:rPr>
              <w:t>Zdůvodnění a popis programu</w:t>
            </w:r>
          </w:p>
        </w:tc>
        <w:tc>
          <w:tcPr>
            <w:tcW w:w="6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60" w:line="240" w:lineRule="auto"/>
            </w:pPr>
            <w:r>
              <w:rPr>
                <w:i/>
              </w:rPr>
              <w:t xml:space="preserve">Smyslem programu je snížit rizika firem při inovování produktů, tím podnítit investice firem do inovací produktů a zvýšit tím inovační aktivitu firem ve strukturálně postižených regionech. To by mělo vést k větší úspěšnosti podpořených firem – k jejich růstu a/nebo lepšímu postavení na trhu (např. vstup na nový trh). </w:t>
            </w:r>
          </w:p>
          <w:p w:rsidR="006B08E8" w:rsidRDefault="00657DF2">
            <w:pPr>
              <w:spacing w:after="60" w:line="240" w:lineRule="auto"/>
            </w:pPr>
            <w:r>
              <w:rPr>
                <w:i/>
              </w:rPr>
              <w:t xml:space="preserve">Program je navržen jako dotace na realizaci produktových inovací v malých a středních podnicích v souladu s evropskými pravidly veřejné podpory (tj. s maximální povolenou mírou veřejné podpory) a se zákonem 130/2002 Sb., o podpoře </w:t>
            </w:r>
            <w:proofErr w:type="spellStart"/>
            <w:r>
              <w:rPr>
                <w:i/>
              </w:rPr>
              <w:t>VaVaI</w:t>
            </w:r>
            <w:proofErr w:type="spellEnd"/>
            <w:r>
              <w:rPr>
                <w:i/>
              </w:rPr>
              <w:t xml:space="preserve">. </w:t>
            </w:r>
          </w:p>
          <w:p w:rsidR="006B08E8" w:rsidRDefault="00657DF2">
            <w:pPr>
              <w:spacing w:after="60" w:line="240" w:lineRule="auto"/>
            </w:pPr>
            <w:r>
              <w:rPr>
                <w:i/>
              </w:rPr>
              <w:t xml:space="preserve">Koncept programu předpokládá rychlé vyhodnocování projektů a kratší délku trvání projektů od několika měsíců do maximálně dvou let. Program by proto měl být, na rozdíl od jiných programů, např. podporovaných z EISF, flexibilnější, operativnější a bude umožňovat rychlejší reakci na potřeby firem v regionu. </w:t>
            </w:r>
          </w:p>
          <w:p w:rsidR="006B08E8" w:rsidRDefault="00657DF2">
            <w:pPr>
              <w:spacing w:after="60" w:line="240" w:lineRule="auto"/>
            </w:pPr>
            <w:r>
              <w:rPr>
                <w:i/>
                <w:color w:val="0000CC"/>
              </w:rPr>
              <w:t xml:space="preserve">Program zatím předpokládá pouze fázi soutěže o dotace. Bylo by vhodné jej doplnit úvodními fázemi, které by pomohly lépe zacílit poskytovanou podporu, snížit riziko podniků při inovacích a zvýšit účinnost dotace jak pro </w:t>
            </w:r>
            <w:r>
              <w:rPr>
                <w:i/>
                <w:color w:val="0000CC"/>
              </w:rPr>
              <w:lastRenderedPageBreak/>
              <w:t xml:space="preserve">firmy, tak pro stát. Tyto fáze musí být navrženy podle povahy intervence a povahy projektu samého (v návaznosti na specifické potřeby cílových skupin) a měly by zahrnovat fázi diagnostickou, fázi/fáze plánovací a </w:t>
            </w:r>
            <w:proofErr w:type="gramStart"/>
            <w:r>
              <w:rPr>
                <w:i/>
                <w:color w:val="0000CC"/>
              </w:rPr>
              <w:t>ověřovací na</w:t>
            </w:r>
            <w:proofErr w:type="gramEnd"/>
            <w:r>
              <w:rPr>
                <w:i/>
                <w:color w:val="0000CC"/>
              </w:rPr>
              <w:t xml:space="preserve"> něž by navazovala (při úspěšném projití těmito úvodními fázemi) dotační podpora. </w:t>
            </w:r>
          </w:p>
        </w:tc>
      </w:tr>
      <w:tr w:rsidR="006B08E8">
        <w:trPr>
          <w:trHeight w:val="300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 w:rsidP="00633F94">
            <w:pPr>
              <w:spacing w:after="0" w:line="240" w:lineRule="auto"/>
            </w:pPr>
            <w:r>
              <w:rPr>
                <w:b/>
              </w:rPr>
              <w:lastRenderedPageBreak/>
              <w:t xml:space="preserve">Odpovědnost za realizaci = nositel opatření/programu </w:t>
            </w:r>
          </w:p>
        </w:tc>
        <w:tc>
          <w:tcPr>
            <w:tcW w:w="6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i/>
              </w:rPr>
              <w:t>MPO</w:t>
            </w:r>
          </w:p>
        </w:tc>
      </w:tr>
      <w:tr w:rsidR="006B08E8">
        <w:trPr>
          <w:trHeight w:val="300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b/>
              </w:rPr>
              <w:t>Rozpočet pro realizaci opatření (odhad)</w:t>
            </w:r>
          </w:p>
        </w:tc>
        <w:tc>
          <w:tcPr>
            <w:tcW w:w="6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i/>
              </w:rPr>
              <w:t xml:space="preserve">Společně s programem na podporu </w:t>
            </w:r>
            <w:proofErr w:type="spellStart"/>
            <w:r>
              <w:rPr>
                <w:i/>
              </w:rPr>
              <w:t>kolaborativního</w:t>
            </w:r>
            <w:proofErr w:type="spellEnd"/>
            <w:r>
              <w:rPr>
                <w:i/>
              </w:rPr>
              <w:t xml:space="preserve"> výzkumu pro vybrané kraje v gesci MPO 1,5 mld. Kč</w:t>
            </w:r>
          </w:p>
        </w:tc>
      </w:tr>
      <w:tr w:rsidR="006B08E8">
        <w:trPr>
          <w:trHeight w:val="300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b/>
              </w:rPr>
              <w:t xml:space="preserve">Přepokládané zdroje financování </w:t>
            </w:r>
          </w:p>
        </w:tc>
        <w:tc>
          <w:tcPr>
            <w:tcW w:w="6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i/>
              </w:rPr>
              <w:t xml:space="preserve">SR – rozpočet na </w:t>
            </w:r>
            <w:proofErr w:type="spellStart"/>
            <w:r>
              <w:rPr>
                <w:i/>
              </w:rPr>
              <w:t>VaVaI</w:t>
            </w:r>
            <w:proofErr w:type="spellEnd"/>
            <w:r>
              <w:rPr>
                <w:i/>
              </w:rPr>
              <w:t xml:space="preserve"> z rozpočtové kapitoly MPO</w:t>
            </w:r>
          </w:p>
        </w:tc>
      </w:tr>
    </w:tbl>
    <w:p w:rsidR="006B08E8" w:rsidRDefault="006B08E8"/>
    <w:tbl>
      <w:tblPr>
        <w:tblStyle w:val="a2"/>
        <w:tblW w:w="9568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800"/>
        <w:gridCol w:w="6768"/>
      </w:tblGrid>
      <w:tr w:rsidR="006B08E8">
        <w:trPr>
          <w:trHeight w:val="580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b/>
              </w:rPr>
              <w:t xml:space="preserve">Název opatření/programu:  </w:t>
            </w:r>
          </w:p>
        </w:tc>
        <w:tc>
          <w:tcPr>
            <w:tcW w:w="6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b/>
                <w:i/>
              </w:rPr>
              <w:t xml:space="preserve">Program na podporu </w:t>
            </w:r>
            <w:proofErr w:type="spellStart"/>
            <w:r>
              <w:rPr>
                <w:b/>
                <w:i/>
              </w:rPr>
              <w:t>kolaborativního</w:t>
            </w:r>
            <w:proofErr w:type="spellEnd"/>
            <w:r>
              <w:rPr>
                <w:b/>
                <w:i/>
              </w:rPr>
              <w:t xml:space="preserve"> výzkumu firem – obdoba programu TRIO nebo specifické regionální alokace na další výzvy programu TRIO</w:t>
            </w:r>
          </w:p>
        </w:tc>
      </w:tr>
      <w:tr w:rsidR="006B08E8">
        <w:trPr>
          <w:trHeight w:val="300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b/>
              </w:rPr>
              <w:t>Zdůvodnění a popis programu</w:t>
            </w:r>
          </w:p>
        </w:tc>
        <w:tc>
          <w:tcPr>
            <w:tcW w:w="6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60" w:line="240" w:lineRule="auto"/>
              <w:jc w:val="both"/>
            </w:pPr>
            <w:r>
              <w:rPr>
                <w:i/>
              </w:rPr>
              <w:t xml:space="preserve">Smyslem programu je podnítit firmy ze strukturálně postižených regionů ke spolupráci s výzkumnými organizacemi a k vlastnímu výzkumu, tím zvýšit využití výsledků výzkumu ve firmách a zlepšit tím jejich konkurenční postavení. </w:t>
            </w:r>
          </w:p>
          <w:p w:rsidR="006B08E8" w:rsidRDefault="00657DF2">
            <w:pPr>
              <w:spacing w:after="60" w:line="240" w:lineRule="auto"/>
              <w:jc w:val="both"/>
            </w:pPr>
            <w:r>
              <w:rPr>
                <w:i/>
              </w:rPr>
              <w:t xml:space="preserve">Program bude podporovat projekty </w:t>
            </w:r>
            <w:proofErr w:type="spellStart"/>
            <w:r>
              <w:rPr>
                <w:i/>
              </w:rPr>
              <w:t>kolaborativního</w:t>
            </w:r>
            <w:proofErr w:type="spellEnd"/>
            <w:r>
              <w:rPr>
                <w:i/>
              </w:rPr>
              <w:t xml:space="preserve"> výzkumu a vývoje, jejichž nositeli/žadateli budou firmy ze strukturálně postižených regionů bez ohledu na jejich velikost a jejichž účastníky musí být rovněž výzkumné organizace (vč. vysokých škol). Výzkumné organizace mohou být z libovolného kraje ČR (vč. Prahy), spolupráce není omezena na strukturálně postižené kraje. </w:t>
            </w:r>
          </w:p>
          <w:p w:rsidR="006B08E8" w:rsidRDefault="00657DF2">
            <w:pPr>
              <w:spacing w:after="60" w:line="240" w:lineRule="auto"/>
              <w:jc w:val="both"/>
            </w:pPr>
            <w:r>
              <w:rPr>
                <w:i/>
              </w:rPr>
              <w:t xml:space="preserve">Vzhledem k tomu, že programy podobného druhu mají zpravidla dostatek kvalitních žádostí, jedná se v tomto případě o specifickou alokaci finančních prostředků, která bude vyčleněna pro strukturálně postižené kraje, takže podniky z těchto krajů nebudou soutěžit v tomto programu s podniky z ostatních krajů ČR. </w:t>
            </w:r>
          </w:p>
          <w:p w:rsidR="006B08E8" w:rsidRDefault="00657DF2">
            <w:pPr>
              <w:spacing w:after="60" w:line="240" w:lineRule="auto"/>
              <w:jc w:val="both"/>
            </w:pPr>
            <w:proofErr w:type="spellStart"/>
            <w:r>
              <w:rPr>
                <w:i/>
              </w:rPr>
              <w:t>Tématické</w:t>
            </w:r>
            <w:proofErr w:type="spellEnd"/>
            <w:r>
              <w:rPr>
                <w:i/>
              </w:rPr>
              <w:t xml:space="preserve"> zaměření programu bude plně vycházet z RIS3 strategie, a to především s ohledem na její regionální úroveň se specifickými potřebami jednotlivých krajů nebo bude zohledňovat krajská specifika národních domén specializace. </w:t>
            </w:r>
          </w:p>
        </w:tc>
      </w:tr>
      <w:tr w:rsidR="006B08E8">
        <w:trPr>
          <w:trHeight w:val="300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 w:rsidP="00633F94">
            <w:pPr>
              <w:spacing w:after="0" w:line="240" w:lineRule="auto"/>
            </w:pPr>
            <w:r>
              <w:rPr>
                <w:b/>
              </w:rPr>
              <w:t xml:space="preserve">Odpovědnost za realizaci = nositel opatření/programu </w:t>
            </w:r>
          </w:p>
        </w:tc>
        <w:tc>
          <w:tcPr>
            <w:tcW w:w="6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i/>
              </w:rPr>
              <w:t>MPO</w:t>
            </w:r>
          </w:p>
        </w:tc>
      </w:tr>
      <w:tr w:rsidR="006B08E8">
        <w:trPr>
          <w:trHeight w:val="300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b/>
              </w:rPr>
              <w:t>Rozpočet pro realizaci opatření (odhad)</w:t>
            </w:r>
          </w:p>
        </w:tc>
        <w:tc>
          <w:tcPr>
            <w:tcW w:w="6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i/>
              </w:rPr>
              <w:t>Společně s programem na podporu produktových inovací v gesci MPO 1,5 mld. Kč</w:t>
            </w:r>
          </w:p>
        </w:tc>
      </w:tr>
      <w:tr w:rsidR="006B08E8">
        <w:trPr>
          <w:trHeight w:val="300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b/>
              </w:rPr>
              <w:t xml:space="preserve">Přepokládané zdroje financování </w:t>
            </w:r>
          </w:p>
        </w:tc>
        <w:tc>
          <w:tcPr>
            <w:tcW w:w="6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i/>
              </w:rPr>
              <w:t xml:space="preserve">SR – rozpočet na </w:t>
            </w:r>
            <w:proofErr w:type="spellStart"/>
            <w:r>
              <w:rPr>
                <w:i/>
              </w:rPr>
              <w:t>VaVaI</w:t>
            </w:r>
            <w:proofErr w:type="spellEnd"/>
            <w:r>
              <w:rPr>
                <w:i/>
              </w:rPr>
              <w:t xml:space="preserve"> z rozpočtové kapitoly MPO</w:t>
            </w:r>
          </w:p>
        </w:tc>
      </w:tr>
    </w:tbl>
    <w:p w:rsidR="006B08E8" w:rsidRDefault="006B08E8"/>
    <w:tbl>
      <w:tblPr>
        <w:tblStyle w:val="a3"/>
        <w:tblW w:w="9568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800"/>
        <w:gridCol w:w="6768"/>
      </w:tblGrid>
      <w:tr w:rsidR="006B08E8">
        <w:trPr>
          <w:trHeight w:val="580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b/>
              </w:rPr>
              <w:t xml:space="preserve">Název opatření/programu:  </w:t>
            </w:r>
          </w:p>
        </w:tc>
        <w:tc>
          <w:tcPr>
            <w:tcW w:w="6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b/>
                <w:i/>
              </w:rPr>
              <w:t xml:space="preserve">Posílení regionálních kanceláří </w:t>
            </w:r>
            <w:proofErr w:type="spellStart"/>
            <w:r>
              <w:rPr>
                <w:b/>
                <w:i/>
              </w:rPr>
              <w:t>CzechInvest</w:t>
            </w:r>
            <w:proofErr w:type="spellEnd"/>
            <w:r>
              <w:rPr>
                <w:b/>
                <w:i/>
              </w:rPr>
              <w:t xml:space="preserve"> – rozšíření kapacity a poskytování nových služeb v oblasti podpory podnikání. </w:t>
            </w:r>
          </w:p>
        </w:tc>
      </w:tr>
      <w:tr w:rsidR="006B08E8">
        <w:trPr>
          <w:trHeight w:val="300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b/>
              </w:rPr>
              <w:t>Zdůvodnění a popis programu</w:t>
            </w:r>
          </w:p>
        </w:tc>
        <w:tc>
          <w:tcPr>
            <w:tcW w:w="6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60" w:line="240" w:lineRule="auto"/>
            </w:pPr>
            <w:r>
              <w:rPr>
                <w:i/>
              </w:rPr>
              <w:t xml:space="preserve">Program je zaměřen na zlepšení přístupu podnikatelů k různým formám podpory podnikání a na zlepšení přístupu/informovanosti o finančních zdrojích na podporu podnikání. </w:t>
            </w:r>
          </w:p>
          <w:p w:rsidR="006B08E8" w:rsidRDefault="00657DF2">
            <w:pPr>
              <w:spacing w:after="60" w:line="240" w:lineRule="auto"/>
            </w:pPr>
            <w:proofErr w:type="spellStart"/>
            <w:r>
              <w:rPr>
                <w:i/>
              </w:rPr>
              <w:t>CzechInvest</w:t>
            </w:r>
            <w:proofErr w:type="spellEnd"/>
            <w:r>
              <w:rPr>
                <w:i/>
              </w:rPr>
              <w:t xml:space="preserve"> v současnosti posiluje svoje služby zaměřené na podporu podnikání a inovací a k tomu posiluje také regionální kanceláře. Ve </w:t>
            </w:r>
            <w:r>
              <w:rPr>
                <w:i/>
              </w:rPr>
              <w:lastRenderedPageBreak/>
              <w:t xml:space="preserve">strukturálně postižených krajích dojde k výraznějšímu rozšíření personálních, organizačních a odborných kapacit regionálních kanceláří tak, aby byly schopny vystupovat pro-aktivně vůči podnikatelům v krajích a aby byly schopny nabízené aktivity efektivně cílit na podniky/podnikatele s potenciálem růstu. </w:t>
            </w:r>
          </w:p>
          <w:p w:rsidR="006B08E8" w:rsidRDefault="00657DF2">
            <w:pPr>
              <w:spacing w:after="60" w:line="240" w:lineRule="auto"/>
            </w:pPr>
            <w:r>
              <w:rPr>
                <w:i/>
              </w:rPr>
              <w:t xml:space="preserve">Navrhovaný program vychází z konceptu </w:t>
            </w:r>
            <w:proofErr w:type="spellStart"/>
            <w:r>
              <w:rPr>
                <w:i/>
              </w:rPr>
              <w:t>one</w:t>
            </w:r>
            <w:proofErr w:type="spellEnd"/>
            <w:r>
              <w:rPr>
                <w:i/>
              </w:rPr>
              <w:t>-stop-</w:t>
            </w:r>
            <w:proofErr w:type="spellStart"/>
            <w:r>
              <w:rPr>
                <w:i/>
              </w:rPr>
              <w:t>shop</w:t>
            </w:r>
            <w:proofErr w:type="spellEnd"/>
            <w:r>
              <w:rPr>
                <w:i/>
              </w:rPr>
              <w:t xml:space="preserve"> v tom smyslu, že představuje regionální kancelář </w:t>
            </w:r>
            <w:proofErr w:type="spellStart"/>
            <w:r>
              <w:rPr>
                <w:i/>
              </w:rPr>
              <w:t>CzechInvestu</w:t>
            </w:r>
            <w:proofErr w:type="spellEnd"/>
            <w:r>
              <w:rPr>
                <w:i/>
              </w:rPr>
              <w:t xml:space="preserve"> jako ústřední místo, v němž budou moci být podnikateli poskytnuty všechny informace o státní podpoře podnikání, bude možné mu doporučit či jej nasměrovat k různým druhům podpory a k různým nástrojům, a také mu budou moci být poskytnuty základní poradenské služby v různých oblastech. </w:t>
            </w:r>
          </w:p>
          <w:p w:rsidR="006B08E8" w:rsidRDefault="00657DF2">
            <w:pPr>
              <w:spacing w:after="60" w:line="240" w:lineRule="auto"/>
            </w:pPr>
            <w:r>
              <w:rPr>
                <w:i/>
              </w:rPr>
              <w:t xml:space="preserve">Služby/aktivity nabízené regionálními kancelářemi budou zahrnovat např. </w:t>
            </w:r>
          </w:p>
          <w:p w:rsidR="006B08E8" w:rsidRDefault="00657DF2">
            <w:pPr>
              <w:numPr>
                <w:ilvl w:val="0"/>
                <w:numId w:val="1"/>
              </w:numPr>
              <w:spacing w:after="0" w:line="240" w:lineRule="auto"/>
              <w:ind w:hanging="360"/>
              <w:contextualSpacing/>
              <w:rPr>
                <w:i/>
              </w:rPr>
            </w:pPr>
            <w:r>
              <w:rPr>
                <w:i/>
              </w:rPr>
              <w:t xml:space="preserve">konzultace podnikatelských záměrů, </w:t>
            </w:r>
          </w:p>
          <w:p w:rsidR="006B08E8" w:rsidRDefault="00657DF2">
            <w:pPr>
              <w:numPr>
                <w:ilvl w:val="0"/>
                <w:numId w:val="1"/>
              </w:numPr>
              <w:spacing w:after="0" w:line="240" w:lineRule="auto"/>
              <w:ind w:hanging="360"/>
              <w:contextualSpacing/>
              <w:rPr>
                <w:i/>
              </w:rPr>
            </w:pPr>
            <w:r>
              <w:rPr>
                <w:i/>
              </w:rPr>
              <w:t xml:space="preserve">poradenství pro začátek podnikání, včetně finančního poradenství, </w:t>
            </w:r>
          </w:p>
          <w:p w:rsidR="006B08E8" w:rsidRDefault="00657DF2">
            <w:pPr>
              <w:numPr>
                <w:ilvl w:val="0"/>
                <w:numId w:val="1"/>
              </w:numPr>
              <w:spacing w:after="0" w:line="240" w:lineRule="auto"/>
              <w:ind w:hanging="360"/>
              <w:contextualSpacing/>
              <w:rPr>
                <w:i/>
              </w:rPr>
            </w:pPr>
            <w:r>
              <w:rPr>
                <w:i/>
              </w:rPr>
              <w:t>nabídku programů podpory nejen CI, ale i ostatních subjektů, které v kraji podporu nabízejí</w:t>
            </w:r>
          </w:p>
          <w:p w:rsidR="006B08E8" w:rsidRDefault="00657DF2">
            <w:pPr>
              <w:numPr>
                <w:ilvl w:val="0"/>
                <w:numId w:val="1"/>
              </w:numPr>
              <w:spacing w:after="0" w:line="240" w:lineRule="auto"/>
              <w:ind w:hanging="360"/>
              <w:contextualSpacing/>
              <w:rPr>
                <w:i/>
              </w:rPr>
            </w:pPr>
            <w:r>
              <w:rPr>
                <w:i/>
              </w:rPr>
              <w:t xml:space="preserve">poradenství v oblasti programů podpory TAČR, API, krajských programů (inovační vouchery), </w:t>
            </w:r>
            <w:proofErr w:type="spellStart"/>
            <w:r>
              <w:rPr>
                <w:i/>
              </w:rPr>
              <w:t>Horizon</w:t>
            </w:r>
            <w:proofErr w:type="spellEnd"/>
            <w:r>
              <w:rPr>
                <w:i/>
              </w:rPr>
              <w:t xml:space="preserve"> 2020 </w:t>
            </w:r>
          </w:p>
          <w:p w:rsidR="006B08E8" w:rsidRDefault="00657DF2">
            <w:pPr>
              <w:numPr>
                <w:ilvl w:val="0"/>
                <w:numId w:val="1"/>
              </w:numPr>
              <w:spacing w:after="60" w:line="240" w:lineRule="auto"/>
              <w:ind w:hanging="360"/>
              <w:contextualSpacing/>
              <w:rPr>
                <w:i/>
              </w:rPr>
            </w:pPr>
            <w:r>
              <w:rPr>
                <w:i/>
              </w:rPr>
              <w:t>poradenství v oblasti ochrany duševního vlastnictví.</w:t>
            </w:r>
          </w:p>
          <w:p w:rsidR="006B08E8" w:rsidRDefault="00657DF2">
            <w:pPr>
              <w:spacing w:after="60" w:line="240" w:lineRule="auto"/>
            </w:pPr>
            <w:r>
              <w:rPr>
                <w:i/>
              </w:rPr>
              <w:t xml:space="preserve">Cílovou skupinou jsou podnikatelé v kraji, bez specifikace velikostního omezení nebo oboru. Charakter cílové skupiny je dán především charakterem nabízené podpory/poskytovanou aktivitou. </w:t>
            </w:r>
          </w:p>
        </w:tc>
      </w:tr>
      <w:tr w:rsidR="006B08E8">
        <w:trPr>
          <w:trHeight w:val="300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 w:rsidP="00633F94">
            <w:pPr>
              <w:spacing w:after="0" w:line="240" w:lineRule="auto"/>
            </w:pPr>
            <w:r>
              <w:rPr>
                <w:b/>
              </w:rPr>
              <w:lastRenderedPageBreak/>
              <w:t xml:space="preserve">Odpovědnost za realizaci = nositel opatření/programu </w:t>
            </w:r>
          </w:p>
        </w:tc>
        <w:tc>
          <w:tcPr>
            <w:tcW w:w="6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i/>
              </w:rPr>
              <w:t xml:space="preserve">MPO prostřednictvím </w:t>
            </w:r>
            <w:proofErr w:type="spellStart"/>
            <w:r>
              <w:rPr>
                <w:i/>
              </w:rPr>
              <w:t>CzechInvestu</w:t>
            </w:r>
            <w:proofErr w:type="spellEnd"/>
          </w:p>
        </w:tc>
      </w:tr>
      <w:tr w:rsidR="006B08E8">
        <w:trPr>
          <w:trHeight w:val="300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b/>
              </w:rPr>
              <w:t>Rozpočet pro realizaci opatření (odhad)</w:t>
            </w:r>
          </w:p>
        </w:tc>
        <w:tc>
          <w:tcPr>
            <w:tcW w:w="6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i/>
              </w:rPr>
              <w:t>???</w:t>
            </w:r>
          </w:p>
        </w:tc>
      </w:tr>
      <w:tr w:rsidR="006B08E8">
        <w:trPr>
          <w:trHeight w:val="300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b/>
              </w:rPr>
              <w:t xml:space="preserve">Přepokládané zdroje financování </w:t>
            </w:r>
          </w:p>
        </w:tc>
        <w:tc>
          <w:tcPr>
            <w:tcW w:w="6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i/>
              </w:rPr>
              <w:t xml:space="preserve">Státní rozpočet na provoz programu. Prostředky jednotlivých programů podpory, na které bude </w:t>
            </w:r>
            <w:proofErr w:type="spellStart"/>
            <w:r>
              <w:rPr>
                <w:i/>
              </w:rPr>
              <w:t>CzechInvest</w:t>
            </w:r>
            <w:proofErr w:type="spellEnd"/>
            <w:r>
              <w:rPr>
                <w:i/>
              </w:rPr>
              <w:t xml:space="preserve"> podnikatele směřovat.  </w:t>
            </w:r>
          </w:p>
        </w:tc>
      </w:tr>
    </w:tbl>
    <w:p w:rsidR="006B08E8" w:rsidRDefault="006B08E8"/>
    <w:tbl>
      <w:tblPr>
        <w:tblStyle w:val="a4"/>
        <w:tblW w:w="9568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800"/>
        <w:gridCol w:w="6768"/>
      </w:tblGrid>
      <w:tr w:rsidR="006B08E8">
        <w:trPr>
          <w:trHeight w:val="580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b/>
              </w:rPr>
              <w:t xml:space="preserve">Název opatření/programu:  </w:t>
            </w:r>
          </w:p>
        </w:tc>
        <w:tc>
          <w:tcPr>
            <w:tcW w:w="6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b/>
                <w:i/>
              </w:rPr>
              <w:t>Exportní vzdělávání – posílení kapacit a specifických zaměření služeb podpory export</w:t>
            </w:r>
          </w:p>
        </w:tc>
      </w:tr>
      <w:tr w:rsidR="006B08E8">
        <w:trPr>
          <w:trHeight w:val="300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b/>
              </w:rPr>
              <w:t>Zdůvodnění a popis programu</w:t>
            </w:r>
          </w:p>
        </w:tc>
        <w:tc>
          <w:tcPr>
            <w:tcW w:w="6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60" w:line="240" w:lineRule="auto"/>
            </w:pPr>
            <w:r>
              <w:rPr>
                <w:i/>
              </w:rPr>
              <w:t>Program je zaměřen na zlepšení přístupu podnikatelů k informacím o exportních možnostech a o podpoře exportu v ČR, včetně finančních zdrojů na podporu podnikání.</w:t>
            </w:r>
          </w:p>
          <w:p w:rsidR="006B08E8" w:rsidRDefault="00657DF2">
            <w:pPr>
              <w:spacing w:after="60" w:line="240" w:lineRule="auto"/>
            </w:pPr>
            <w:r>
              <w:rPr>
                <w:i/>
              </w:rPr>
              <w:t xml:space="preserve">Regionální kanceláře </w:t>
            </w:r>
            <w:proofErr w:type="spellStart"/>
            <w:r>
              <w:rPr>
                <w:i/>
              </w:rPr>
              <w:t>CzechInvestu</w:t>
            </w:r>
            <w:proofErr w:type="spellEnd"/>
            <w:r>
              <w:rPr>
                <w:i/>
              </w:rPr>
              <w:t xml:space="preserve"> již poskytují ve spolupráci s Czech </w:t>
            </w:r>
            <w:proofErr w:type="spellStart"/>
            <w:r>
              <w:rPr>
                <w:i/>
              </w:rPr>
              <w:t>Trade</w:t>
            </w:r>
            <w:proofErr w:type="spellEnd"/>
            <w:r>
              <w:rPr>
                <w:i/>
              </w:rPr>
              <w:t xml:space="preserve"> nebo jako jeho zprostředkovatelé služby podporující exportéry v omezeném rozsahu, avšak a připravuje se jejich rozšíření. Ve strukturálně postižených krajích dojde k výraznějšímu rozšíření personálních, organizačních a odborných kapacit regionálních kanceláří tak, aby byly schopny vystupovat pro-aktivně vůči existujícím nebo potenciálním exportérům v krajích. </w:t>
            </w:r>
          </w:p>
          <w:p w:rsidR="006B08E8" w:rsidRDefault="00657DF2">
            <w:pPr>
              <w:spacing w:after="60" w:line="240" w:lineRule="auto"/>
            </w:pPr>
            <w:r>
              <w:rPr>
                <w:i/>
              </w:rPr>
              <w:t xml:space="preserve">Navrhovaný program vychází z konceptu </w:t>
            </w:r>
            <w:proofErr w:type="spellStart"/>
            <w:r>
              <w:rPr>
                <w:i/>
              </w:rPr>
              <w:t>one</w:t>
            </w:r>
            <w:proofErr w:type="spellEnd"/>
            <w:r>
              <w:rPr>
                <w:i/>
              </w:rPr>
              <w:t>-stop-</w:t>
            </w:r>
            <w:proofErr w:type="spellStart"/>
            <w:r>
              <w:rPr>
                <w:i/>
              </w:rPr>
              <w:t>shop</w:t>
            </w:r>
            <w:proofErr w:type="spellEnd"/>
            <w:r>
              <w:rPr>
                <w:i/>
              </w:rPr>
              <w:t xml:space="preserve"> v tom smyslu, že představuje regionální kancelář </w:t>
            </w:r>
            <w:proofErr w:type="spellStart"/>
            <w:r>
              <w:rPr>
                <w:i/>
              </w:rPr>
              <w:t>CzechInvestu</w:t>
            </w:r>
            <w:proofErr w:type="spellEnd"/>
            <w:r>
              <w:rPr>
                <w:i/>
              </w:rPr>
              <w:t xml:space="preserve"> jako ústřední místo, v němž budou moci být podnikateli-exportéru poskytnuty všechny informace o státní podpoře exportu, bude možné mu doporučit či jej nasměrovat k různým druhům podpory a k různým nástrojům, a také mu budou moci být poskytnuty základní poradenské služby v různých oblastech. </w:t>
            </w:r>
          </w:p>
          <w:p w:rsidR="006B08E8" w:rsidRDefault="00657DF2">
            <w:pPr>
              <w:spacing w:after="60" w:line="240" w:lineRule="auto"/>
            </w:pPr>
            <w:r>
              <w:rPr>
                <w:i/>
              </w:rPr>
              <w:t xml:space="preserve">Služby/aktivity nabízené regionálními kancelářemi budou zahrnovat např. </w:t>
            </w:r>
          </w:p>
          <w:p w:rsidR="006B08E8" w:rsidRDefault="00657DF2">
            <w:pPr>
              <w:numPr>
                <w:ilvl w:val="0"/>
                <w:numId w:val="1"/>
              </w:numPr>
              <w:spacing w:after="0" w:line="240" w:lineRule="auto"/>
              <w:ind w:hanging="360"/>
              <w:contextualSpacing/>
              <w:rPr>
                <w:i/>
              </w:rPr>
            </w:pPr>
            <w:r>
              <w:rPr>
                <w:i/>
              </w:rPr>
              <w:t xml:space="preserve">základní nabídka proexportních služeb a nabídka služeb centrály </w:t>
            </w:r>
            <w:r>
              <w:rPr>
                <w:i/>
              </w:rPr>
              <w:lastRenderedPageBreak/>
              <w:t>CT na dálku (e-</w:t>
            </w:r>
            <w:proofErr w:type="spellStart"/>
            <w:r>
              <w:rPr>
                <w:i/>
              </w:rPr>
              <w:t>learning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webináře</w:t>
            </w:r>
            <w:proofErr w:type="spellEnd"/>
            <w:r>
              <w:rPr>
                <w:i/>
              </w:rPr>
              <w:t>, videokonference)</w:t>
            </w:r>
          </w:p>
          <w:p w:rsidR="006B08E8" w:rsidRDefault="00657DF2">
            <w:pPr>
              <w:numPr>
                <w:ilvl w:val="0"/>
                <w:numId w:val="1"/>
              </w:numPr>
              <w:spacing w:after="0" w:line="240" w:lineRule="auto"/>
              <w:ind w:hanging="360"/>
              <w:contextualSpacing/>
              <w:rPr>
                <w:i/>
              </w:rPr>
            </w:pPr>
            <w:r>
              <w:rPr>
                <w:i/>
              </w:rPr>
              <w:t>semináře na podporu exportu (ve spolupráci s ČEB, EGAP, CT, API, MPO), včetně zveřejňování příkladů dobré praxe a zapojení úspěšných exportérů do prezentací/školení</w:t>
            </w:r>
          </w:p>
          <w:p w:rsidR="006B08E8" w:rsidRDefault="00657DF2">
            <w:pPr>
              <w:numPr>
                <w:ilvl w:val="0"/>
                <w:numId w:val="1"/>
              </w:numPr>
              <w:spacing w:after="0" w:line="240" w:lineRule="auto"/>
              <w:ind w:hanging="360"/>
              <w:contextualSpacing/>
              <w:rPr>
                <w:i/>
              </w:rPr>
            </w:pPr>
            <w:r>
              <w:rPr>
                <w:i/>
              </w:rPr>
              <w:t>podpora celoživotního vzdělávání exportních manažerů ve firmách (jazyková vybavenost, kulturní odlišnosti, analýza exportních příležitostí)</w:t>
            </w:r>
          </w:p>
          <w:p w:rsidR="006B08E8" w:rsidRDefault="00657DF2">
            <w:pPr>
              <w:numPr>
                <w:ilvl w:val="0"/>
                <w:numId w:val="1"/>
              </w:numPr>
              <w:spacing w:after="60" w:line="240" w:lineRule="auto"/>
              <w:ind w:hanging="360"/>
              <w:contextualSpacing/>
              <w:rPr>
                <w:i/>
              </w:rPr>
            </w:pPr>
            <w:r>
              <w:rPr>
                <w:i/>
              </w:rPr>
              <w:t>facilitace vzniku exportních sdružení v kraji - analýza potenciálu, oslovení firem, zprostředkování jednání</w:t>
            </w:r>
          </w:p>
          <w:p w:rsidR="006B08E8" w:rsidRDefault="00657DF2">
            <w:pPr>
              <w:spacing w:after="60" w:line="240" w:lineRule="auto"/>
            </w:pPr>
            <w:r>
              <w:rPr>
                <w:i/>
              </w:rPr>
              <w:t xml:space="preserve">Cílovou skupinou jsou podnikatelé v kraji, kteří buď </w:t>
            </w:r>
            <w:proofErr w:type="gramStart"/>
            <w:r>
              <w:rPr>
                <w:i/>
              </w:rPr>
              <w:t>exportují nebo</w:t>
            </w:r>
            <w:proofErr w:type="gramEnd"/>
            <w:r>
              <w:rPr>
                <w:i/>
              </w:rPr>
              <w:t xml:space="preserve"> mají potenciál/zájem exportovat, bez specifikace velikostního omezení nebo oboru. Charakter cílové skupiny je dán především charakterem nabízené podpory/poskytovanou aktivitou. </w:t>
            </w:r>
          </w:p>
        </w:tc>
      </w:tr>
      <w:tr w:rsidR="006B08E8">
        <w:trPr>
          <w:trHeight w:val="300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 w:rsidP="00633F94">
            <w:pPr>
              <w:spacing w:after="0" w:line="240" w:lineRule="auto"/>
            </w:pPr>
            <w:r>
              <w:rPr>
                <w:b/>
              </w:rPr>
              <w:lastRenderedPageBreak/>
              <w:t xml:space="preserve">Odpovědnost za realizaci = nositel opatření/programu </w:t>
            </w:r>
          </w:p>
        </w:tc>
        <w:tc>
          <w:tcPr>
            <w:tcW w:w="6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i/>
              </w:rPr>
              <w:t xml:space="preserve">MPO prostřednictvím </w:t>
            </w:r>
            <w:proofErr w:type="spellStart"/>
            <w:r>
              <w:rPr>
                <w:i/>
              </w:rPr>
              <w:t>CzechTrade</w:t>
            </w:r>
            <w:proofErr w:type="spellEnd"/>
            <w:r>
              <w:rPr>
                <w:i/>
              </w:rPr>
              <w:t xml:space="preserve"> a </w:t>
            </w:r>
            <w:proofErr w:type="spellStart"/>
            <w:r>
              <w:rPr>
                <w:i/>
              </w:rPr>
              <w:t>CzechInvest</w:t>
            </w:r>
            <w:proofErr w:type="spellEnd"/>
          </w:p>
        </w:tc>
      </w:tr>
      <w:tr w:rsidR="006B08E8">
        <w:trPr>
          <w:trHeight w:val="300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b/>
              </w:rPr>
              <w:t>Rozpočet pro realizaci opatření (odhad)</w:t>
            </w:r>
          </w:p>
        </w:tc>
        <w:tc>
          <w:tcPr>
            <w:tcW w:w="6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i/>
              </w:rPr>
              <w:t>???</w:t>
            </w:r>
          </w:p>
        </w:tc>
      </w:tr>
      <w:tr w:rsidR="006B08E8">
        <w:trPr>
          <w:trHeight w:val="300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b/>
              </w:rPr>
              <w:t xml:space="preserve">Přepokládané zdroje financování </w:t>
            </w:r>
          </w:p>
        </w:tc>
        <w:tc>
          <w:tcPr>
            <w:tcW w:w="6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i/>
              </w:rPr>
              <w:t>Státní rozpočet na provoz programu.</w:t>
            </w:r>
          </w:p>
        </w:tc>
      </w:tr>
    </w:tbl>
    <w:p w:rsidR="006B08E8" w:rsidRDefault="006B08E8"/>
    <w:tbl>
      <w:tblPr>
        <w:tblStyle w:val="a5"/>
        <w:tblW w:w="9568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800"/>
        <w:gridCol w:w="6768"/>
      </w:tblGrid>
      <w:tr w:rsidR="006B08E8">
        <w:trPr>
          <w:trHeight w:val="580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b/>
              </w:rPr>
              <w:t xml:space="preserve">Název opatření/programu:  </w:t>
            </w:r>
          </w:p>
        </w:tc>
        <w:tc>
          <w:tcPr>
            <w:tcW w:w="6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Pr="00657DF2" w:rsidRDefault="00657DF2">
            <w:pPr>
              <w:spacing w:after="0" w:line="240" w:lineRule="auto"/>
              <w:rPr>
                <w:color w:val="auto"/>
              </w:rPr>
            </w:pPr>
            <w:r w:rsidRPr="00657DF2">
              <w:rPr>
                <w:b/>
                <w:i/>
                <w:color w:val="auto"/>
              </w:rPr>
              <w:t>Regionální fond na podporu podnikání  - připravit a rozpracovat pro další akční plán</w:t>
            </w:r>
          </w:p>
        </w:tc>
      </w:tr>
      <w:tr w:rsidR="006B08E8">
        <w:trPr>
          <w:trHeight w:val="300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b/>
              </w:rPr>
              <w:t>Zdůvodnění a popis programu</w:t>
            </w:r>
          </w:p>
        </w:tc>
        <w:tc>
          <w:tcPr>
            <w:tcW w:w="6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Pr="00657DF2" w:rsidRDefault="00657DF2">
            <w:pPr>
              <w:spacing w:after="60"/>
              <w:rPr>
                <w:color w:val="auto"/>
              </w:rPr>
            </w:pPr>
            <w:r w:rsidRPr="00657DF2">
              <w:rPr>
                <w:i/>
                <w:color w:val="auto"/>
              </w:rPr>
              <w:t xml:space="preserve">V každém ze tří krajů existují představy o opatřeních, která lze považovat za určitý typ fondu, resp. krajského nástroje, poskytujícího finanční prostředky podnikatelům. Tyto představy jsou značně různorodé koncepčně i podle způsobu, jímž by měly fungovat, často mají rozdílné či nekompatibilní cíle a liší se rovněž v implementaci. Nelze je proto jednoduše shrnout do jednoho opatření „Regionální fond….“. Na druhou stranu je zřejmé, že poptávka po nástroji na financování podpory podnikání z krajské úrovně existuje a je odůvodněná (třebaže různě). Některé krajské programy tohoto typu – rovněž navzájem nekompatibilní v menší či větší míře – již nyní existují a s různou mírou úspěšnosti fungují. </w:t>
            </w:r>
          </w:p>
          <w:p w:rsidR="006B08E8" w:rsidRPr="00657DF2" w:rsidRDefault="00657DF2">
            <w:pPr>
              <w:spacing w:after="60"/>
              <w:rPr>
                <w:color w:val="auto"/>
              </w:rPr>
            </w:pPr>
            <w:r w:rsidRPr="00657DF2">
              <w:rPr>
                <w:i/>
                <w:color w:val="auto"/>
              </w:rPr>
              <w:t>Základní typy opatření, o nichž se pod pojmem „fond“ uvažuje:</w:t>
            </w:r>
          </w:p>
          <w:p w:rsidR="006B08E8" w:rsidRPr="00657DF2" w:rsidRDefault="00657DF2">
            <w:pPr>
              <w:numPr>
                <w:ilvl w:val="0"/>
                <w:numId w:val="3"/>
              </w:numPr>
              <w:spacing w:after="0"/>
              <w:ind w:hanging="360"/>
              <w:contextualSpacing/>
              <w:rPr>
                <w:i/>
                <w:color w:val="auto"/>
              </w:rPr>
            </w:pPr>
            <w:r w:rsidRPr="00657DF2">
              <w:rPr>
                <w:i/>
                <w:color w:val="auto"/>
              </w:rPr>
              <w:t xml:space="preserve">Grantový program podporující účast </w:t>
            </w:r>
            <w:proofErr w:type="spellStart"/>
            <w:r w:rsidRPr="00657DF2">
              <w:rPr>
                <w:i/>
                <w:color w:val="auto"/>
              </w:rPr>
              <w:t>SMEs</w:t>
            </w:r>
            <w:proofErr w:type="spellEnd"/>
            <w:r w:rsidRPr="00657DF2">
              <w:rPr>
                <w:i/>
                <w:color w:val="auto"/>
              </w:rPr>
              <w:t xml:space="preserve"> v předních evropských programech podpory technologických inovací (SMEI, Fast track to </w:t>
            </w:r>
            <w:proofErr w:type="spellStart"/>
            <w:r w:rsidRPr="00657DF2">
              <w:rPr>
                <w:i/>
                <w:color w:val="auto"/>
              </w:rPr>
              <w:t>innovation</w:t>
            </w:r>
            <w:proofErr w:type="spellEnd"/>
            <w:r w:rsidRPr="00657DF2">
              <w:rPr>
                <w:i/>
                <w:color w:val="auto"/>
              </w:rPr>
              <w:t xml:space="preserve">, </w:t>
            </w:r>
            <w:proofErr w:type="spellStart"/>
            <w:r w:rsidRPr="00657DF2">
              <w:rPr>
                <w:i/>
                <w:color w:val="auto"/>
              </w:rPr>
              <w:t>Eurostars</w:t>
            </w:r>
            <w:proofErr w:type="spellEnd"/>
            <w:r w:rsidRPr="00657DF2">
              <w:rPr>
                <w:i/>
                <w:color w:val="auto"/>
              </w:rPr>
              <w:t xml:space="preserve"> apod.)</w:t>
            </w:r>
          </w:p>
          <w:p w:rsidR="006B08E8" w:rsidRPr="00657DF2" w:rsidRDefault="00657DF2">
            <w:pPr>
              <w:numPr>
                <w:ilvl w:val="0"/>
                <w:numId w:val="3"/>
              </w:numPr>
              <w:spacing w:after="0"/>
              <w:ind w:hanging="360"/>
              <w:contextualSpacing/>
              <w:rPr>
                <w:i/>
                <w:color w:val="auto"/>
              </w:rPr>
            </w:pPr>
            <w:r w:rsidRPr="00657DF2">
              <w:rPr>
                <w:i/>
                <w:color w:val="auto"/>
              </w:rPr>
              <w:t>Regionální (</w:t>
            </w:r>
            <w:proofErr w:type="spellStart"/>
            <w:r w:rsidRPr="00657DF2">
              <w:rPr>
                <w:i/>
                <w:color w:val="auto"/>
              </w:rPr>
              <w:t>Pree</w:t>
            </w:r>
            <w:proofErr w:type="spellEnd"/>
            <w:r w:rsidRPr="00657DF2">
              <w:rPr>
                <w:i/>
                <w:color w:val="auto"/>
              </w:rPr>
              <w:t>)</w:t>
            </w:r>
            <w:proofErr w:type="spellStart"/>
            <w:r w:rsidRPr="00657DF2">
              <w:rPr>
                <w:i/>
                <w:color w:val="auto"/>
              </w:rPr>
              <w:t>seed</w:t>
            </w:r>
            <w:proofErr w:type="spellEnd"/>
            <w:r w:rsidRPr="00657DF2">
              <w:rPr>
                <w:i/>
                <w:color w:val="auto"/>
              </w:rPr>
              <w:t xml:space="preserve"> fond</w:t>
            </w:r>
          </w:p>
          <w:p w:rsidR="006B08E8" w:rsidRPr="00657DF2" w:rsidRDefault="00657DF2">
            <w:pPr>
              <w:numPr>
                <w:ilvl w:val="0"/>
                <w:numId w:val="3"/>
              </w:numPr>
              <w:spacing w:after="0"/>
              <w:ind w:hanging="360"/>
              <w:contextualSpacing/>
              <w:rPr>
                <w:i/>
                <w:color w:val="auto"/>
              </w:rPr>
            </w:pPr>
            <w:r w:rsidRPr="00657DF2">
              <w:rPr>
                <w:i/>
                <w:color w:val="auto"/>
              </w:rPr>
              <w:t>Grantové schéma podnikatelských voucherů</w:t>
            </w:r>
          </w:p>
          <w:p w:rsidR="006B08E8" w:rsidRPr="00657DF2" w:rsidRDefault="00657DF2">
            <w:pPr>
              <w:numPr>
                <w:ilvl w:val="0"/>
                <w:numId w:val="3"/>
              </w:numPr>
              <w:spacing w:after="0"/>
              <w:ind w:hanging="360"/>
              <w:contextualSpacing/>
              <w:rPr>
                <w:i/>
                <w:color w:val="auto"/>
              </w:rPr>
            </w:pPr>
            <w:r w:rsidRPr="00657DF2">
              <w:rPr>
                <w:i/>
                <w:color w:val="auto"/>
              </w:rPr>
              <w:t xml:space="preserve">Schéma </w:t>
            </w:r>
            <w:proofErr w:type="spellStart"/>
            <w:r w:rsidRPr="00657DF2">
              <w:rPr>
                <w:i/>
                <w:color w:val="auto"/>
              </w:rPr>
              <w:t>mikropůjček</w:t>
            </w:r>
            <w:proofErr w:type="spellEnd"/>
            <w:r w:rsidRPr="00657DF2">
              <w:rPr>
                <w:i/>
                <w:color w:val="auto"/>
              </w:rPr>
              <w:t xml:space="preserve"> pro začínající podnikatele</w:t>
            </w:r>
          </w:p>
          <w:p w:rsidR="006B08E8" w:rsidRPr="00657DF2" w:rsidRDefault="00657DF2">
            <w:pPr>
              <w:numPr>
                <w:ilvl w:val="0"/>
                <w:numId w:val="3"/>
              </w:numPr>
              <w:spacing w:after="60"/>
              <w:ind w:hanging="360"/>
              <w:contextualSpacing/>
              <w:rPr>
                <w:i/>
                <w:color w:val="auto"/>
              </w:rPr>
            </w:pPr>
            <w:r w:rsidRPr="00657DF2">
              <w:rPr>
                <w:i/>
                <w:color w:val="auto"/>
              </w:rPr>
              <w:t>Grantové schéma voucherů na podporu spolupráce (různé typy cílových partnerů podpořené spolupráce)</w:t>
            </w:r>
          </w:p>
          <w:p w:rsidR="006B08E8" w:rsidRPr="00657DF2" w:rsidRDefault="00657DF2">
            <w:pPr>
              <w:spacing w:after="60"/>
              <w:rPr>
                <w:color w:val="auto"/>
              </w:rPr>
            </w:pPr>
            <w:r w:rsidRPr="00657DF2">
              <w:rPr>
                <w:i/>
                <w:color w:val="auto"/>
              </w:rPr>
              <w:t xml:space="preserve">Toto opatření by mělo být rozpracováno tak, že se vyjasní potřeby a požadavky různých krajů z hlediska cílů, mechanismu podpory, cílových skupin, apod.), poté se dohodne a připraví buď jeden nebo více nástrojů, pokrývajících jeden nebo více krajů. Koncepčně by opatření typu Regionální fond na podporu podnikání mělo splňovat požadavek, že </w:t>
            </w:r>
            <w:r w:rsidRPr="00657DF2">
              <w:rPr>
                <w:i/>
                <w:color w:val="auto"/>
              </w:rPr>
              <w:lastRenderedPageBreak/>
              <w:t xml:space="preserve">umožní financování různých typů nástrojů/aktivit v krajích, zohledňujících krajská specifika i představy krajských hráčů a umožní společné financování tohoto fondu z úrovně státu a krajů. Jedním z možných nositelů tohoto opatření by pak mohl být TAČR. </w:t>
            </w:r>
          </w:p>
        </w:tc>
      </w:tr>
      <w:tr w:rsidR="006B08E8">
        <w:trPr>
          <w:trHeight w:val="300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 w:rsidP="00633F94">
            <w:pPr>
              <w:spacing w:after="0" w:line="240" w:lineRule="auto"/>
            </w:pPr>
            <w:r>
              <w:rPr>
                <w:b/>
              </w:rPr>
              <w:lastRenderedPageBreak/>
              <w:t xml:space="preserve">Odpovědnost za realizaci = nositel opatření/programu </w:t>
            </w:r>
          </w:p>
        </w:tc>
        <w:tc>
          <w:tcPr>
            <w:tcW w:w="6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Pr="00657DF2" w:rsidRDefault="00657DF2">
            <w:pPr>
              <w:spacing w:after="0" w:line="240" w:lineRule="auto"/>
              <w:rPr>
                <w:color w:val="auto"/>
              </w:rPr>
            </w:pPr>
            <w:r w:rsidRPr="00657DF2">
              <w:rPr>
                <w:i/>
                <w:color w:val="auto"/>
              </w:rPr>
              <w:t xml:space="preserve">Kraje jako iniciátoři. Výsledný nositel bude dohodnut v průběhu přípravy opatření. </w:t>
            </w:r>
          </w:p>
        </w:tc>
      </w:tr>
      <w:tr w:rsidR="006B08E8">
        <w:trPr>
          <w:trHeight w:val="300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b/>
              </w:rPr>
              <w:t>Rozpočet pro realizaci opatření (odhad)</w:t>
            </w:r>
          </w:p>
        </w:tc>
        <w:tc>
          <w:tcPr>
            <w:tcW w:w="6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Pr="00657DF2" w:rsidRDefault="00657DF2">
            <w:pPr>
              <w:spacing w:after="0" w:line="240" w:lineRule="auto"/>
              <w:rPr>
                <w:color w:val="auto"/>
              </w:rPr>
            </w:pPr>
            <w:r w:rsidRPr="00657DF2">
              <w:rPr>
                <w:i/>
                <w:color w:val="auto"/>
              </w:rPr>
              <w:t xml:space="preserve">Nelze nyní odhadnout. </w:t>
            </w:r>
          </w:p>
        </w:tc>
      </w:tr>
      <w:tr w:rsidR="006B08E8">
        <w:trPr>
          <w:trHeight w:val="300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b/>
              </w:rPr>
              <w:t xml:space="preserve">Přepokládané zdroje financování </w:t>
            </w:r>
          </w:p>
        </w:tc>
        <w:tc>
          <w:tcPr>
            <w:tcW w:w="6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Pr="00657DF2" w:rsidRDefault="00657DF2">
            <w:pPr>
              <w:spacing w:after="0" w:line="240" w:lineRule="auto"/>
              <w:rPr>
                <w:color w:val="auto"/>
              </w:rPr>
            </w:pPr>
            <w:r w:rsidRPr="00657DF2">
              <w:rPr>
                <w:i/>
                <w:color w:val="auto"/>
              </w:rPr>
              <w:t xml:space="preserve">Nelze nyní odhadnout. </w:t>
            </w:r>
          </w:p>
        </w:tc>
      </w:tr>
    </w:tbl>
    <w:tbl>
      <w:tblPr>
        <w:tblStyle w:val="a6"/>
        <w:tblW w:w="9568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2800"/>
        <w:gridCol w:w="6768"/>
      </w:tblGrid>
      <w:tr w:rsidR="006B08E8">
        <w:trPr>
          <w:trHeight w:val="580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b/>
              </w:rPr>
              <w:t xml:space="preserve">Název opatření/programu:  </w:t>
            </w:r>
          </w:p>
        </w:tc>
        <w:tc>
          <w:tcPr>
            <w:tcW w:w="6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Pr="00657DF2" w:rsidRDefault="00657DF2">
            <w:pPr>
              <w:spacing w:after="0" w:line="240" w:lineRule="auto"/>
              <w:rPr>
                <w:color w:val="auto"/>
              </w:rPr>
            </w:pPr>
            <w:r w:rsidRPr="00657DF2">
              <w:rPr>
                <w:b/>
                <w:i/>
                <w:color w:val="auto"/>
              </w:rPr>
              <w:t xml:space="preserve">Centra průmyslových kompetencí – připravit a rozpracovat pro další akční plán. </w:t>
            </w:r>
          </w:p>
        </w:tc>
      </w:tr>
      <w:tr w:rsidR="006B08E8">
        <w:trPr>
          <w:trHeight w:val="300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b/>
              </w:rPr>
              <w:t>Zdůvodnění a popis programu</w:t>
            </w:r>
          </w:p>
        </w:tc>
        <w:tc>
          <w:tcPr>
            <w:tcW w:w="6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B08E8" w:rsidRPr="00657DF2" w:rsidRDefault="00657DF2">
            <w:pPr>
              <w:spacing w:after="60" w:line="240" w:lineRule="auto"/>
              <w:rPr>
                <w:color w:val="auto"/>
              </w:rPr>
            </w:pPr>
            <w:r w:rsidRPr="00657DF2">
              <w:rPr>
                <w:i/>
                <w:color w:val="auto"/>
              </w:rPr>
              <w:t>Opatření má pomoci vzniku specializovaných organizací, obvykle obchodních společností, které realizují výzkumné a vývojové aktivity pro soukromé firmy či jejich skupiny a poskytují další odborné, specializované služby vzdělávací a poradenské podle potřeb firem. Centra průmyslových kompetencí jsou cestou, jak usnadnit firmám inovace a využívání znalostí jiným způsobem než spoluprací s veřejnými výzkumnými organizacemi. Jedná se o řešení zpravidla flexibilnější a více šité na míru firmám, protože VVO se zpravidla nezaměřují na firemní výzkum a komercializace jejich znalostí je obvykle z různých důvodů poměrně složitá.</w:t>
            </w:r>
          </w:p>
          <w:p w:rsidR="006B08E8" w:rsidRPr="00657DF2" w:rsidRDefault="00657DF2">
            <w:pPr>
              <w:spacing w:after="60" w:line="240" w:lineRule="auto"/>
              <w:rPr>
                <w:color w:val="auto"/>
              </w:rPr>
            </w:pPr>
            <w:r w:rsidRPr="00657DF2">
              <w:rPr>
                <w:i/>
                <w:color w:val="auto"/>
              </w:rPr>
              <w:t xml:space="preserve">Pro centrum kompetencí tohoto druhu je nezbytná intenzivní příprava, která zahrnuje vyhledávání příležitostí a jednání s inovačními lídry a potenciálními firmami zapojenými do Centra průmyslových kompetencí, vyhledání nositele centra, zpracování konceptů, studií, apod. Uvažovat o realizaci má smysl až poté, kdy koncepční a přípravné práce ukáží, že vznik centra je proveditelný a firmy jsou připraveny je realizovat. </w:t>
            </w:r>
          </w:p>
          <w:p w:rsidR="006B08E8" w:rsidRPr="00657DF2" w:rsidRDefault="00657DF2">
            <w:pPr>
              <w:spacing w:after="60" w:line="240" w:lineRule="auto"/>
              <w:rPr>
                <w:color w:val="auto"/>
              </w:rPr>
            </w:pPr>
            <w:r w:rsidRPr="00657DF2">
              <w:rPr>
                <w:i/>
                <w:color w:val="auto"/>
              </w:rPr>
              <w:t>Případný projekt vytvoření centra průmyslových kompetencí lze rozdělit do 3 hlavních fází:</w:t>
            </w:r>
          </w:p>
          <w:p w:rsidR="006B08E8" w:rsidRPr="00657DF2" w:rsidRDefault="00657DF2">
            <w:pPr>
              <w:numPr>
                <w:ilvl w:val="0"/>
                <w:numId w:val="2"/>
              </w:numPr>
              <w:spacing w:after="0" w:line="240" w:lineRule="auto"/>
              <w:ind w:hanging="360"/>
              <w:contextualSpacing/>
              <w:rPr>
                <w:i/>
                <w:color w:val="auto"/>
              </w:rPr>
            </w:pPr>
            <w:r w:rsidRPr="00657DF2">
              <w:rPr>
                <w:i/>
                <w:color w:val="auto"/>
              </w:rPr>
              <w:t>Vyhledání relevantních průmyslových partnerů a společná (iniciátorem může být veřejný i soukromý subjekt) definice relevantního zaměření, na jehož základě lze vytvořit ekonomicky životaschopný provozní model organizace</w:t>
            </w:r>
          </w:p>
          <w:p w:rsidR="006B08E8" w:rsidRPr="00657DF2" w:rsidRDefault="00657DF2">
            <w:pPr>
              <w:numPr>
                <w:ilvl w:val="0"/>
                <w:numId w:val="2"/>
              </w:numPr>
              <w:spacing w:after="0" w:line="240" w:lineRule="auto"/>
              <w:ind w:hanging="360"/>
              <w:contextualSpacing/>
              <w:rPr>
                <w:i/>
                <w:color w:val="auto"/>
              </w:rPr>
            </w:pPr>
            <w:r w:rsidRPr="00657DF2">
              <w:rPr>
                <w:i/>
                <w:color w:val="auto"/>
              </w:rPr>
              <w:t>Vytvoření potřebné infrastruktury – zejména technologické vybavení a zázemí potřebné pro vysoce sofistikovanou činnost</w:t>
            </w:r>
          </w:p>
          <w:p w:rsidR="006B08E8" w:rsidRPr="00657DF2" w:rsidRDefault="00657DF2">
            <w:pPr>
              <w:numPr>
                <w:ilvl w:val="0"/>
                <w:numId w:val="2"/>
              </w:numPr>
              <w:spacing w:after="60" w:line="240" w:lineRule="auto"/>
              <w:ind w:hanging="360"/>
              <w:contextualSpacing/>
              <w:rPr>
                <w:i/>
                <w:color w:val="auto"/>
              </w:rPr>
            </w:pPr>
            <w:r w:rsidRPr="00657DF2">
              <w:rPr>
                <w:i/>
                <w:color w:val="auto"/>
              </w:rPr>
              <w:t>Zahájení realizace společně definované výzkumné agendy generující znalosti a kompetence, na jejichž základě bude CPK rozvíjet vlastní služby podnikům</w:t>
            </w:r>
          </w:p>
          <w:p w:rsidR="006B08E8" w:rsidRPr="00657DF2" w:rsidRDefault="00657DF2">
            <w:pPr>
              <w:spacing w:after="60" w:line="240" w:lineRule="auto"/>
              <w:rPr>
                <w:color w:val="auto"/>
              </w:rPr>
            </w:pPr>
            <w:r w:rsidRPr="00657DF2">
              <w:rPr>
                <w:i/>
                <w:color w:val="auto"/>
              </w:rPr>
              <w:t xml:space="preserve">Výhodou takto nastaveného </w:t>
            </w:r>
            <w:proofErr w:type="spellStart"/>
            <w:r w:rsidRPr="00657DF2">
              <w:rPr>
                <w:i/>
                <w:color w:val="auto"/>
              </w:rPr>
              <w:t>VaV</w:t>
            </w:r>
            <w:proofErr w:type="spellEnd"/>
            <w:r w:rsidRPr="00657DF2">
              <w:rPr>
                <w:i/>
                <w:color w:val="auto"/>
              </w:rPr>
              <w:t xml:space="preserve"> pracoviště je zcela odlišné prostředí a organizační kultura ve srovnání s prostředí v akademické sféře. Takto koncipovaná organizace je proto schopna soustředit se výhradně na potřeby firem a je motivována aktivním hledáním nových technologických a s tím spojených obchodních příležitostí pro firmy.</w:t>
            </w:r>
          </w:p>
        </w:tc>
      </w:tr>
      <w:tr w:rsidR="006B08E8">
        <w:trPr>
          <w:trHeight w:val="300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 w:rsidP="00633F94">
            <w:pPr>
              <w:spacing w:after="0" w:line="240" w:lineRule="auto"/>
            </w:pPr>
            <w:r>
              <w:rPr>
                <w:b/>
              </w:rPr>
              <w:t xml:space="preserve">Odpovědnost za realizaci = nositel opatření/programu </w:t>
            </w:r>
          </w:p>
        </w:tc>
        <w:tc>
          <w:tcPr>
            <w:tcW w:w="6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Pr="00657DF2" w:rsidRDefault="00657DF2">
            <w:pPr>
              <w:spacing w:after="0" w:line="240" w:lineRule="auto"/>
              <w:rPr>
                <w:color w:val="auto"/>
              </w:rPr>
            </w:pPr>
            <w:r w:rsidRPr="00657DF2">
              <w:rPr>
                <w:i/>
                <w:color w:val="auto"/>
              </w:rPr>
              <w:t xml:space="preserve">Kraje jako iniciátoři, případně velká města nebo jimi zřízené organizace. Výsledný nositel bude dohodnut v průběhu přípravy opatření. </w:t>
            </w:r>
          </w:p>
        </w:tc>
      </w:tr>
      <w:tr w:rsidR="006B08E8">
        <w:trPr>
          <w:trHeight w:val="300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b/>
              </w:rPr>
              <w:t>Rozpočet pro realizaci opatření (odhad)</w:t>
            </w:r>
          </w:p>
        </w:tc>
        <w:tc>
          <w:tcPr>
            <w:tcW w:w="6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Pr="00657DF2" w:rsidRDefault="00657DF2">
            <w:pPr>
              <w:spacing w:after="0" w:line="240" w:lineRule="auto"/>
              <w:rPr>
                <w:color w:val="auto"/>
              </w:rPr>
            </w:pPr>
            <w:r w:rsidRPr="00657DF2">
              <w:rPr>
                <w:i/>
                <w:color w:val="auto"/>
              </w:rPr>
              <w:t xml:space="preserve">Nelze nyní odhadnout. </w:t>
            </w:r>
          </w:p>
        </w:tc>
      </w:tr>
      <w:tr w:rsidR="006B08E8">
        <w:trPr>
          <w:trHeight w:val="300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Default="00657DF2">
            <w:pPr>
              <w:spacing w:after="0" w:line="240" w:lineRule="auto"/>
            </w:pPr>
            <w:r>
              <w:rPr>
                <w:b/>
              </w:rPr>
              <w:t xml:space="preserve">Přepokládané zdroje financování </w:t>
            </w:r>
          </w:p>
        </w:tc>
        <w:tc>
          <w:tcPr>
            <w:tcW w:w="6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B08E8" w:rsidRPr="00657DF2" w:rsidRDefault="00657DF2">
            <w:pPr>
              <w:spacing w:after="0" w:line="240" w:lineRule="auto"/>
              <w:rPr>
                <w:color w:val="auto"/>
              </w:rPr>
            </w:pPr>
            <w:r w:rsidRPr="00657DF2">
              <w:rPr>
                <w:i/>
                <w:color w:val="auto"/>
              </w:rPr>
              <w:t xml:space="preserve">Nelze nyní odhadnout. </w:t>
            </w:r>
          </w:p>
        </w:tc>
      </w:tr>
    </w:tbl>
    <w:p w:rsidR="006B08E8" w:rsidRDefault="006B08E8" w:rsidP="002021D2">
      <w:bookmarkStart w:id="0" w:name="_GoBack"/>
      <w:bookmarkEnd w:id="0"/>
    </w:p>
    <w:sectPr w:rsidR="006B08E8">
      <w:headerReference w:type="default" r:id="rId7"/>
      <w:pgSz w:w="11906" w:h="16838"/>
      <w:pgMar w:top="1417" w:right="1417" w:bottom="1417" w:left="1417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1D2" w:rsidRDefault="002021D2" w:rsidP="002021D2">
      <w:pPr>
        <w:spacing w:after="0" w:line="240" w:lineRule="auto"/>
      </w:pPr>
      <w:r>
        <w:separator/>
      </w:r>
    </w:p>
  </w:endnote>
  <w:endnote w:type="continuationSeparator" w:id="0">
    <w:p w:rsidR="002021D2" w:rsidRDefault="002021D2" w:rsidP="00202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1D2" w:rsidRDefault="002021D2" w:rsidP="002021D2">
      <w:pPr>
        <w:spacing w:after="0" w:line="240" w:lineRule="auto"/>
      </w:pPr>
      <w:r>
        <w:separator/>
      </w:r>
    </w:p>
  </w:footnote>
  <w:footnote w:type="continuationSeparator" w:id="0">
    <w:p w:rsidR="002021D2" w:rsidRDefault="002021D2" w:rsidP="002021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1D2" w:rsidRDefault="002021D2" w:rsidP="002021D2">
    <w:pPr>
      <w:pStyle w:val="Zhlav"/>
      <w:jc w:val="right"/>
    </w:pPr>
  </w:p>
  <w:p w:rsidR="002021D2" w:rsidRPr="002021D2" w:rsidRDefault="002021D2" w:rsidP="002021D2">
    <w:pPr>
      <w:pStyle w:val="Zhlav"/>
      <w:jc w:val="right"/>
      <w:rPr>
        <w:b/>
        <w:sz w:val="52"/>
        <w:szCs w:val="52"/>
      </w:rPr>
    </w:pPr>
    <w:r>
      <w:rPr>
        <w:b/>
        <w:sz w:val="52"/>
        <w:szCs w:val="52"/>
      </w:rPr>
      <w:t xml:space="preserve">  </w:t>
    </w:r>
    <w:r w:rsidRPr="002021D2">
      <w:rPr>
        <w:b/>
        <w:sz w:val="52"/>
        <w:szCs w:val="52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91CC0"/>
    <w:multiLevelType w:val="multilevel"/>
    <w:tmpl w:val="53D44132"/>
    <w:lvl w:ilvl="0">
      <w:start w:val="1"/>
      <w:numFmt w:val="lowerLetter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" w15:restartNumberingAfterBreak="0">
    <w:nsid w:val="10E9633E"/>
    <w:multiLevelType w:val="multilevel"/>
    <w:tmpl w:val="17520A46"/>
    <w:lvl w:ilvl="0">
      <w:start w:val="2"/>
      <w:numFmt w:val="bullet"/>
      <w:lvlText w:val="-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" w15:restartNumberingAfterBreak="0">
    <w:nsid w:val="3A1507E3"/>
    <w:multiLevelType w:val="multilevel"/>
    <w:tmpl w:val="6F381CBE"/>
    <w:lvl w:ilvl="0">
      <w:start w:val="1"/>
      <w:numFmt w:val="decimal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B08E8"/>
    <w:rsid w:val="002021D2"/>
    <w:rsid w:val="00633F94"/>
    <w:rsid w:val="00657DF2"/>
    <w:rsid w:val="006B08E8"/>
    <w:rsid w:val="00881530"/>
    <w:rsid w:val="00FD6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66C9A8-EACE-4E9E-97E1-8DBC128A6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cs-CZ" w:eastAsia="cs-CZ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2021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21D2"/>
  </w:style>
  <w:style w:type="paragraph" w:styleId="Zpat">
    <w:name w:val="footer"/>
    <w:basedOn w:val="Normln"/>
    <w:link w:val="ZpatChar"/>
    <w:uiPriority w:val="99"/>
    <w:unhideWhenUsed/>
    <w:rsid w:val="002021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21D2"/>
  </w:style>
  <w:style w:type="paragraph" w:styleId="Textbubliny">
    <w:name w:val="Balloon Text"/>
    <w:basedOn w:val="Normln"/>
    <w:link w:val="TextbublinyChar"/>
    <w:uiPriority w:val="99"/>
    <w:semiHidden/>
    <w:unhideWhenUsed/>
    <w:rsid w:val="00202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21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2431</Words>
  <Characters>14344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Czechinvest</Company>
  <LinksUpToDate>false</LinksUpToDate>
  <CharactersWithSpaces>16742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jelena.kriegelsteinova</cp:lastModifiedBy>
  <cp:revision>2</cp:revision>
  <cp:lastPrinted>2017-03-06T08:06:00Z</cp:lastPrinted>
  <dcterms:created xsi:type="dcterms:W3CDTF">2017-03-06T08:06:00Z</dcterms:created>
  <dcterms:modified xsi:type="dcterms:W3CDTF">2017-03-06T08:06:00Z</dcterms:modified>
</cp:coreProperties>
</file>