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490880">
        <w:rPr>
          <w:rFonts w:ascii="Times New Roman" w:eastAsia="Times New Roman" w:hAnsi="Times New Roman" w:cs="Times New Roman"/>
          <w:b/>
          <w:sz w:val="28"/>
        </w:rPr>
        <w:t>6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C02A15" w:rsidRPr="00C02A15">
        <w:rPr>
          <w:rFonts w:ascii="Times New Roman" w:eastAsia="Times New Roman" w:hAnsi="Times New Roman" w:cs="Times New Roman"/>
          <w:sz w:val="28"/>
        </w:rPr>
        <w:t>2</w:t>
      </w:r>
      <w:r w:rsidR="00490880">
        <w:rPr>
          <w:rFonts w:ascii="Times New Roman" w:eastAsia="Times New Roman" w:hAnsi="Times New Roman" w:cs="Times New Roman"/>
          <w:sz w:val="28"/>
        </w:rPr>
        <w:t>4</w:t>
      </w:r>
      <w:r w:rsidRPr="0062619E">
        <w:rPr>
          <w:rFonts w:ascii="Times New Roman" w:eastAsia="Times New Roman" w:hAnsi="Times New Roman" w:cs="Times New Roman"/>
          <w:sz w:val="28"/>
        </w:rPr>
        <w:t>.</w:t>
      </w:r>
      <w:r w:rsidRPr="000461FD">
        <w:rPr>
          <w:rFonts w:ascii="Times New Roman" w:eastAsia="Times New Roman" w:hAnsi="Times New Roman" w:cs="Times New Roman"/>
          <w:sz w:val="28"/>
        </w:rPr>
        <w:t xml:space="preserve"> </w:t>
      </w:r>
      <w:r w:rsidR="00490880">
        <w:rPr>
          <w:rFonts w:ascii="Times New Roman" w:eastAsia="Times New Roman" w:hAnsi="Times New Roman" w:cs="Times New Roman"/>
          <w:sz w:val="28"/>
        </w:rPr>
        <w:t>2</w:t>
      </w:r>
      <w:r w:rsidRPr="000461FD">
        <w:rPr>
          <w:rFonts w:ascii="Times New Roman" w:eastAsia="Times New Roman" w:hAnsi="Times New Roman" w:cs="Times New Roman"/>
          <w:sz w:val="28"/>
        </w:rPr>
        <w:t>. 201</w:t>
      </w:r>
      <w:r w:rsidR="00490880">
        <w:rPr>
          <w:rFonts w:ascii="Times New Roman" w:eastAsia="Times New Roman" w:hAnsi="Times New Roman" w:cs="Times New Roman"/>
          <w:sz w:val="28"/>
        </w:rPr>
        <w:t>7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C26D6A">
        <w:rPr>
          <w:rFonts w:ascii="Times New Roman" w:eastAsia="Times New Roman" w:hAnsi="Times New Roman" w:cs="Times New Roman"/>
          <w:sz w:val="28"/>
        </w:rPr>
        <w:t>10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6B7C5F" w:rsidRDefault="000461FD" w:rsidP="00490880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>
        <w:rPr>
          <w:rFonts w:ascii="Times New Roman" w:eastAsia="Times New Roman" w:hAnsi="Times New Roman"/>
          <w:sz w:val="28"/>
        </w:rPr>
        <w:tab/>
      </w:r>
      <w:r w:rsidR="00C26D6A">
        <w:rPr>
          <w:rFonts w:ascii="Times New Roman" w:eastAsia="Times New Roman" w:hAnsi="Times New Roman"/>
          <w:sz w:val="28"/>
        </w:rPr>
        <w:t>Postup prací na Výroční zprávě RSK a Monitorovací zprávě Regionální ho akčního plánu</w:t>
      </w:r>
    </w:p>
    <w:p w:rsidR="006015F9" w:rsidRDefault="006015F9" w:rsidP="006B7C5F">
      <w:pPr>
        <w:spacing w:line="240" w:lineRule="auto"/>
      </w:pPr>
    </w:p>
    <w:p w:rsidR="006015F9" w:rsidRDefault="004F6236" w:rsidP="006B7C5F">
      <w:pPr>
        <w:spacing w:line="240" w:lineRule="auto"/>
        <w:ind w:left="2160" w:hanging="2160"/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proofErr w:type="gramEnd"/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bere na vědomí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B411B2" w:rsidRPr="00961A1E" w:rsidRDefault="00B411B2" w:rsidP="00961A1E">
      <w:pPr>
        <w:keepNext/>
        <w:spacing w:line="240" w:lineRule="auto"/>
        <w:ind w:left="720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0461FD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Informaci</w:t>
      </w:r>
      <w:r w:rsidR="00C26D6A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o postupu </w:t>
      </w:r>
      <w:r w:rsidR="00C26D6A" w:rsidRPr="00C26D6A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prací na Výroční zprávě RSK a Monitorovací zprávě Regionální</w:t>
      </w:r>
      <w:r w:rsidR="00961A1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ho </w:t>
      </w:r>
      <w:r w:rsidR="00C26D6A" w:rsidRPr="00C26D6A"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  <w:t>akčního plánu</w:t>
      </w:r>
      <w:r w:rsidR="00961A1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.</w:t>
      </w: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r>
        <w:br w:type="page"/>
      </w:r>
    </w:p>
    <w:p w:rsidR="00B411B2" w:rsidRDefault="00B411B2" w:rsidP="00B411B2">
      <w:pPr>
        <w:keepNext/>
      </w:pPr>
      <w:r>
        <w:rPr>
          <w:rFonts w:ascii="Times New Roman" w:eastAsia="Times New Roman" w:hAnsi="Times New Roman" w:cs="Times New Roman"/>
          <w:b/>
          <w:sz w:val="24"/>
          <w:u w:val="single"/>
        </w:rPr>
        <w:lastRenderedPageBreak/>
        <w:t>Důvodová zpráva</w:t>
      </w:r>
    </w:p>
    <w:p w:rsidR="00B411B2" w:rsidRDefault="00B411B2" w:rsidP="00B411B2">
      <w:pPr>
        <w:jc w:val="both"/>
      </w:pPr>
    </w:p>
    <w:p w:rsidR="000F595F" w:rsidRDefault="00D4611B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Koordinaci</w:t>
      </w:r>
      <w:r w:rsidR="00A41E72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činnosti jednotlivých Regionálních stálých konferencí (RSK) a jejich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sekretariátů </w:t>
      </w:r>
      <w:r w:rsidR="00A41E72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v jednotlivých krajích 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zajišťuje Ministerstvo pro místní rozvoj</w:t>
      </w:r>
      <w:r w:rsidR="00A41E72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(MMR)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, odbor </w:t>
      </w:r>
      <w:r w:rsidRPr="00D4611B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regionální politiky</w:t>
      </w:r>
      <w:r w:rsidR="00A41E72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(Sekretariát Národní stálé konference)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. </w:t>
      </w:r>
      <w:r w:rsidR="000F595F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Za účelem vyhodnocení činnosti jednotlivých RSK </w:t>
      </w:r>
      <w:r w:rsidR="009D2977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stanovilo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="00FE0AE5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MMR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povinnost zpracovat Výroční zprávu Regionální stálé konference.</w:t>
      </w:r>
      <w:r w:rsidR="00135052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Zpráva se zpracovává jak pro potřeby RSK, tak i pro potřeby MMR.</w:t>
      </w:r>
      <w:r w:rsidR="004C753B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Finální zpráva funguje jako informace o činnosti Regionální stálé konference. Z pohledu MMR slouží zpráva jako podklad pro tvorbu Výroční zprávy </w:t>
      </w:r>
      <w:r w:rsidR="00A41E72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N</w:t>
      </w:r>
      <w:r w:rsidR="004C753B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árodní </w:t>
      </w:r>
      <w:r w:rsidR="00A41E72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stálé konference</w:t>
      </w:r>
      <w:r w:rsidR="004C753B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.    </w:t>
      </w:r>
      <w:r w:rsidR="00184486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="00FE0AE5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</w:p>
    <w:p w:rsidR="000F595F" w:rsidRDefault="000F595F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Dle doporuče</w:t>
      </w:r>
      <w:r w:rsidR="00BC2A66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né metodiky MMR by měla být Výroční zpráva zpracována každý rok do </w:t>
      </w:r>
      <w:r w:rsidR="004C753B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konce března</w:t>
      </w:r>
      <w:r w:rsidR="00BC2A66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. Finální verze musí být projednána </w:t>
      </w:r>
      <w:r w:rsidR="00A41E72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Regionální stálou</w:t>
      </w:r>
      <w:r w:rsidR="00BC2A66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. </w:t>
      </w:r>
      <w:r w:rsidR="00B16CA7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První z</w:t>
      </w:r>
      <w:r w:rsidR="00CA3EBF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práva</w:t>
      </w:r>
      <w:r w:rsidR="004C753B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, tedy zpráva za rok 2016, </w:t>
      </w:r>
      <w:r w:rsidR="00CA3EBF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musí být zpracována do 31. 3. 2017. </w:t>
      </w:r>
    </w:p>
    <w:p w:rsidR="003847DE" w:rsidRDefault="003847DE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Výroční zpráva </w:t>
      </w:r>
      <w:r w:rsidR="00A41E72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je v současnosti 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zpracová</w:t>
      </w:r>
      <w:r w:rsidR="00A41E72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vána Sekretariátem RSK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dle harmonogramu a b</w:t>
      </w:r>
      <w:r w:rsidR="00276771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ude RSK předložena ke schválení.</w:t>
      </w:r>
    </w:p>
    <w:p w:rsidR="00B411B2" w:rsidRDefault="00F24279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="00D4611B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</w:p>
    <w:p w:rsidR="00FE08C5" w:rsidRDefault="00D26726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Jednou z hlavních </w:t>
      </w:r>
      <w:r w:rsidR="00B16CA7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náplní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R</w:t>
      </w:r>
      <w:r w:rsidR="00B16CA7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egionální stálé konference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je </w:t>
      </w:r>
      <w:r w:rsidR="00A41E72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vytvořit a pravidelně aktualizovat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Regionální akční plán (RAP). </w:t>
      </w:r>
      <w:r w:rsidR="00A41E72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První verze 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>RAP</w:t>
      </w:r>
      <w:r w:rsidR="00A41E72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Karlovarského kraje byla schválena v červnu 2015</w:t>
      </w: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="00A41E72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a od té doby dvakrát aktualizována (v září 2015 mimořádná aktualizace </w:t>
      </w:r>
      <w:r w:rsidR="00A41E72" w:rsidRPr="00A41E72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kvůli silnicím </w:t>
      </w:r>
      <w:r w:rsidR="00A41E72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2. a 3. třídy, v září 2016 pravidelná aktualizace). MMR stanovilo povinnost každoročně </w:t>
      </w:r>
      <w:r w:rsidR="00D064C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zpracovat</w:t>
      </w:r>
      <w:r w:rsidR="00D064CA" w:rsidRPr="00D064CA">
        <w:t xml:space="preserve"> </w:t>
      </w:r>
      <w:r w:rsidR="00D064CA" w:rsidRPr="00D064C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Monitorovací zpráv</w:t>
      </w:r>
      <w:r w:rsidR="00D064C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u</w:t>
      </w:r>
      <w:r w:rsidR="00D064CA" w:rsidRPr="00D064C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Regionálního akčního plánu</w:t>
      </w:r>
      <w:r w:rsidR="00D064C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. Termín pro zpracování i této zprávy bude vždy k</w:t>
      </w:r>
      <w:r w:rsidR="00B16CA7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e konci března</w:t>
      </w:r>
      <w:r w:rsidR="00D064C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. První zpráva musí být vyhotovena do 31. 3. 2017, s tím, že do 15. 2. 2017 musela být pracovní verze </w:t>
      </w:r>
      <w:r w:rsidR="00A41E72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Sekretariátem RSK </w:t>
      </w:r>
      <w:r w:rsidR="00D064CA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zaslána na MMR. Zpráva vychází z doporučené metodiky MMR</w:t>
      </w:r>
      <w:r w:rsidR="003D2180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a jako podklad je použita souhrnná sestava, která agreguje data od Řídících orgánů jednotlivých operačních programů. Zpráva je rozdělena do textové a tabulkové části a v podstatě dochází k porovnání přesných dat o předložených projektech s RAP.</w:t>
      </w:r>
      <w:r w:rsidR="00FE08C5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Na základě uvedeného srovnání bude patrné, jakým způsobem dochází k plnění RAP. </w:t>
      </w:r>
    </w:p>
    <w:p w:rsidR="004B3328" w:rsidRDefault="00FE08C5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Monitorovací zpráva bude zpracována dle harmonogramu a bude RSK předložena ke schválení. </w:t>
      </w:r>
      <w:r w:rsidR="003D2180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 </w:t>
      </w:r>
      <w:r w:rsidR="00A41E72">
        <w:rPr>
          <w:rFonts w:ascii="Times New Roman" w:eastAsia="Times New Roman" w:hAnsi="Times New Roman" w:cs="Times New Roman"/>
          <w:color w:val="auto"/>
          <w:szCs w:val="22"/>
          <w:lang w:eastAsia="x-none"/>
        </w:rPr>
        <w:t xml:space="preserve">V příloze této důvodové zprávy se RSK pro informaci předkládají jednotlivé části pracovního návrhu Monitorovací zprávy RAP ve verzi, zaslané </w:t>
      </w:r>
      <w:r w:rsidR="00C35FBF">
        <w:rPr>
          <w:rFonts w:ascii="Times New Roman" w:eastAsia="Times New Roman" w:hAnsi="Times New Roman" w:cs="Times New Roman"/>
          <w:color w:val="auto"/>
          <w:szCs w:val="22"/>
          <w:lang w:eastAsia="x-none"/>
        </w:rPr>
        <w:t>15. 2. 2017 na MMR.</w:t>
      </w:r>
    </w:p>
    <w:p w:rsidR="00B411B2" w:rsidRDefault="00B411B2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B411B2" w:rsidRDefault="00B411B2" w:rsidP="00B411B2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p w:rsidR="00002C11" w:rsidRDefault="00002C11" w:rsidP="00B411B2">
      <w:pPr>
        <w:jc w:val="both"/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</w:pPr>
    </w:p>
    <w:p w:rsidR="00B411B2" w:rsidRDefault="00B411B2" w:rsidP="00002C11">
      <w:pPr>
        <w:jc w:val="both"/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  <w:r w:rsidRPr="005F7569"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Příloha</w:t>
      </w:r>
      <w:r>
        <w:rPr>
          <w:rFonts w:ascii="Times New Roman" w:eastAsia="Times New Roman" w:hAnsi="Times New Roman" w:cs="Times New Roman"/>
          <w:b/>
          <w:color w:val="auto"/>
          <w:szCs w:val="22"/>
          <w:u w:val="single"/>
          <w:lang w:eastAsia="x-none"/>
        </w:rPr>
        <w:t>:</w:t>
      </w:r>
    </w:p>
    <w:p w:rsidR="00002C11" w:rsidRDefault="00002C11" w:rsidP="00002C11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x-none"/>
        </w:rPr>
      </w:pPr>
    </w:p>
    <w:p w:rsidR="0043753C" w:rsidRDefault="0043753C" w:rsidP="00002C11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x-none"/>
        </w:rPr>
      </w:pPr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x-none"/>
        </w:rPr>
        <w:t xml:space="preserve">1) </w:t>
      </w:r>
      <w:r w:rsidR="00C26D6A" w:rsidRPr="0043753C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x-none"/>
        </w:rPr>
        <w:t>Monitorovací zpráv</w:t>
      </w:r>
      <w:r w:rsidR="007E3563" w:rsidRPr="0043753C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x-none"/>
        </w:rPr>
        <w:t>a</w:t>
      </w:r>
      <w:r w:rsidR="00C26D6A" w:rsidRPr="0043753C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x-none"/>
        </w:rPr>
        <w:t xml:space="preserve"> Regionálního akčního plánu – </w:t>
      </w:r>
      <w:r w:rsidRPr="0043753C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x-none"/>
        </w:rPr>
        <w:t>Zpráva o hodnocení plnění Regionálních akčních plánů za Karlovarský kraj</w:t>
      </w:r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x-none"/>
        </w:rPr>
        <w:t xml:space="preserve"> (pracovní verze k 15. 2. 2017)</w:t>
      </w:r>
    </w:p>
    <w:p w:rsidR="00002C11" w:rsidRDefault="00002C11" w:rsidP="00002C11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x-none"/>
        </w:rPr>
      </w:pPr>
      <w:r w:rsidRPr="00002C1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x-none"/>
        </w:rPr>
        <w:t xml:space="preserve">2) </w:t>
      </w:r>
      <w:r w:rsidRPr="0043753C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x-none"/>
        </w:rPr>
        <w:t>Monitorovací zpráva Regionálního akčního plánu – Zpráva o hodnocení plnění Regionálních akčních plánů za Karlovarský kraj</w:t>
      </w:r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x-none"/>
        </w:rPr>
        <w:t xml:space="preserve"> – Přehled specifických cílů (pracovní verze k 15. 2. 2017)</w:t>
      </w:r>
    </w:p>
    <w:p w:rsidR="00002C11" w:rsidRDefault="00002C11" w:rsidP="00002C11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x-none"/>
        </w:rPr>
      </w:pPr>
      <w:r w:rsidRPr="00002C11"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x-none"/>
        </w:rPr>
        <w:t xml:space="preserve">3) Monitorovací zpráva Regionálního akčního plánu – Zpráva o hodnocení plnění Regionálních akčních plánů za Karlovarský kraj – Karty aktivit RAP </w:t>
      </w:r>
      <w:r>
        <w:rPr>
          <w:rFonts w:ascii="Times New Roman" w:eastAsia="Times New Roman" w:hAnsi="Times New Roman" w:cs="Times New Roman"/>
          <w:b w:val="0"/>
          <w:color w:val="auto"/>
          <w:sz w:val="22"/>
          <w:szCs w:val="22"/>
          <w:lang w:eastAsia="x-none"/>
        </w:rPr>
        <w:t>(pracovní verze k 15. 2. 2017)</w:t>
      </w:r>
    </w:p>
    <w:p w:rsidR="00002C11" w:rsidRPr="00002C11" w:rsidRDefault="00002C11" w:rsidP="00002C11">
      <w:pPr>
        <w:rPr>
          <w:rFonts w:ascii="Times New Roman" w:eastAsia="Times New Roman" w:hAnsi="Times New Roman" w:cs="Times New Roman"/>
          <w:color w:val="auto"/>
          <w:szCs w:val="22"/>
          <w:lang w:eastAsia="x-none"/>
        </w:rPr>
      </w:pPr>
    </w:p>
    <w:sectPr w:rsidR="00002C11" w:rsidRPr="00002C11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5480" w:rsidRDefault="00435480">
      <w:pPr>
        <w:spacing w:line="240" w:lineRule="auto"/>
      </w:pPr>
      <w:r>
        <w:separator/>
      </w:r>
    </w:p>
  </w:endnote>
  <w:endnote w:type="continuationSeparator" w:id="0">
    <w:p w:rsidR="00435480" w:rsidRDefault="004354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D24" w:rsidRDefault="00386D2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D24" w:rsidRDefault="00386D2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D24" w:rsidRDefault="00386D2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5480" w:rsidRDefault="00435480">
      <w:pPr>
        <w:spacing w:line="240" w:lineRule="auto"/>
      </w:pPr>
      <w:r>
        <w:separator/>
      </w:r>
    </w:p>
  </w:footnote>
  <w:footnote w:type="continuationSeparator" w:id="0">
    <w:p w:rsidR="00435480" w:rsidRDefault="004354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D24" w:rsidRDefault="00386D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D24" w:rsidRDefault="00386D24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71E5B237" wp14:editId="13F2CAF7">
          <wp:extent cx="2977571" cy="755650"/>
          <wp:effectExtent l="0" t="0" r="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2977571" cy="755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  <w:p w:rsidR="00386D24" w:rsidRDefault="00386D2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D24" w:rsidRDefault="00386D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8"/>
  </w:num>
  <w:num w:numId="5">
    <w:abstractNumId w:val="11"/>
  </w:num>
  <w:num w:numId="6">
    <w:abstractNumId w:val="14"/>
  </w:num>
  <w:num w:numId="7">
    <w:abstractNumId w:val="12"/>
  </w:num>
  <w:num w:numId="8">
    <w:abstractNumId w:val="4"/>
  </w:num>
  <w:num w:numId="9">
    <w:abstractNumId w:val="1"/>
  </w:num>
  <w:num w:numId="10">
    <w:abstractNumId w:val="13"/>
  </w:num>
  <w:num w:numId="11">
    <w:abstractNumId w:val="3"/>
  </w:num>
  <w:num w:numId="12">
    <w:abstractNumId w:val="6"/>
  </w:num>
  <w:num w:numId="13">
    <w:abstractNumId w:val="9"/>
  </w:num>
  <w:num w:numId="14">
    <w:abstractNumId w:val="2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F9"/>
    <w:rsid w:val="00002C11"/>
    <w:rsid w:val="000030AA"/>
    <w:rsid w:val="000138EE"/>
    <w:rsid w:val="000209C7"/>
    <w:rsid w:val="000461FD"/>
    <w:rsid w:val="000569D6"/>
    <w:rsid w:val="00095A42"/>
    <w:rsid w:val="000E7773"/>
    <w:rsid w:val="000F595F"/>
    <w:rsid w:val="00135052"/>
    <w:rsid w:val="00161133"/>
    <w:rsid w:val="00184486"/>
    <w:rsid w:val="001C4B96"/>
    <w:rsid w:val="00212491"/>
    <w:rsid w:val="00217DD2"/>
    <w:rsid w:val="00236E1A"/>
    <w:rsid w:val="00276771"/>
    <w:rsid w:val="002F5652"/>
    <w:rsid w:val="003847DE"/>
    <w:rsid w:val="00386D24"/>
    <w:rsid w:val="003A5D55"/>
    <w:rsid w:val="003B7E49"/>
    <w:rsid w:val="003D2180"/>
    <w:rsid w:val="00435480"/>
    <w:rsid w:val="0043753C"/>
    <w:rsid w:val="004447BF"/>
    <w:rsid w:val="00464667"/>
    <w:rsid w:val="00490880"/>
    <w:rsid w:val="004A3414"/>
    <w:rsid w:val="004A7E91"/>
    <w:rsid w:val="004B3328"/>
    <w:rsid w:val="004B69DC"/>
    <w:rsid w:val="004C753B"/>
    <w:rsid w:val="004F6236"/>
    <w:rsid w:val="004F7D6D"/>
    <w:rsid w:val="00523BF9"/>
    <w:rsid w:val="00586AAE"/>
    <w:rsid w:val="005B5C77"/>
    <w:rsid w:val="005F7569"/>
    <w:rsid w:val="006015F9"/>
    <w:rsid w:val="00621C8D"/>
    <w:rsid w:val="00624D7F"/>
    <w:rsid w:val="0062619E"/>
    <w:rsid w:val="00642783"/>
    <w:rsid w:val="00654558"/>
    <w:rsid w:val="00663B7A"/>
    <w:rsid w:val="006B7C5F"/>
    <w:rsid w:val="006C0C43"/>
    <w:rsid w:val="006C747C"/>
    <w:rsid w:val="00732BF2"/>
    <w:rsid w:val="007E3563"/>
    <w:rsid w:val="007F3CFE"/>
    <w:rsid w:val="007F71D6"/>
    <w:rsid w:val="00826A2D"/>
    <w:rsid w:val="0083070B"/>
    <w:rsid w:val="00843CEA"/>
    <w:rsid w:val="008C34EB"/>
    <w:rsid w:val="00940335"/>
    <w:rsid w:val="00961A1E"/>
    <w:rsid w:val="00961F8D"/>
    <w:rsid w:val="009D20FD"/>
    <w:rsid w:val="009D2977"/>
    <w:rsid w:val="00A41E72"/>
    <w:rsid w:val="00A95480"/>
    <w:rsid w:val="00AB512D"/>
    <w:rsid w:val="00AF3840"/>
    <w:rsid w:val="00AF7EBA"/>
    <w:rsid w:val="00B12E86"/>
    <w:rsid w:val="00B12F57"/>
    <w:rsid w:val="00B16CA7"/>
    <w:rsid w:val="00B2035E"/>
    <w:rsid w:val="00B411B2"/>
    <w:rsid w:val="00B5462B"/>
    <w:rsid w:val="00B56D75"/>
    <w:rsid w:val="00B63D08"/>
    <w:rsid w:val="00B804DF"/>
    <w:rsid w:val="00B94B6A"/>
    <w:rsid w:val="00BC2A66"/>
    <w:rsid w:val="00BF0B7D"/>
    <w:rsid w:val="00C02A15"/>
    <w:rsid w:val="00C0727D"/>
    <w:rsid w:val="00C14BDE"/>
    <w:rsid w:val="00C26D6A"/>
    <w:rsid w:val="00C35FBF"/>
    <w:rsid w:val="00C5486B"/>
    <w:rsid w:val="00C8047C"/>
    <w:rsid w:val="00C82A06"/>
    <w:rsid w:val="00C87A1C"/>
    <w:rsid w:val="00CA3EBF"/>
    <w:rsid w:val="00CC00F7"/>
    <w:rsid w:val="00CC3637"/>
    <w:rsid w:val="00D064CA"/>
    <w:rsid w:val="00D26726"/>
    <w:rsid w:val="00D4324F"/>
    <w:rsid w:val="00D4611B"/>
    <w:rsid w:val="00D91577"/>
    <w:rsid w:val="00DD43F5"/>
    <w:rsid w:val="00DE54BE"/>
    <w:rsid w:val="00DF30F6"/>
    <w:rsid w:val="00E817EB"/>
    <w:rsid w:val="00EE1B8B"/>
    <w:rsid w:val="00EE38D0"/>
    <w:rsid w:val="00F24279"/>
    <w:rsid w:val="00F31172"/>
    <w:rsid w:val="00F65BC7"/>
    <w:rsid w:val="00F975E5"/>
    <w:rsid w:val="00F97865"/>
    <w:rsid w:val="00FE08C5"/>
    <w:rsid w:val="00FE0AE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49E243-1320-40F3-8799-216D5E989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3753C"/>
    <w:rPr>
      <w:b/>
      <w:sz w:val="72"/>
    </w:rPr>
  </w:style>
  <w:style w:type="paragraph" w:styleId="Zhlav">
    <w:name w:val="header"/>
    <w:basedOn w:val="Normln"/>
    <w:link w:val="ZhlavChar"/>
    <w:uiPriority w:val="99"/>
    <w:unhideWhenUsed/>
    <w:rsid w:val="00386D2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6D24"/>
  </w:style>
  <w:style w:type="paragraph" w:styleId="Zpat">
    <w:name w:val="footer"/>
    <w:basedOn w:val="Normln"/>
    <w:link w:val="ZpatChar"/>
    <w:uiPriority w:val="99"/>
    <w:unhideWhenUsed/>
    <w:rsid w:val="00386D2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6D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DFAA6-9567-41F4-A186-7FA8A383E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466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Romana Svobodová</cp:lastModifiedBy>
  <cp:revision>16</cp:revision>
  <dcterms:created xsi:type="dcterms:W3CDTF">2017-02-17T06:42:00Z</dcterms:created>
  <dcterms:modified xsi:type="dcterms:W3CDTF">2017-07-19T13:11:00Z</dcterms:modified>
</cp:coreProperties>
</file>