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F97865">
        <w:rPr>
          <w:rFonts w:ascii="Times New Roman" w:eastAsia="Times New Roman" w:hAnsi="Times New Roman" w:cs="Times New Roman"/>
          <w:b/>
          <w:sz w:val="28"/>
        </w:rPr>
        <w:t>4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C02A15" w:rsidRPr="00C02A15">
        <w:rPr>
          <w:rFonts w:ascii="Times New Roman" w:eastAsia="Times New Roman" w:hAnsi="Times New Roman" w:cs="Times New Roman"/>
          <w:sz w:val="28"/>
        </w:rPr>
        <w:t>2</w:t>
      </w:r>
      <w:r w:rsidR="0062619E" w:rsidRPr="0062619E">
        <w:rPr>
          <w:rFonts w:ascii="Times New Roman" w:eastAsia="Times New Roman" w:hAnsi="Times New Roman" w:cs="Times New Roman"/>
          <w:sz w:val="28"/>
        </w:rPr>
        <w:t>3</w:t>
      </w:r>
      <w:r w:rsidRPr="0062619E">
        <w:rPr>
          <w:rFonts w:ascii="Times New Roman" w:eastAsia="Times New Roman" w:hAnsi="Times New Roman" w:cs="Times New Roman"/>
          <w:sz w:val="28"/>
        </w:rPr>
        <w:t>.</w:t>
      </w:r>
      <w:r w:rsidRPr="000461FD">
        <w:rPr>
          <w:rFonts w:ascii="Times New Roman" w:eastAsia="Times New Roman" w:hAnsi="Times New Roman" w:cs="Times New Roman"/>
          <w:sz w:val="28"/>
        </w:rPr>
        <w:t xml:space="preserve"> </w:t>
      </w:r>
      <w:r w:rsidR="00C02A15">
        <w:rPr>
          <w:rFonts w:ascii="Times New Roman" w:eastAsia="Times New Roman" w:hAnsi="Times New Roman" w:cs="Times New Roman"/>
          <w:sz w:val="28"/>
        </w:rPr>
        <w:t>6</w:t>
      </w:r>
      <w:r w:rsidRPr="000461FD">
        <w:rPr>
          <w:rFonts w:ascii="Times New Roman" w:eastAsia="Times New Roman" w:hAnsi="Times New Roman" w:cs="Times New Roman"/>
          <w:sz w:val="28"/>
        </w:rPr>
        <w:t>. 201</w:t>
      </w:r>
      <w:r w:rsidR="00C02A15">
        <w:rPr>
          <w:rFonts w:ascii="Times New Roman" w:eastAsia="Times New Roman" w:hAnsi="Times New Roman" w:cs="Times New Roman"/>
          <w:sz w:val="28"/>
        </w:rPr>
        <w:t>6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9F609A">
        <w:rPr>
          <w:rFonts w:ascii="Times New Roman" w:eastAsia="Times New Roman" w:hAnsi="Times New Roman" w:cs="Times New Roman"/>
          <w:sz w:val="28"/>
        </w:rPr>
        <w:t>6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6B7C5F" w:rsidRDefault="000461FD" w:rsidP="00A43C21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>
        <w:rPr>
          <w:rFonts w:ascii="Times New Roman" w:eastAsia="Times New Roman" w:hAnsi="Times New Roman"/>
          <w:sz w:val="28"/>
        </w:rPr>
        <w:tab/>
      </w:r>
      <w:r w:rsidR="00A43C21">
        <w:rPr>
          <w:rFonts w:ascii="Times New Roman" w:eastAsia="Times New Roman" w:hAnsi="Times New Roman"/>
          <w:sz w:val="28"/>
        </w:rPr>
        <w:t>Informace o Integrovaném plánu rozvoje území (IPRÚ) Karlovy Vary</w:t>
      </w:r>
      <w:r w:rsidR="00CC3637" w:rsidRPr="0062619E">
        <w:rPr>
          <w:rFonts w:ascii="Times New Roman" w:eastAsia="Times New Roman" w:hAnsi="Times New Roman"/>
          <w:sz w:val="28"/>
          <w:highlight w:val="yellow"/>
        </w:rPr>
        <w:t xml:space="preserve"> </w:t>
      </w:r>
    </w:p>
    <w:p w:rsidR="006015F9" w:rsidRDefault="006015F9" w:rsidP="006B7C5F">
      <w:pPr>
        <w:spacing w:line="240" w:lineRule="auto"/>
      </w:pPr>
    </w:p>
    <w:p w:rsidR="00A43C21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proofErr w:type="gramEnd"/>
      <w:r w:rsidR="00A43C21" w:rsidRPr="00A43C21">
        <w:rPr>
          <w:rFonts w:ascii="Times New Roman" w:eastAsia="Times New Roman" w:hAnsi="Times New Roman" w:cs="Times New Roman"/>
          <w:sz w:val="28"/>
        </w:rPr>
        <w:t>Nositel</w:t>
      </w:r>
      <w:r w:rsidR="00A43C21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A43C21" w:rsidRPr="00A43C21">
        <w:rPr>
          <w:rFonts w:ascii="Times New Roman" w:eastAsia="Times New Roman" w:hAnsi="Times New Roman" w:cs="Times New Roman"/>
          <w:sz w:val="28"/>
        </w:rPr>
        <w:t>IPRÚ – Statutá</w:t>
      </w:r>
      <w:r w:rsidR="00A43C21">
        <w:rPr>
          <w:rFonts w:ascii="Times New Roman" w:eastAsia="Times New Roman" w:hAnsi="Times New Roman" w:cs="Times New Roman"/>
          <w:sz w:val="28"/>
        </w:rPr>
        <w:t>r</w:t>
      </w:r>
      <w:r w:rsidR="00A43C21" w:rsidRPr="00A43C21">
        <w:rPr>
          <w:rFonts w:ascii="Times New Roman" w:eastAsia="Times New Roman" w:hAnsi="Times New Roman" w:cs="Times New Roman"/>
          <w:sz w:val="28"/>
        </w:rPr>
        <w:t>ní město Karlovy Vary</w:t>
      </w:r>
    </w:p>
    <w:p w:rsidR="006015F9" w:rsidRDefault="000461FD" w:rsidP="00A43C21">
      <w:pPr>
        <w:spacing w:line="240" w:lineRule="auto"/>
        <w:ind w:left="2160"/>
      </w:pPr>
      <w:r w:rsidRPr="000461FD">
        <w:rPr>
          <w:rFonts w:ascii="Times New Roman" w:eastAsia="Times New Roman" w:hAnsi="Times New Roman" w:cs="Times New Roman"/>
          <w:sz w:val="28"/>
        </w:rPr>
        <w:t xml:space="preserve">Sekretariát </w:t>
      </w:r>
      <w:proofErr w:type="gramStart"/>
      <w:r w:rsidRPr="000461FD">
        <w:rPr>
          <w:rFonts w:ascii="Times New Roman" w:eastAsia="Times New Roman" w:hAnsi="Times New Roman" w:cs="Times New Roman"/>
          <w:sz w:val="28"/>
        </w:rPr>
        <w:t>RSK</w:t>
      </w:r>
      <w:r>
        <w:rPr>
          <w:rFonts w:ascii="Times New Roman" w:eastAsia="Times New Roman" w:hAnsi="Times New Roman" w:cs="Times New Roman"/>
          <w:b/>
          <w:sz w:val="28"/>
        </w:rPr>
        <w:t xml:space="preserve"> - </w:t>
      </w:r>
      <w:r>
        <w:rPr>
          <w:rFonts w:ascii="Times New Roman" w:eastAsia="Times New Roman" w:hAnsi="Times New Roman" w:cs="Times New Roman"/>
          <w:sz w:val="28"/>
        </w:rPr>
        <w:t>Karlovarská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agentura rozvoje podnikání, příspěvková organizace</w:t>
      </w:r>
      <w:r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bere na vědomí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B411B2" w:rsidRPr="00364BFA" w:rsidRDefault="00B411B2" w:rsidP="00B411B2">
      <w:pPr>
        <w:keepNext/>
        <w:spacing w:line="240" w:lineRule="auto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0461FD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ab/>
      </w:r>
      <w:r w:rsidR="00364BFA" w:rsidRPr="00364BFA">
        <w:rPr>
          <w:rFonts w:ascii="Times New Roman" w:eastAsia="Times New Roman" w:hAnsi="Times New Roman"/>
          <w:szCs w:val="22"/>
        </w:rPr>
        <w:t>Informac</w:t>
      </w:r>
      <w:r w:rsidR="00364BFA">
        <w:rPr>
          <w:rFonts w:ascii="Times New Roman" w:eastAsia="Times New Roman" w:hAnsi="Times New Roman"/>
          <w:szCs w:val="22"/>
        </w:rPr>
        <w:t>i</w:t>
      </w:r>
      <w:r w:rsidR="00364BFA" w:rsidRPr="00364BFA">
        <w:rPr>
          <w:rFonts w:ascii="Times New Roman" w:eastAsia="Times New Roman" w:hAnsi="Times New Roman"/>
          <w:szCs w:val="22"/>
        </w:rPr>
        <w:t xml:space="preserve"> o Integrovaném plánu rozvoje území (IPRÚ) Karlovy Vary</w:t>
      </w: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r>
        <w:br w:type="page"/>
      </w:r>
    </w:p>
    <w:p w:rsidR="00B411B2" w:rsidRDefault="00B411B2" w:rsidP="00B411B2">
      <w:pPr>
        <w:spacing w:line="240" w:lineRule="auto"/>
      </w:pPr>
    </w:p>
    <w:p w:rsidR="00B411B2" w:rsidRDefault="00B411B2" w:rsidP="00B411B2">
      <w:pPr>
        <w:keepNext/>
      </w:pPr>
      <w:r>
        <w:rPr>
          <w:rFonts w:ascii="Times New Roman" w:eastAsia="Times New Roman" w:hAnsi="Times New Roman" w:cs="Times New Roman"/>
          <w:b/>
          <w:sz w:val="24"/>
          <w:u w:val="single"/>
        </w:rPr>
        <w:t>Důvodová zpráva</w:t>
      </w:r>
    </w:p>
    <w:p w:rsidR="00B411B2" w:rsidRDefault="00B411B2" w:rsidP="00C80914">
      <w:pPr>
        <w:jc w:val="both"/>
      </w:pPr>
    </w:p>
    <w:p w:rsidR="001B238B" w:rsidRDefault="001B238B" w:rsidP="00C80914">
      <w:pPr>
        <w:pStyle w:val="MMKVnormal"/>
        <w:spacing w:before="0" w:line="276" w:lineRule="auto"/>
        <w:jc w:val="both"/>
        <w:rPr>
          <w:sz w:val="22"/>
          <w:szCs w:val="22"/>
        </w:rPr>
      </w:pPr>
      <w:r w:rsidRPr="00865CF8">
        <w:rPr>
          <w:sz w:val="22"/>
          <w:szCs w:val="22"/>
        </w:rPr>
        <w:t xml:space="preserve">V programovém období </w:t>
      </w:r>
      <w:proofErr w:type="gramStart"/>
      <w:r w:rsidRPr="00865CF8">
        <w:rPr>
          <w:sz w:val="22"/>
          <w:szCs w:val="22"/>
        </w:rPr>
        <w:t>2014 – 2020</w:t>
      </w:r>
      <w:proofErr w:type="gramEnd"/>
      <w:r w:rsidRPr="00865CF8">
        <w:rPr>
          <w:sz w:val="22"/>
          <w:szCs w:val="22"/>
        </w:rPr>
        <w:t xml:space="preserve"> umožňuje Česká republika po schválení Evropskou komisí uplatnit jako jeden z integrovaných nástrojů tzv. integrovaný plán rozvoje území (IPRÚ). IPRÚ mohou být uplatněny pouze v šesti českých aglomeracích, jednou z nich jsou Karlovy Vary se svým funkčním zázemím (27 měst a obcí v ORP Karlovy Vary, Sokolov a Ostrov). V případě IPRÚ se jedná se o nástroj pro realizaci integrovaných strategií rozvoje území umožňující koordinaci navzájem provázaných a územně zacílených intervencí z operačních programů Evropských strukturálních a investičních fondů</w:t>
      </w:r>
      <w:r w:rsidR="00AE74E2">
        <w:rPr>
          <w:sz w:val="22"/>
          <w:szCs w:val="22"/>
        </w:rPr>
        <w:t xml:space="preserve"> (dále též ESI fondy)</w:t>
      </w:r>
      <w:r w:rsidRPr="00865CF8">
        <w:rPr>
          <w:sz w:val="22"/>
          <w:szCs w:val="22"/>
        </w:rPr>
        <w:t xml:space="preserve">. IPRÚ je strategickým dokumentem obsahujícím cíle a opatření. </w:t>
      </w:r>
      <w:r w:rsidRPr="00825EA4">
        <w:rPr>
          <w:sz w:val="22"/>
          <w:szCs w:val="22"/>
        </w:rPr>
        <w:t xml:space="preserve">Výběr jednotlivých projektů k realizaci v rámci </w:t>
      </w:r>
      <w:r w:rsidRPr="00825EA4">
        <w:rPr>
          <w:b/>
          <w:sz w:val="22"/>
          <w:szCs w:val="22"/>
        </w:rPr>
        <w:t>I</w:t>
      </w:r>
      <w:r w:rsidR="00825EA4" w:rsidRPr="00825EA4">
        <w:rPr>
          <w:b/>
          <w:sz w:val="22"/>
          <w:szCs w:val="22"/>
        </w:rPr>
        <w:t>ntegrovaného plánu rozvoje území Karlovy Vary</w:t>
      </w:r>
      <w:r w:rsidRPr="00825EA4">
        <w:rPr>
          <w:b/>
          <w:sz w:val="22"/>
          <w:szCs w:val="22"/>
        </w:rPr>
        <w:t xml:space="preserve"> </w:t>
      </w:r>
      <w:r w:rsidR="00825EA4" w:rsidRPr="00825EA4">
        <w:rPr>
          <w:b/>
          <w:sz w:val="22"/>
          <w:szCs w:val="22"/>
        </w:rPr>
        <w:t>(dále IPRÚKV°)</w:t>
      </w:r>
      <w:r w:rsidR="00825EA4">
        <w:t xml:space="preserve"> </w:t>
      </w:r>
      <w:r w:rsidRPr="00865CF8">
        <w:rPr>
          <w:sz w:val="22"/>
          <w:szCs w:val="22"/>
        </w:rPr>
        <w:t xml:space="preserve">bude probíhat transparentním způsobem na základě výzev vyhlašovaných městem Karlovy Vary, které je nositelem IPRÚ. Předložené projektové záměry budou diskutovány v odborných pracovních skupinách a vyjádření k jednotlivým projektům bude vydávat Řídicí výbor. </w:t>
      </w:r>
    </w:p>
    <w:p w:rsidR="00C80914" w:rsidRPr="00865CF8" w:rsidRDefault="00C80914" w:rsidP="00C80914">
      <w:pPr>
        <w:pStyle w:val="MMKVnormal"/>
        <w:spacing w:before="0" w:line="276" w:lineRule="auto"/>
        <w:jc w:val="both"/>
        <w:rPr>
          <w:sz w:val="22"/>
          <w:szCs w:val="22"/>
        </w:rPr>
      </w:pPr>
    </w:p>
    <w:p w:rsidR="001B238B" w:rsidRDefault="001B238B" w:rsidP="00C80914">
      <w:pPr>
        <w:pStyle w:val="MMKVnormal"/>
        <w:spacing w:before="0" w:line="276" w:lineRule="auto"/>
        <w:jc w:val="both"/>
        <w:rPr>
          <w:sz w:val="22"/>
          <w:szCs w:val="22"/>
        </w:rPr>
      </w:pPr>
      <w:r w:rsidRPr="00865CF8">
        <w:rPr>
          <w:sz w:val="22"/>
          <w:szCs w:val="22"/>
        </w:rPr>
        <w:t xml:space="preserve">Statutární město Karlovy Vary připravilo integrovanou strategii ve spolupráci s širokou škálou </w:t>
      </w:r>
      <w:proofErr w:type="gramStart"/>
      <w:r w:rsidRPr="00865CF8">
        <w:rPr>
          <w:sz w:val="22"/>
          <w:szCs w:val="22"/>
        </w:rPr>
        <w:t>územních  partnerů</w:t>
      </w:r>
      <w:proofErr w:type="gramEnd"/>
      <w:r w:rsidRPr="00865CF8">
        <w:rPr>
          <w:sz w:val="22"/>
          <w:szCs w:val="22"/>
        </w:rPr>
        <w:t xml:space="preserve"> ve vymezené aglomeraci. Při definování věcného zaměření </w:t>
      </w:r>
      <w:r w:rsidRPr="00825EA4">
        <w:rPr>
          <w:sz w:val="22"/>
          <w:szCs w:val="22"/>
        </w:rPr>
        <w:t xml:space="preserve">vychází </w:t>
      </w:r>
      <w:r w:rsidR="00825EA4" w:rsidRPr="00825EA4">
        <w:rPr>
          <w:sz w:val="22"/>
          <w:szCs w:val="22"/>
        </w:rPr>
        <w:t>IPRÚKV°</w:t>
      </w:r>
      <w:r w:rsidRPr="00825EA4">
        <w:rPr>
          <w:sz w:val="22"/>
          <w:szCs w:val="22"/>
        </w:rPr>
        <w:t xml:space="preserve"> z provedených analýz, na </w:t>
      </w:r>
      <w:proofErr w:type="gramStart"/>
      <w:r w:rsidRPr="00825EA4">
        <w:rPr>
          <w:sz w:val="22"/>
          <w:szCs w:val="22"/>
        </w:rPr>
        <w:t>základě</w:t>
      </w:r>
      <w:proofErr w:type="gramEnd"/>
      <w:r w:rsidRPr="00825EA4">
        <w:rPr>
          <w:sz w:val="22"/>
          <w:szCs w:val="22"/>
        </w:rPr>
        <w:t xml:space="preserve"> nichž byly definovány potřeby aglome</w:t>
      </w:r>
      <w:r w:rsidRPr="00865CF8">
        <w:rPr>
          <w:sz w:val="22"/>
          <w:szCs w:val="22"/>
        </w:rPr>
        <w:t xml:space="preserve">race. Druhým vstupem do návrhové části </w:t>
      </w:r>
      <w:r w:rsidR="00825EA4" w:rsidRPr="00825EA4">
        <w:rPr>
          <w:sz w:val="22"/>
          <w:szCs w:val="22"/>
        </w:rPr>
        <w:t xml:space="preserve">IPRÚKV° </w:t>
      </w:r>
      <w:r w:rsidRPr="00865CF8">
        <w:rPr>
          <w:sz w:val="22"/>
          <w:szCs w:val="22"/>
        </w:rPr>
        <w:t xml:space="preserve">jsou možnosti financování v operačních programech. Třetím aspektem pro věcné nastavení </w:t>
      </w:r>
      <w:r w:rsidR="00825EA4" w:rsidRPr="00825EA4">
        <w:rPr>
          <w:sz w:val="22"/>
          <w:szCs w:val="22"/>
        </w:rPr>
        <w:t>IPRÚKV°</w:t>
      </w:r>
      <w:r w:rsidRPr="00865CF8">
        <w:rPr>
          <w:sz w:val="22"/>
          <w:szCs w:val="22"/>
        </w:rPr>
        <w:t xml:space="preserve"> je absorpční kapacita, která je dána databází projektových záměrů subjektů v aglomeraci.</w:t>
      </w:r>
    </w:p>
    <w:p w:rsidR="00C80914" w:rsidRPr="00865CF8" w:rsidRDefault="00C80914" w:rsidP="00C80914">
      <w:pPr>
        <w:pStyle w:val="MMKVnormal"/>
        <w:spacing w:before="0" w:line="276" w:lineRule="auto"/>
        <w:jc w:val="both"/>
        <w:rPr>
          <w:sz w:val="22"/>
          <w:szCs w:val="22"/>
        </w:rPr>
      </w:pPr>
    </w:p>
    <w:p w:rsidR="001B238B" w:rsidRPr="00865CF8" w:rsidRDefault="001B238B" w:rsidP="00C80914">
      <w:pPr>
        <w:pStyle w:val="MMKVnormal"/>
        <w:spacing w:before="0" w:line="276" w:lineRule="auto"/>
        <w:jc w:val="both"/>
        <w:rPr>
          <w:sz w:val="22"/>
          <w:szCs w:val="22"/>
        </w:rPr>
      </w:pPr>
      <w:r w:rsidRPr="00865CF8">
        <w:rPr>
          <w:sz w:val="22"/>
          <w:szCs w:val="22"/>
        </w:rPr>
        <w:t xml:space="preserve">Finální podoba </w:t>
      </w:r>
      <w:r w:rsidR="00AE74E2" w:rsidRPr="00825EA4">
        <w:rPr>
          <w:sz w:val="22"/>
          <w:szCs w:val="22"/>
        </w:rPr>
        <w:t>IPRÚKV°</w:t>
      </w:r>
      <w:r w:rsidR="00AE74E2">
        <w:rPr>
          <w:sz w:val="22"/>
          <w:szCs w:val="22"/>
        </w:rPr>
        <w:t xml:space="preserve"> </w:t>
      </w:r>
      <w:r w:rsidRPr="00865CF8">
        <w:rPr>
          <w:sz w:val="22"/>
          <w:szCs w:val="22"/>
        </w:rPr>
        <w:t>obsahuje závaznou část, která by měla být financována prostřednictvím projektů z ESI fondů, a část nezávaznou, která vhodným způsobem doplňuje aktivity financovatelné prostřednictvím</w:t>
      </w:r>
      <w:r w:rsidR="00AE74E2">
        <w:rPr>
          <w:sz w:val="22"/>
          <w:szCs w:val="22"/>
        </w:rPr>
        <w:t xml:space="preserve"> </w:t>
      </w:r>
      <w:r w:rsidR="00AE74E2" w:rsidRPr="00825EA4">
        <w:rPr>
          <w:sz w:val="22"/>
          <w:szCs w:val="22"/>
        </w:rPr>
        <w:t>IPRÚKV°</w:t>
      </w:r>
      <w:r w:rsidR="00AE74E2">
        <w:rPr>
          <w:sz w:val="22"/>
          <w:szCs w:val="22"/>
        </w:rPr>
        <w:t xml:space="preserve"> </w:t>
      </w:r>
      <w:r w:rsidRPr="00865CF8">
        <w:rPr>
          <w:sz w:val="22"/>
          <w:szCs w:val="22"/>
        </w:rPr>
        <w:t>o ty, které sice z </w:t>
      </w:r>
      <w:r w:rsidR="00AE74E2" w:rsidRPr="00825EA4">
        <w:rPr>
          <w:sz w:val="22"/>
          <w:szCs w:val="22"/>
        </w:rPr>
        <w:t>IPRÚKV°</w:t>
      </w:r>
      <w:r w:rsidR="00AE74E2">
        <w:rPr>
          <w:sz w:val="22"/>
          <w:szCs w:val="22"/>
        </w:rPr>
        <w:t xml:space="preserve"> </w:t>
      </w:r>
      <w:r w:rsidRPr="00865CF8">
        <w:rPr>
          <w:sz w:val="22"/>
          <w:szCs w:val="22"/>
        </w:rPr>
        <w:t xml:space="preserve">financovatelné nejsou, ale pro úplnou </w:t>
      </w:r>
      <w:proofErr w:type="spellStart"/>
      <w:r w:rsidRPr="00865CF8">
        <w:rPr>
          <w:sz w:val="22"/>
          <w:szCs w:val="22"/>
        </w:rPr>
        <w:t>integrovanost</w:t>
      </w:r>
      <w:proofErr w:type="spellEnd"/>
      <w:r w:rsidRPr="00865CF8">
        <w:rPr>
          <w:sz w:val="22"/>
          <w:szCs w:val="22"/>
        </w:rPr>
        <w:t xml:space="preserve"> je vhodné je řešit např. individuálními projekty.</w:t>
      </w:r>
      <w:r w:rsidR="004E7965">
        <w:rPr>
          <w:sz w:val="22"/>
          <w:szCs w:val="22"/>
        </w:rPr>
        <w:t xml:space="preserve"> </w:t>
      </w:r>
      <w:r w:rsidR="004E7965" w:rsidRPr="00825EA4">
        <w:rPr>
          <w:sz w:val="22"/>
          <w:szCs w:val="22"/>
        </w:rPr>
        <w:t>IPRÚKV°</w:t>
      </w:r>
      <w:r w:rsidR="004E7965">
        <w:rPr>
          <w:sz w:val="22"/>
          <w:szCs w:val="22"/>
        </w:rPr>
        <w:t xml:space="preserve"> se člení do tří prioritních os a celkem sedmi specifických cílů:</w:t>
      </w:r>
    </w:p>
    <w:p w:rsidR="001B238B" w:rsidRPr="00865CF8" w:rsidRDefault="001B238B" w:rsidP="00C80914">
      <w:pPr>
        <w:pStyle w:val="MMKVnormal"/>
        <w:numPr>
          <w:ilvl w:val="0"/>
          <w:numId w:val="16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4E7965">
        <w:rPr>
          <w:b/>
          <w:sz w:val="22"/>
          <w:szCs w:val="22"/>
        </w:rPr>
        <w:t>Prioritní osa A: Udržitelná doprava</w:t>
      </w:r>
      <w:r w:rsidRPr="00865CF8">
        <w:rPr>
          <w:sz w:val="22"/>
          <w:szCs w:val="22"/>
        </w:rPr>
        <w:t xml:space="preserve"> (dotace z Integrovaného regionálního operačního programu ve výši cca 635 mil. Kč a Operačního programu Doprava v objemu cca 47 mil. Kč)</w:t>
      </w:r>
    </w:p>
    <w:p w:rsidR="001B238B" w:rsidRPr="00865CF8" w:rsidRDefault="001B238B" w:rsidP="00C80914">
      <w:pPr>
        <w:pStyle w:val="MMKVnormal"/>
        <w:numPr>
          <w:ilvl w:val="1"/>
          <w:numId w:val="16"/>
        </w:numPr>
        <w:spacing w:line="276" w:lineRule="auto"/>
        <w:rPr>
          <w:sz w:val="22"/>
          <w:szCs w:val="22"/>
        </w:rPr>
      </w:pPr>
      <w:r w:rsidRPr="00865CF8">
        <w:rPr>
          <w:sz w:val="22"/>
          <w:szCs w:val="22"/>
        </w:rPr>
        <w:t>Specifický cíl A1: Vybudovat integrovaný a inteligentní dopravní systém</w:t>
      </w:r>
    </w:p>
    <w:p w:rsidR="001B238B" w:rsidRPr="00865CF8" w:rsidRDefault="001B238B" w:rsidP="00C80914">
      <w:pPr>
        <w:pStyle w:val="MMKVnormal"/>
        <w:numPr>
          <w:ilvl w:val="1"/>
          <w:numId w:val="16"/>
        </w:numPr>
        <w:spacing w:line="276" w:lineRule="auto"/>
        <w:ind w:left="1434" w:hanging="357"/>
        <w:rPr>
          <w:sz w:val="22"/>
          <w:szCs w:val="22"/>
        </w:rPr>
      </w:pPr>
      <w:r w:rsidRPr="00865CF8">
        <w:rPr>
          <w:sz w:val="22"/>
          <w:szCs w:val="22"/>
        </w:rPr>
        <w:t>Specifický cíl A2: Zvýšit podíl udržitelných a ekologicky nenáročných forem dopravy na dopravních výkonech</w:t>
      </w:r>
    </w:p>
    <w:p w:rsidR="001B238B" w:rsidRPr="00865CF8" w:rsidRDefault="001B238B" w:rsidP="00825EA4">
      <w:pPr>
        <w:pStyle w:val="MMKVnormal"/>
        <w:numPr>
          <w:ilvl w:val="1"/>
          <w:numId w:val="16"/>
        </w:numPr>
        <w:spacing w:line="276" w:lineRule="auto"/>
        <w:ind w:hanging="357"/>
        <w:rPr>
          <w:sz w:val="22"/>
          <w:szCs w:val="22"/>
        </w:rPr>
      </w:pPr>
      <w:r w:rsidRPr="00865CF8">
        <w:rPr>
          <w:sz w:val="22"/>
          <w:szCs w:val="22"/>
        </w:rPr>
        <w:t xml:space="preserve">Specifický cíl A3: Zlepšit dopravní dostupnost a </w:t>
      </w:r>
      <w:proofErr w:type="spellStart"/>
      <w:r w:rsidRPr="00865CF8">
        <w:rPr>
          <w:sz w:val="22"/>
          <w:szCs w:val="22"/>
        </w:rPr>
        <w:t>napojenost</w:t>
      </w:r>
      <w:proofErr w:type="spellEnd"/>
      <w:r w:rsidRPr="00865CF8">
        <w:rPr>
          <w:sz w:val="22"/>
          <w:szCs w:val="22"/>
        </w:rPr>
        <w:t xml:space="preserve"> území</w:t>
      </w:r>
    </w:p>
    <w:p w:rsidR="001B238B" w:rsidRPr="00865CF8" w:rsidRDefault="001B238B" w:rsidP="00825EA4">
      <w:pPr>
        <w:pStyle w:val="MMKVnormal"/>
        <w:numPr>
          <w:ilvl w:val="0"/>
          <w:numId w:val="16"/>
        </w:numPr>
        <w:spacing w:line="276" w:lineRule="auto"/>
        <w:ind w:hanging="357"/>
        <w:jc w:val="both"/>
        <w:rPr>
          <w:sz w:val="22"/>
          <w:szCs w:val="22"/>
        </w:rPr>
      </w:pPr>
      <w:r w:rsidRPr="004E7965">
        <w:rPr>
          <w:b/>
          <w:sz w:val="22"/>
          <w:szCs w:val="22"/>
        </w:rPr>
        <w:t>Prioritní osa B: Ekonomický potenciál založený na atraktivitě prostředí</w:t>
      </w:r>
      <w:r w:rsidRPr="00865CF8">
        <w:rPr>
          <w:sz w:val="22"/>
          <w:szCs w:val="22"/>
        </w:rPr>
        <w:t xml:space="preserve"> (dotace z Integrovaného regionálního operačního programu ve výši cca 496 mil. Kč a z Operačního programu Zaměstnanost v objemu cca 100 mil. Kč)</w:t>
      </w:r>
    </w:p>
    <w:p w:rsidR="001B238B" w:rsidRPr="00865CF8" w:rsidRDefault="001B238B" w:rsidP="00825EA4">
      <w:pPr>
        <w:pStyle w:val="MMKVnormal"/>
        <w:numPr>
          <w:ilvl w:val="1"/>
          <w:numId w:val="16"/>
        </w:numPr>
        <w:spacing w:line="276" w:lineRule="auto"/>
        <w:ind w:hanging="357"/>
        <w:rPr>
          <w:sz w:val="22"/>
          <w:szCs w:val="22"/>
        </w:rPr>
      </w:pPr>
      <w:r w:rsidRPr="00865CF8">
        <w:rPr>
          <w:sz w:val="22"/>
          <w:szCs w:val="22"/>
        </w:rPr>
        <w:t>Specifický cíl B1: Revitalizovat a chránit historicko-kulturní ráz prostředí</w:t>
      </w:r>
    </w:p>
    <w:p w:rsidR="001B238B" w:rsidRPr="00865CF8" w:rsidRDefault="001B238B" w:rsidP="00825EA4">
      <w:pPr>
        <w:pStyle w:val="MMKVnormal"/>
        <w:numPr>
          <w:ilvl w:val="1"/>
          <w:numId w:val="16"/>
        </w:numPr>
        <w:spacing w:line="276" w:lineRule="auto"/>
        <w:ind w:hanging="357"/>
        <w:jc w:val="both"/>
        <w:rPr>
          <w:sz w:val="22"/>
          <w:szCs w:val="22"/>
        </w:rPr>
      </w:pPr>
      <w:r w:rsidRPr="00865CF8">
        <w:rPr>
          <w:sz w:val="22"/>
          <w:szCs w:val="22"/>
        </w:rPr>
        <w:t>Specifický cíl B2: Zatraktivnit a zkvalitnit infrastrukturu pro vzdělávání ve vztahu k podpoře trhu práce</w:t>
      </w:r>
    </w:p>
    <w:p w:rsidR="001B238B" w:rsidRPr="00865CF8" w:rsidRDefault="001B238B" w:rsidP="00825EA4">
      <w:pPr>
        <w:pStyle w:val="MMKVnormal"/>
        <w:numPr>
          <w:ilvl w:val="0"/>
          <w:numId w:val="16"/>
        </w:numPr>
        <w:spacing w:line="276" w:lineRule="auto"/>
        <w:ind w:hanging="357"/>
        <w:jc w:val="both"/>
        <w:rPr>
          <w:sz w:val="22"/>
          <w:szCs w:val="22"/>
        </w:rPr>
      </w:pPr>
      <w:r w:rsidRPr="004E7965">
        <w:rPr>
          <w:b/>
          <w:sz w:val="22"/>
          <w:szCs w:val="22"/>
        </w:rPr>
        <w:t>Prioritní osa C: Kvalitní a dostupné sociální služby a sociální stabilita území</w:t>
      </w:r>
      <w:r w:rsidRPr="00865CF8">
        <w:rPr>
          <w:sz w:val="22"/>
          <w:szCs w:val="22"/>
        </w:rPr>
        <w:t xml:space="preserve"> (dotace z Integrovaného regionálního operačního programu ve výši cca 69 mil. Kč a Operačního programu Zaměstnanost v objemu cca 26 mil. Kč)</w:t>
      </w:r>
    </w:p>
    <w:p w:rsidR="001B238B" w:rsidRPr="00865CF8" w:rsidRDefault="001B238B" w:rsidP="00825EA4">
      <w:pPr>
        <w:pStyle w:val="MMKVnormal"/>
        <w:numPr>
          <w:ilvl w:val="1"/>
          <w:numId w:val="16"/>
        </w:numPr>
        <w:spacing w:line="276" w:lineRule="auto"/>
        <w:ind w:hanging="357"/>
        <w:jc w:val="both"/>
        <w:rPr>
          <w:sz w:val="22"/>
          <w:szCs w:val="22"/>
        </w:rPr>
      </w:pPr>
      <w:r w:rsidRPr="00865CF8">
        <w:rPr>
          <w:sz w:val="22"/>
          <w:szCs w:val="22"/>
        </w:rPr>
        <w:lastRenderedPageBreak/>
        <w:t>Specifický cíl C1: Zajistit koncepční přístup při prevenci a řešení problémů se sociální exkluzí</w:t>
      </w:r>
    </w:p>
    <w:p w:rsidR="001B238B" w:rsidRPr="00865CF8" w:rsidRDefault="001B238B" w:rsidP="00825EA4">
      <w:pPr>
        <w:pStyle w:val="MMKVnormal"/>
        <w:numPr>
          <w:ilvl w:val="1"/>
          <w:numId w:val="16"/>
        </w:numPr>
        <w:spacing w:line="276" w:lineRule="auto"/>
        <w:ind w:hanging="357"/>
        <w:jc w:val="both"/>
        <w:rPr>
          <w:sz w:val="22"/>
          <w:szCs w:val="22"/>
        </w:rPr>
      </w:pPr>
      <w:r w:rsidRPr="00865CF8">
        <w:rPr>
          <w:sz w:val="22"/>
          <w:szCs w:val="22"/>
        </w:rPr>
        <w:t>Specifický cíl C2: Zlepšit dostupnost, kapacitu a kvalitu potřebných sociálních služeb</w:t>
      </w:r>
    </w:p>
    <w:p w:rsidR="001B238B" w:rsidRPr="00865CF8" w:rsidRDefault="001B238B" w:rsidP="001B238B">
      <w:pPr>
        <w:rPr>
          <w:rFonts w:ascii="Times New Roman" w:hAnsi="Times New Roman" w:cs="Times New Roman"/>
        </w:rPr>
      </w:pPr>
      <w:r w:rsidRPr="00865CF8">
        <w:rPr>
          <w:rFonts w:ascii="Times New Roman" w:hAnsi="Times New Roman" w:cs="Times New Roman"/>
        </w:rPr>
        <w:t xml:space="preserve"> </w:t>
      </w:r>
    </w:p>
    <w:p w:rsidR="00801070" w:rsidRDefault="001B238B" w:rsidP="00801070">
      <w:pPr>
        <w:jc w:val="both"/>
        <w:rPr>
          <w:rFonts w:ascii="Times New Roman" w:hAnsi="Times New Roman" w:cs="Times New Roman"/>
        </w:rPr>
      </w:pPr>
      <w:r w:rsidRPr="00865CF8">
        <w:rPr>
          <w:rFonts w:ascii="Times New Roman" w:hAnsi="Times New Roman" w:cs="Times New Roman"/>
        </w:rPr>
        <w:t>Dne 26.</w:t>
      </w:r>
      <w:r w:rsidR="00825EA4">
        <w:rPr>
          <w:rFonts w:ascii="Times New Roman" w:hAnsi="Times New Roman" w:cs="Times New Roman"/>
        </w:rPr>
        <w:t xml:space="preserve"> </w:t>
      </w:r>
      <w:r w:rsidRPr="00865CF8">
        <w:rPr>
          <w:rFonts w:ascii="Times New Roman" w:hAnsi="Times New Roman" w:cs="Times New Roman"/>
        </w:rPr>
        <w:t>11.</w:t>
      </w:r>
      <w:r w:rsidR="00825EA4">
        <w:rPr>
          <w:rFonts w:ascii="Times New Roman" w:hAnsi="Times New Roman" w:cs="Times New Roman"/>
        </w:rPr>
        <w:t xml:space="preserve"> </w:t>
      </w:r>
      <w:r w:rsidRPr="00865CF8">
        <w:rPr>
          <w:rFonts w:ascii="Times New Roman" w:hAnsi="Times New Roman" w:cs="Times New Roman"/>
        </w:rPr>
        <w:t xml:space="preserve">2015 byla vyhlášena výzva na předkládání žádostí o podporu strategií IPRÚ, s možností vkládání do </w:t>
      </w:r>
      <w:r w:rsidR="00801070">
        <w:rPr>
          <w:rFonts w:ascii="Times New Roman" w:hAnsi="Times New Roman" w:cs="Times New Roman"/>
        </w:rPr>
        <w:t xml:space="preserve">monitorovacího systému </w:t>
      </w:r>
      <w:r w:rsidRPr="00865CF8">
        <w:rPr>
          <w:rFonts w:ascii="Times New Roman" w:hAnsi="Times New Roman" w:cs="Times New Roman"/>
        </w:rPr>
        <w:t>ISKP2014+ od 1.</w:t>
      </w:r>
      <w:r w:rsidR="00825EA4">
        <w:rPr>
          <w:rFonts w:ascii="Times New Roman" w:hAnsi="Times New Roman" w:cs="Times New Roman"/>
        </w:rPr>
        <w:t xml:space="preserve"> </w:t>
      </w:r>
      <w:r w:rsidRPr="00865CF8">
        <w:rPr>
          <w:rFonts w:ascii="Times New Roman" w:hAnsi="Times New Roman" w:cs="Times New Roman"/>
        </w:rPr>
        <w:t>1.</w:t>
      </w:r>
      <w:r w:rsidR="00825EA4">
        <w:rPr>
          <w:rFonts w:ascii="Times New Roman" w:hAnsi="Times New Roman" w:cs="Times New Roman"/>
        </w:rPr>
        <w:t xml:space="preserve"> </w:t>
      </w:r>
      <w:r w:rsidRPr="00865CF8">
        <w:rPr>
          <w:rFonts w:ascii="Times New Roman" w:hAnsi="Times New Roman" w:cs="Times New Roman"/>
        </w:rPr>
        <w:t>2016 do 29.</w:t>
      </w:r>
      <w:r w:rsidR="00825EA4">
        <w:rPr>
          <w:rFonts w:ascii="Times New Roman" w:hAnsi="Times New Roman" w:cs="Times New Roman"/>
        </w:rPr>
        <w:t xml:space="preserve"> </w:t>
      </w:r>
      <w:r w:rsidRPr="00865CF8">
        <w:rPr>
          <w:rFonts w:ascii="Times New Roman" w:hAnsi="Times New Roman" w:cs="Times New Roman"/>
        </w:rPr>
        <w:t>2.</w:t>
      </w:r>
      <w:r w:rsidR="00825EA4">
        <w:rPr>
          <w:rFonts w:ascii="Times New Roman" w:hAnsi="Times New Roman" w:cs="Times New Roman"/>
        </w:rPr>
        <w:t xml:space="preserve"> </w:t>
      </w:r>
      <w:r w:rsidRPr="00865CF8">
        <w:rPr>
          <w:rFonts w:ascii="Times New Roman" w:hAnsi="Times New Roman" w:cs="Times New Roman"/>
        </w:rPr>
        <w:t xml:space="preserve">2016. </w:t>
      </w:r>
      <w:r w:rsidRPr="00801070">
        <w:rPr>
          <w:rFonts w:ascii="Times New Roman" w:hAnsi="Times New Roman" w:cs="Times New Roman"/>
          <w:u w:val="single"/>
        </w:rPr>
        <w:t>IPRÚKV° bylo schváleno Zastupitelstvem města Karlovy Vary dne 22.</w:t>
      </w:r>
      <w:r w:rsidR="0087247B" w:rsidRPr="00801070">
        <w:rPr>
          <w:rFonts w:ascii="Times New Roman" w:hAnsi="Times New Roman" w:cs="Times New Roman"/>
          <w:u w:val="single"/>
        </w:rPr>
        <w:t xml:space="preserve"> </w:t>
      </w:r>
      <w:r w:rsidRPr="00801070">
        <w:rPr>
          <w:rFonts w:ascii="Times New Roman" w:hAnsi="Times New Roman" w:cs="Times New Roman"/>
          <w:u w:val="single"/>
        </w:rPr>
        <w:t>12.</w:t>
      </w:r>
      <w:r w:rsidR="0087247B" w:rsidRPr="00801070">
        <w:rPr>
          <w:rFonts w:ascii="Times New Roman" w:hAnsi="Times New Roman" w:cs="Times New Roman"/>
          <w:u w:val="single"/>
        </w:rPr>
        <w:t xml:space="preserve"> </w:t>
      </w:r>
      <w:r w:rsidRPr="00801070">
        <w:rPr>
          <w:rFonts w:ascii="Times New Roman" w:hAnsi="Times New Roman" w:cs="Times New Roman"/>
          <w:u w:val="single"/>
        </w:rPr>
        <w:t>2015 a dne 05.</w:t>
      </w:r>
      <w:r w:rsidR="0087247B" w:rsidRPr="00801070">
        <w:rPr>
          <w:rFonts w:ascii="Times New Roman" w:hAnsi="Times New Roman" w:cs="Times New Roman"/>
          <w:u w:val="single"/>
        </w:rPr>
        <w:t xml:space="preserve"> </w:t>
      </w:r>
      <w:r w:rsidRPr="00801070">
        <w:rPr>
          <w:rFonts w:ascii="Times New Roman" w:hAnsi="Times New Roman" w:cs="Times New Roman"/>
          <w:u w:val="single"/>
        </w:rPr>
        <w:t>02.</w:t>
      </w:r>
      <w:r w:rsidR="0087247B" w:rsidRPr="00801070">
        <w:rPr>
          <w:rFonts w:ascii="Times New Roman" w:hAnsi="Times New Roman" w:cs="Times New Roman"/>
          <w:u w:val="single"/>
        </w:rPr>
        <w:t xml:space="preserve"> </w:t>
      </w:r>
      <w:r w:rsidRPr="00801070">
        <w:rPr>
          <w:rFonts w:ascii="Times New Roman" w:hAnsi="Times New Roman" w:cs="Times New Roman"/>
          <w:u w:val="single"/>
        </w:rPr>
        <w:t>2016 bylo předloženo prostřednictvím ISKP2014+ k hodnocení.</w:t>
      </w:r>
      <w:r w:rsidRPr="00865CF8">
        <w:rPr>
          <w:rFonts w:ascii="Times New Roman" w:hAnsi="Times New Roman" w:cs="Times New Roman"/>
        </w:rPr>
        <w:t xml:space="preserve"> Nejprve probíhalo hodnocení formálních náležitostí a přijatelnosti prostřednictvím M</w:t>
      </w:r>
      <w:r w:rsidR="00801070">
        <w:rPr>
          <w:rFonts w:ascii="Times New Roman" w:hAnsi="Times New Roman" w:cs="Times New Roman"/>
        </w:rPr>
        <w:t>inisterstva pro místní rozvoj ČR</w:t>
      </w:r>
      <w:r w:rsidRPr="00865CF8">
        <w:rPr>
          <w:rFonts w:ascii="Times New Roman" w:hAnsi="Times New Roman" w:cs="Times New Roman"/>
        </w:rPr>
        <w:t xml:space="preserve"> – Odbor regionální politiky. Obdržené formální připomínky byly bezprostředně zapracovány a 18.</w:t>
      </w:r>
      <w:r w:rsidR="0087247B">
        <w:rPr>
          <w:rFonts w:ascii="Times New Roman" w:hAnsi="Times New Roman" w:cs="Times New Roman"/>
        </w:rPr>
        <w:t xml:space="preserve"> </w:t>
      </w:r>
      <w:r w:rsidRPr="00865CF8">
        <w:rPr>
          <w:rFonts w:ascii="Times New Roman" w:hAnsi="Times New Roman" w:cs="Times New Roman"/>
        </w:rPr>
        <w:t>04.</w:t>
      </w:r>
      <w:r w:rsidR="0087247B">
        <w:rPr>
          <w:rFonts w:ascii="Times New Roman" w:hAnsi="Times New Roman" w:cs="Times New Roman"/>
        </w:rPr>
        <w:t xml:space="preserve"> </w:t>
      </w:r>
      <w:r w:rsidRPr="00865CF8">
        <w:rPr>
          <w:rFonts w:ascii="Times New Roman" w:hAnsi="Times New Roman" w:cs="Times New Roman"/>
        </w:rPr>
        <w:t xml:space="preserve">2016 </w:t>
      </w:r>
      <w:r w:rsidR="00801070" w:rsidRPr="00825EA4">
        <w:rPr>
          <w:rFonts w:ascii="Times New Roman" w:hAnsi="Times New Roman" w:cs="Times New Roman"/>
          <w:szCs w:val="22"/>
        </w:rPr>
        <w:t>IPRÚKV°</w:t>
      </w:r>
      <w:r w:rsidR="00801070">
        <w:rPr>
          <w:rFonts w:ascii="Times New Roman" w:hAnsi="Times New Roman" w:cs="Times New Roman"/>
          <w:szCs w:val="22"/>
        </w:rPr>
        <w:t xml:space="preserve"> </w:t>
      </w:r>
      <w:r w:rsidRPr="00865CF8">
        <w:rPr>
          <w:rFonts w:ascii="Times New Roman" w:hAnsi="Times New Roman" w:cs="Times New Roman"/>
        </w:rPr>
        <w:t xml:space="preserve">znovu vložen do ISKP2014+. </w:t>
      </w:r>
      <w:r w:rsidR="00801070" w:rsidRPr="00825EA4">
        <w:rPr>
          <w:rFonts w:ascii="Times New Roman" w:hAnsi="Times New Roman" w:cs="Times New Roman"/>
          <w:szCs w:val="22"/>
        </w:rPr>
        <w:t>IPRÚKV°</w:t>
      </w:r>
      <w:r w:rsidRPr="00865CF8">
        <w:rPr>
          <w:rFonts w:ascii="Times New Roman" w:hAnsi="Times New Roman" w:cs="Times New Roman"/>
        </w:rPr>
        <w:t xml:space="preserve"> úspěšně proš</w:t>
      </w:r>
      <w:r w:rsidR="00801070">
        <w:rPr>
          <w:rFonts w:ascii="Times New Roman" w:hAnsi="Times New Roman" w:cs="Times New Roman"/>
        </w:rPr>
        <w:t>e</w:t>
      </w:r>
      <w:r w:rsidRPr="00865CF8">
        <w:rPr>
          <w:rFonts w:ascii="Times New Roman" w:hAnsi="Times New Roman" w:cs="Times New Roman"/>
        </w:rPr>
        <w:t>l hodnocením formálních náležitostí a přijatelnosti a postoupil do věcného hodnocení jednotlivými dotčenými řídicími orgány operačních programů (IROP, OP</w:t>
      </w:r>
      <w:r w:rsidR="00801070">
        <w:rPr>
          <w:rFonts w:ascii="Times New Roman" w:hAnsi="Times New Roman" w:cs="Times New Roman"/>
        </w:rPr>
        <w:t xml:space="preserve"> </w:t>
      </w:r>
      <w:r w:rsidRPr="00865CF8">
        <w:rPr>
          <w:rFonts w:ascii="Times New Roman" w:hAnsi="Times New Roman" w:cs="Times New Roman"/>
        </w:rPr>
        <w:t>Z</w:t>
      </w:r>
      <w:r w:rsidR="00801070">
        <w:rPr>
          <w:rFonts w:ascii="Times New Roman" w:hAnsi="Times New Roman" w:cs="Times New Roman"/>
        </w:rPr>
        <w:t>aměstnanost</w:t>
      </w:r>
      <w:r w:rsidRPr="00865CF8">
        <w:rPr>
          <w:rFonts w:ascii="Times New Roman" w:hAnsi="Times New Roman" w:cs="Times New Roman"/>
        </w:rPr>
        <w:t>, OP</w:t>
      </w:r>
      <w:r w:rsidR="00801070">
        <w:rPr>
          <w:rFonts w:ascii="Times New Roman" w:hAnsi="Times New Roman" w:cs="Times New Roman"/>
        </w:rPr>
        <w:t xml:space="preserve"> </w:t>
      </w:r>
      <w:r w:rsidRPr="00865CF8">
        <w:rPr>
          <w:rFonts w:ascii="Times New Roman" w:hAnsi="Times New Roman" w:cs="Times New Roman"/>
        </w:rPr>
        <w:t>D</w:t>
      </w:r>
      <w:r w:rsidR="00801070">
        <w:rPr>
          <w:rFonts w:ascii="Times New Roman" w:hAnsi="Times New Roman" w:cs="Times New Roman"/>
        </w:rPr>
        <w:t>oprava</w:t>
      </w:r>
      <w:r w:rsidRPr="00865CF8">
        <w:rPr>
          <w:rFonts w:ascii="Times New Roman" w:hAnsi="Times New Roman" w:cs="Times New Roman"/>
        </w:rPr>
        <w:t xml:space="preserve">). </w:t>
      </w:r>
    </w:p>
    <w:p w:rsidR="00801070" w:rsidRDefault="00801070" w:rsidP="00801070">
      <w:pPr>
        <w:jc w:val="both"/>
        <w:rPr>
          <w:rFonts w:ascii="Times New Roman" w:hAnsi="Times New Roman" w:cs="Times New Roman"/>
        </w:rPr>
      </w:pPr>
    </w:p>
    <w:p w:rsidR="001B238B" w:rsidRDefault="001B238B" w:rsidP="00801070">
      <w:pPr>
        <w:jc w:val="both"/>
        <w:rPr>
          <w:rFonts w:ascii="Times New Roman" w:hAnsi="Times New Roman" w:cs="Times New Roman"/>
        </w:rPr>
      </w:pPr>
      <w:r w:rsidRPr="00801070">
        <w:rPr>
          <w:rFonts w:ascii="Times New Roman" w:hAnsi="Times New Roman" w:cs="Times New Roman"/>
          <w:u w:val="single"/>
        </w:rPr>
        <w:t>Věcné hodnocení dosud probíhá</w:t>
      </w:r>
      <w:r w:rsidRPr="00865CF8">
        <w:rPr>
          <w:rFonts w:ascii="Times New Roman" w:hAnsi="Times New Roman" w:cs="Times New Roman"/>
        </w:rPr>
        <w:t xml:space="preserve"> a dle vyjádření zástupců Ministerstva pro místní rozvoj bude v případě všech IPRÚ svolána tzv. velká komise, která navrhne dílčí úpravy. Po jejich zapracování dojde k opětovnému procesu hodnocení ve všech stupních. Město dosud obdrželo připomínky od </w:t>
      </w:r>
      <w:r w:rsidR="00C258FF">
        <w:rPr>
          <w:rFonts w:ascii="Times New Roman" w:hAnsi="Times New Roman" w:cs="Times New Roman"/>
        </w:rPr>
        <w:t>řídi</w:t>
      </w:r>
      <w:r w:rsidR="00801070">
        <w:rPr>
          <w:rFonts w:ascii="Times New Roman" w:hAnsi="Times New Roman" w:cs="Times New Roman"/>
        </w:rPr>
        <w:t>cího orgánu</w:t>
      </w:r>
      <w:r w:rsidRPr="00865CF8">
        <w:rPr>
          <w:rFonts w:ascii="Times New Roman" w:hAnsi="Times New Roman" w:cs="Times New Roman"/>
        </w:rPr>
        <w:t xml:space="preserve"> IROP, které nejsou zásadního charakteru. Očekávají se připomínky také z</w:t>
      </w:r>
      <w:r w:rsidR="00801070">
        <w:rPr>
          <w:rFonts w:ascii="Times New Roman" w:hAnsi="Times New Roman" w:cs="Times New Roman"/>
        </w:rPr>
        <w:t> </w:t>
      </w:r>
      <w:r w:rsidRPr="00865CF8">
        <w:rPr>
          <w:rFonts w:ascii="Times New Roman" w:hAnsi="Times New Roman" w:cs="Times New Roman"/>
        </w:rPr>
        <w:t>OP</w:t>
      </w:r>
      <w:r w:rsidR="00801070">
        <w:rPr>
          <w:rFonts w:ascii="Times New Roman" w:hAnsi="Times New Roman" w:cs="Times New Roman"/>
        </w:rPr>
        <w:t xml:space="preserve"> </w:t>
      </w:r>
      <w:r w:rsidRPr="00865CF8">
        <w:rPr>
          <w:rFonts w:ascii="Times New Roman" w:hAnsi="Times New Roman" w:cs="Times New Roman"/>
        </w:rPr>
        <w:t>Z</w:t>
      </w:r>
      <w:r w:rsidR="00801070">
        <w:rPr>
          <w:rFonts w:ascii="Times New Roman" w:hAnsi="Times New Roman" w:cs="Times New Roman"/>
        </w:rPr>
        <w:t>aměstnanost</w:t>
      </w:r>
      <w:r w:rsidRPr="00865CF8">
        <w:rPr>
          <w:rFonts w:ascii="Times New Roman" w:hAnsi="Times New Roman" w:cs="Times New Roman"/>
        </w:rPr>
        <w:t xml:space="preserve"> s ohledem na výběr indikátorů. Dle neformálního vyjádření zástupců OP</w:t>
      </w:r>
      <w:r w:rsidR="00801070">
        <w:rPr>
          <w:rFonts w:ascii="Times New Roman" w:hAnsi="Times New Roman" w:cs="Times New Roman"/>
        </w:rPr>
        <w:t xml:space="preserve"> </w:t>
      </w:r>
      <w:r w:rsidRPr="00865CF8">
        <w:rPr>
          <w:rFonts w:ascii="Times New Roman" w:hAnsi="Times New Roman" w:cs="Times New Roman"/>
        </w:rPr>
        <w:t>D</w:t>
      </w:r>
      <w:r w:rsidR="00801070">
        <w:rPr>
          <w:rFonts w:ascii="Times New Roman" w:hAnsi="Times New Roman" w:cs="Times New Roman"/>
        </w:rPr>
        <w:t>oprava</w:t>
      </w:r>
      <w:r w:rsidRPr="00865CF8">
        <w:rPr>
          <w:rFonts w:ascii="Times New Roman" w:hAnsi="Times New Roman" w:cs="Times New Roman"/>
        </w:rPr>
        <w:t xml:space="preserve"> bude </w:t>
      </w:r>
      <w:r w:rsidR="00801070" w:rsidRPr="00825EA4">
        <w:rPr>
          <w:rFonts w:ascii="Times New Roman" w:hAnsi="Times New Roman" w:cs="Times New Roman"/>
          <w:szCs w:val="22"/>
        </w:rPr>
        <w:t>IPRÚKV°</w:t>
      </w:r>
      <w:r w:rsidRPr="00865CF8">
        <w:rPr>
          <w:rFonts w:ascii="Times New Roman" w:hAnsi="Times New Roman" w:cs="Times New Roman"/>
        </w:rPr>
        <w:t xml:space="preserve"> z jejich strany bez připomínek.</w:t>
      </w:r>
      <w:r w:rsidR="00801070">
        <w:rPr>
          <w:rFonts w:ascii="Times New Roman" w:hAnsi="Times New Roman" w:cs="Times New Roman"/>
        </w:rPr>
        <w:t xml:space="preserve"> </w:t>
      </w:r>
      <w:r w:rsidRPr="00801070">
        <w:rPr>
          <w:rFonts w:ascii="Times New Roman" w:hAnsi="Times New Roman" w:cs="Times New Roman"/>
          <w:u w:val="single"/>
        </w:rPr>
        <w:t xml:space="preserve">Schválení </w:t>
      </w:r>
      <w:r w:rsidR="00801070" w:rsidRPr="00801070">
        <w:rPr>
          <w:rFonts w:ascii="Times New Roman" w:hAnsi="Times New Roman" w:cs="Times New Roman"/>
          <w:szCs w:val="22"/>
          <w:u w:val="single"/>
        </w:rPr>
        <w:t>IPRÚKV°</w:t>
      </w:r>
      <w:r w:rsidRPr="00801070">
        <w:rPr>
          <w:rFonts w:ascii="Times New Roman" w:hAnsi="Times New Roman" w:cs="Times New Roman"/>
          <w:u w:val="single"/>
        </w:rPr>
        <w:t xml:space="preserve"> se předpokládá v letních měsících 2016, od podzimu vyhlašování výzev nositele k předkládání projektových záměrů.</w:t>
      </w:r>
    </w:p>
    <w:p w:rsidR="00801070" w:rsidRPr="00865CF8" w:rsidRDefault="00801070" w:rsidP="00801070">
      <w:pPr>
        <w:jc w:val="both"/>
        <w:rPr>
          <w:rFonts w:ascii="Times New Roman" w:hAnsi="Times New Roman" w:cs="Times New Roman"/>
        </w:rPr>
      </w:pPr>
    </w:p>
    <w:p w:rsidR="001B238B" w:rsidRDefault="001B238B" w:rsidP="008B36E7">
      <w:pPr>
        <w:jc w:val="both"/>
        <w:rPr>
          <w:rFonts w:ascii="Times New Roman" w:hAnsi="Times New Roman" w:cs="Times New Roman"/>
        </w:rPr>
      </w:pPr>
      <w:r w:rsidRPr="00865CF8">
        <w:rPr>
          <w:rFonts w:ascii="Times New Roman" w:hAnsi="Times New Roman" w:cs="Times New Roman"/>
        </w:rPr>
        <w:t xml:space="preserve">Pro </w:t>
      </w:r>
      <w:r w:rsidRPr="008B36E7">
        <w:rPr>
          <w:rFonts w:ascii="Times New Roman" w:hAnsi="Times New Roman" w:cs="Times New Roman"/>
          <w:u w:val="single"/>
        </w:rPr>
        <w:t xml:space="preserve">řízení </w:t>
      </w:r>
      <w:r w:rsidR="008B36E7" w:rsidRPr="008B36E7">
        <w:rPr>
          <w:rFonts w:ascii="Times New Roman" w:hAnsi="Times New Roman" w:cs="Times New Roman"/>
          <w:szCs w:val="22"/>
          <w:u w:val="single"/>
        </w:rPr>
        <w:t>IPRÚKV°</w:t>
      </w:r>
      <w:r w:rsidRPr="00865CF8">
        <w:rPr>
          <w:rFonts w:ascii="Times New Roman" w:hAnsi="Times New Roman" w:cs="Times New Roman"/>
        </w:rPr>
        <w:t xml:space="preserve"> je vytvořena organizační struktura, v jejímž čele je vedle statutárních orgánů nositele (tj. Statutárního města Karlovy Vary) </w:t>
      </w:r>
      <w:r w:rsidRPr="008B36E7">
        <w:rPr>
          <w:rFonts w:ascii="Times New Roman" w:hAnsi="Times New Roman" w:cs="Times New Roman"/>
          <w:u w:val="single"/>
        </w:rPr>
        <w:t>říd</w:t>
      </w:r>
      <w:r w:rsidR="008B36E7">
        <w:rPr>
          <w:rFonts w:ascii="Times New Roman" w:hAnsi="Times New Roman" w:cs="Times New Roman"/>
          <w:u w:val="single"/>
        </w:rPr>
        <w:t>i</w:t>
      </w:r>
      <w:r w:rsidRPr="008B36E7">
        <w:rPr>
          <w:rFonts w:ascii="Times New Roman" w:hAnsi="Times New Roman" w:cs="Times New Roman"/>
          <w:u w:val="single"/>
        </w:rPr>
        <w:t>cí výbor</w:t>
      </w:r>
      <w:r w:rsidRPr="00865CF8">
        <w:rPr>
          <w:rFonts w:ascii="Times New Roman" w:hAnsi="Times New Roman" w:cs="Times New Roman"/>
        </w:rPr>
        <w:t>. Složení říd</w:t>
      </w:r>
      <w:r w:rsidR="008B36E7">
        <w:rPr>
          <w:rFonts w:ascii="Times New Roman" w:hAnsi="Times New Roman" w:cs="Times New Roman"/>
        </w:rPr>
        <w:t>i</w:t>
      </w:r>
      <w:r w:rsidRPr="00865CF8">
        <w:rPr>
          <w:rFonts w:ascii="Times New Roman" w:hAnsi="Times New Roman" w:cs="Times New Roman"/>
        </w:rPr>
        <w:t xml:space="preserve">cího výboru bylo navrženo Výborem pro přípravu integrované </w:t>
      </w:r>
      <w:r w:rsidR="008B36E7">
        <w:rPr>
          <w:rFonts w:ascii="Times New Roman" w:hAnsi="Times New Roman" w:cs="Times New Roman"/>
        </w:rPr>
        <w:t xml:space="preserve">strategie </w:t>
      </w:r>
      <w:r w:rsidRPr="00865CF8">
        <w:rPr>
          <w:rFonts w:ascii="Times New Roman" w:hAnsi="Times New Roman" w:cs="Times New Roman"/>
        </w:rPr>
        <w:t xml:space="preserve">dle požadavků Metodického pokynu pro využití integrovaných nástrojů v programovém období </w:t>
      </w:r>
      <w:proofErr w:type="gramStart"/>
      <w:r w:rsidRPr="00865CF8">
        <w:rPr>
          <w:rFonts w:ascii="Times New Roman" w:hAnsi="Times New Roman" w:cs="Times New Roman"/>
        </w:rPr>
        <w:t>2014 – 2020</w:t>
      </w:r>
      <w:proofErr w:type="gramEnd"/>
      <w:r w:rsidRPr="00865CF8">
        <w:rPr>
          <w:rFonts w:ascii="Times New Roman" w:hAnsi="Times New Roman" w:cs="Times New Roman"/>
        </w:rPr>
        <w:t xml:space="preserve"> a schváleno dne 22.</w:t>
      </w:r>
      <w:r w:rsidR="008B36E7">
        <w:rPr>
          <w:rFonts w:ascii="Times New Roman" w:hAnsi="Times New Roman" w:cs="Times New Roman"/>
        </w:rPr>
        <w:t xml:space="preserve"> </w:t>
      </w:r>
      <w:r w:rsidRPr="00865CF8">
        <w:rPr>
          <w:rFonts w:ascii="Times New Roman" w:hAnsi="Times New Roman" w:cs="Times New Roman"/>
        </w:rPr>
        <w:t>12.</w:t>
      </w:r>
      <w:r w:rsidR="008B36E7">
        <w:rPr>
          <w:rFonts w:ascii="Times New Roman" w:hAnsi="Times New Roman" w:cs="Times New Roman"/>
        </w:rPr>
        <w:t xml:space="preserve"> </w:t>
      </w:r>
      <w:r w:rsidRPr="00865CF8">
        <w:rPr>
          <w:rFonts w:ascii="Times New Roman" w:hAnsi="Times New Roman" w:cs="Times New Roman"/>
        </w:rPr>
        <w:t>2015 Zastupitelstvem města Karlovy Vary. Dne 4.</w:t>
      </w:r>
      <w:r w:rsidR="008B36E7">
        <w:rPr>
          <w:rFonts w:ascii="Times New Roman" w:hAnsi="Times New Roman" w:cs="Times New Roman"/>
        </w:rPr>
        <w:t xml:space="preserve"> </w:t>
      </w:r>
      <w:r w:rsidRPr="00865CF8">
        <w:rPr>
          <w:rFonts w:ascii="Times New Roman" w:hAnsi="Times New Roman" w:cs="Times New Roman"/>
        </w:rPr>
        <w:t>3.</w:t>
      </w:r>
      <w:r w:rsidR="008B36E7">
        <w:rPr>
          <w:rFonts w:ascii="Times New Roman" w:hAnsi="Times New Roman" w:cs="Times New Roman"/>
        </w:rPr>
        <w:t xml:space="preserve"> </w:t>
      </w:r>
      <w:r w:rsidRPr="00865CF8">
        <w:rPr>
          <w:rFonts w:ascii="Times New Roman" w:hAnsi="Times New Roman" w:cs="Times New Roman"/>
        </w:rPr>
        <w:t xml:space="preserve">2016 se konalo první jednání Řídicího výboru IPRÚKV°, na němž byl přijat statut a jednací řád. Za předsedu Řídicího výboru byl navržen primátor města Karlovy Vary Ing. Petr Kulhánek, manažerem </w:t>
      </w:r>
      <w:r w:rsidR="00C258FF" w:rsidRPr="00865CF8">
        <w:rPr>
          <w:rFonts w:ascii="Times New Roman" w:hAnsi="Times New Roman" w:cs="Times New Roman"/>
        </w:rPr>
        <w:t>IPRÚKV°</w:t>
      </w:r>
      <w:r w:rsidRPr="00865CF8">
        <w:rPr>
          <w:rFonts w:ascii="Times New Roman" w:hAnsi="Times New Roman" w:cs="Times New Roman"/>
        </w:rPr>
        <w:t xml:space="preserve"> Ing. Tomáš Sýkora, kteří byli následně jmenován</w:t>
      </w:r>
      <w:r w:rsidR="00C258FF">
        <w:rPr>
          <w:rFonts w:ascii="Times New Roman" w:hAnsi="Times New Roman" w:cs="Times New Roman"/>
        </w:rPr>
        <w:t>i</w:t>
      </w:r>
      <w:r w:rsidRPr="00865CF8">
        <w:rPr>
          <w:rFonts w:ascii="Times New Roman" w:hAnsi="Times New Roman" w:cs="Times New Roman"/>
        </w:rPr>
        <w:t xml:space="preserve"> Zastupitelstvem města Karlovy Vary dne 10.</w:t>
      </w:r>
      <w:r w:rsidR="00C258FF">
        <w:rPr>
          <w:rFonts w:ascii="Times New Roman" w:hAnsi="Times New Roman" w:cs="Times New Roman"/>
        </w:rPr>
        <w:t xml:space="preserve"> </w:t>
      </w:r>
      <w:r w:rsidRPr="00865CF8">
        <w:rPr>
          <w:rFonts w:ascii="Times New Roman" w:hAnsi="Times New Roman" w:cs="Times New Roman"/>
        </w:rPr>
        <w:t>5.</w:t>
      </w:r>
      <w:r w:rsidR="00C258FF">
        <w:rPr>
          <w:rFonts w:ascii="Times New Roman" w:hAnsi="Times New Roman" w:cs="Times New Roman"/>
        </w:rPr>
        <w:t xml:space="preserve"> </w:t>
      </w:r>
      <w:r w:rsidRPr="00865CF8">
        <w:rPr>
          <w:rFonts w:ascii="Times New Roman" w:hAnsi="Times New Roman" w:cs="Times New Roman"/>
        </w:rPr>
        <w:t>2016.</w:t>
      </w:r>
    </w:p>
    <w:p w:rsidR="008B36E7" w:rsidRPr="00865CF8" w:rsidRDefault="008B36E7" w:rsidP="008B36E7">
      <w:pPr>
        <w:jc w:val="both"/>
        <w:rPr>
          <w:rFonts w:ascii="Times New Roman" w:hAnsi="Times New Roman" w:cs="Times New Roman"/>
        </w:rPr>
      </w:pPr>
    </w:p>
    <w:p w:rsidR="001B238B" w:rsidRPr="00865CF8" w:rsidRDefault="001B238B" w:rsidP="00C258FF">
      <w:pPr>
        <w:jc w:val="both"/>
        <w:rPr>
          <w:rFonts w:ascii="Times New Roman" w:hAnsi="Times New Roman" w:cs="Times New Roman"/>
        </w:rPr>
      </w:pPr>
      <w:r w:rsidRPr="00865CF8">
        <w:rPr>
          <w:rFonts w:ascii="Times New Roman" w:hAnsi="Times New Roman" w:cs="Times New Roman"/>
        </w:rPr>
        <w:t>Město Karlovy Vary pravidelně pořádá jednání starostů měst a obcí z aglomerace IPRÚKV°. Zatím poslední jednání proběhlo 16.</w:t>
      </w:r>
      <w:r w:rsidR="00C258FF">
        <w:rPr>
          <w:rFonts w:ascii="Times New Roman" w:hAnsi="Times New Roman" w:cs="Times New Roman"/>
        </w:rPr>
        <w:t xml:space="preserve"> </w:t>
      </w:r>
      <w:r w:rsidRPr="00865CF8">
        <w:rPr>
          <w:rFonts w:ascii="Times New Roman" w:hAnsi="Times New Roman" w:cs="Times New Roman"/>
        </w:rPr>
        <w:t>6.</w:t>
      </w:r>
      <w:r w:rsidR="00C258FF">
        <w:rPr>
          <w:rFonts w:ascii="Times New Roman" w:hAnsi="Times New Roman" w:cs="Times New Roman"/>
        </w:rPr>
        <w:t xml:space="preserve"> </w:t>
      </w:r>
      <w:r w:rsidRPr="00865CF8">
        <w:rPr>
          <w:rFonts w:ascii="Times New Roman" w:hAnsi="Times New Roman" w:cs="Times New Roman"/>
        </w:rPr>
        <w:t>2016. Zároveň byli přizváni zástupci Místních akčních skupin připravujících strategie komunitně vedeného místního rozvoje (SCLLD) k zamezení překryvů. Zároveň proběhlo jednání s Agenturou pro sociální začleňování k zamezení překryvů s Koordinovaným přístupem k řešení sociálně vyloučených lokalit v Chodově. Průběžně probíhají jednání na národní úrovni jak s ostatními nositeli zbylých pěti IPRÚ, tak s řídicími orgány operačních programů a Ministerstvem pro místní rozvoj, které koordinuje problematiku ESI fondů a integrovaných nástrojů.</w:t>
      </w:r>
    </w:p>
    <w:p w:rsidR="00B411B2" w:rsidRDefault="00B411B2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B411B2" w:rsidRDefault="00B411B2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B411B2" w:rsidRDefault="00B411B2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sectPr w:rsidR="00B411B2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19A9" w:rsidRDefault="001419A9">
      <w:pPr>
        <w:spacing w:line="240" w:lineRule="auto"/>
      </w:pPr>
      <w:r>
        <w:separator/>
      </w:r>
    </w:p>
  </w:endnote>
  <w:endnote w:type="continuationSeparator" w:id="0">
    <w:p w:rsidR="001419A9" w:rsidRDefault="001419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4B9" w:rsidRDefault="00C604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4B9" w:rsidRDefault="00C604B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4B9" w:rsidRDefault="00C604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19A9" w:rsidRDefault="001419A9">
      <w:pPr>
        <w:spacing w:line="240" w:lineRule="auto"/>
      </w:pPr>
      <w:r>
        <w:separator/>
      </w:r>
    </w:p>
  </w:footnote>
  <w:footnote w:type="continuationSeparator" w:id="0">
    <w:p w:rsidR="001419A9" w:rsidRDefault="001419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4B9" w:rsidRDefault="00C604B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4B9" w:rsidRDefault="00C604B9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0141487C" wp14:editId="40867BC3">
          <wp:extent cx="2977571" cy="755650"/>
          <wp:effectExtent l="0" t="0" r="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2977571" cy="755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Start w:id="0" w:name="_GoBack"/>
    <w:bookmarkEnd w:id="0"/>
  </w:p>
  <w:p w:rsidR="00C604B9" w:rsidRDefault="00C604B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4B9" w:rsidRDefault="00C604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6B17E90"/>
    <w:multiLevelType w:val="hybridMultilevel"/>
    <w:tmpl w:val="34FAA804"/>
    <w:lvl w:ilvl="0" w:tplc="17AA36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8"/>
  </w:num>
  <w:num w:numId="5">
    <w:abstractNumId w:val="11"/>
  </w:num>
  <w:num w:numId="6">
    <w:abstractNumId w:val="14"/>
  </w:num>
  <w:num w:numId="7">
    <w:abstractNumId w:val="12"/>
  </w:num>
  <w:num w:numId="8">
    <w:abstractNumId w:val="5"/>
  </w:num>
  <w:num w:numId="9">
    <w:abstractNumId w:val="1"/>
  </w:num>
  <w:num w:numId="10">
    <w:abstractNumId w:val="13"/>
  </w:num>
  <w:num w:numId="11">
    <w:abstractNumId w:val="4"/>
  </w:num>
  <w:num w:numId="12">
    <w:abstractNumId w:val="7"/>
  </w:num>
  <w:num w:numId="13">
    <w:abstractNumId w:val="9"/>
  </w:num>
  <w:num w:numId="14">
    <w:abstractNumId w:val="2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138EE"/>
    <w:rsid w:val="000461FD"/>
    <w:rsid w:val="000569D6"/>
    <w:rsid w:val="00095A42"/>
    <w:rsid w:val="000E7773"/>
    <w:rsid w:val="001419A9"/>
    <w:rsid w:val="00161133"/>
    <w:rsid w:val="001B238B"/>
    <w:rsid w:val="001C4B96"/>
    <w:rsid w:val="00212491"/>
    <w:rsid w:val="00217DD2"/>
    <w:rsid w:val="00236E1A"/>
    <w:rsid w:val="002F5652"/>
    <w:rsid w:val="00364BFA"/>
    <w:rsid w:val="003A5D55"/>
    <w:rsid w:val="003B7E49"/>
    <w:rsid w:val="004447BF"/>
    <w:rsid w:val="00464667"/>
    <w:rsid w:val="004A3414"/>
    <w:rsid w:val="004A7E91"/>
    <w:rsid w:val="004B69DC"/>
    <w:rsid w:val="004E7965"/>
    <w:rsid w:val="004F6236"/>
    <w:rsid w:val="004F7D6D"/>
    <w:rsid w:val="00523BF9"/>
    <w:rsid w:val="00586AAE"/>
    <w:rsid w:val="005B5C77"/>
    <w:rsid w:val="005F7569"/>
    <w:rsid w:val="006015F9"/>
    <w:rsid w:val="00621C8D"/>
    <w:rsid w:val="00624D7F"/>
    <w:rsid w:val="0062619E"/>
    <w:rsid w:val="00642783"/>
    <w:rsid w:val="00654558"/>
    <w:rsid w:val="00663B7A"/>
    <w:rsid w:val="006B7C5F"/>
    <w:rsid w:val="006C0C43"/>
    <w:rsid w:val="006C747C"/>
    <w:rsid w:val="00732BF2"/>
    <w:rsid w:val="0073545F"/>
    <w:rsid w:val="007F3CFE"/>
    <w:rsid w:val="007F71D6"/>
    <w:rsid w:val="00801070"/>
    <w:rsid w:val="00825EA4"/>
    <w:rsid w:val="00826A2D"/>
    <w:rsid w:val="0083070B"/>
    <w:rsid w:val="00843CEA"/>
    <w:rsid w:val="0087247B"/>
    <w:rsid w:val="008B36E7"/>
    <w:rsid w:val="008C34EB"/>
    <w:rsid w:val="00940335"/>
    <w:rsid w:val="00961F8D"/>
    <w:rsid w:val="009D20FD"/>
    <w:rsid w:val="009F609A"/>
    <w:rsid w:val="00A43C21"/>
    <w:rsid w:val="00A95480"/>
    <w:rsid w:val="00AB512D"/>
    <w:rsid w:val="00AE74E2"/>
    <w:rsid w:val="00AF7EBA"/>
    <w:rsid w:val="00B12E86"/>
    <w:rsid w:val="00B12F57"/>
    <w:rsid w:val="00B2035E"/>
    <w:rsid w:val="00B411B2"/>
    <w:rsid w:val="00B56D75"/>
    <w:rsid w:val="00B804DF"/>
    <w:rsid w:val="00B94B6A"/>
    <w:rsid w:val="00BF0B7D"/>
    <w:rsid w:val="00C02A15"/>
    <w:rsid w:val="00C0727D"/>
    <w:rsid w:val="00C258FF"/>
    <w:rsid w:val="00C604B9"/>
    <w:rsid w:val="00C8047C"/>
    <w:rsid w:val="00C80914"/>
    <w:rsid w:val="00C82A06"/>
    <w:rsid w:val="00C87A1C"/>
    <w:rsid w:val="00CC00F7"/>
    <w:rsid w:val="00CC3637"/>
    <w:rsid w:val="00D4324F"/>
    <w:rsid w:val="00D91577"/>
    <w:rsid w:val="00DD43F5"/>
    <w:rsid w:val="00DE54BE"/>
    <w:rsid w:val="00DF30F6"/>
    <w:rsid w:val="00E817EB"/>
    <w:rsid w:val="00EE1B8B"/>
    <w:rsid w:val="00EE38D0"/>
    <w:rsid w:val="00F31172"/>
    <w:rsid w:val="00F65BC7"/>
    <w:rsid w:val="00F975E5"/>
    <w:rsid w:val="00F9786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02154-EB3A-4C5A-B60F-2A2E89B6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customStyle="1" w:styleId="MMKVnormal">
    <w:name w:val="MMKV_normal"/>
    <w:basedOn w:val="Normln"/>
    <w:qFormat/>
    <w:rsid w:val="001B238B"/>
    <w:pPr>
      <w:spacing w:before="120" w:line="240" w:lineRule="auto"/>
    </w:pPr>
    <w:rPr>
      <w:rFonts w:ascii="Times New Roman" w:eastAsia="Calibri" w:hAnsi="Times New Roman" w:cs="Times New Roman"/>
      <w:color w:val="auto"/>
      <w:sz w:val="24"/>
      <w:szCs w:val="2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04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04B9"/>
  </w:style>
  <w:style w:type="paragraph" w:styleId="Zpat">
    <w:name w:val="footer"/>
    <w:basedOn w:val="Normln"/>
    <w:link w:val="ZpatChar"/>
    <w:uiPriority w:val="99"/>
    <w:unhideWhenUsed/>
    <w:rsid w:val="00C604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0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0FE4B-9052-4C4D-9E3F-021A8EA6B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939</Words>
  <Characters>5546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Romana Svobodová</cp:lastModifiedBy>
  <cp:revision>13</cp:revision>
  <dcterms:created xsi:type="dcterms:W3CDTF">2016-06-16T07:41:00Z</dcterms:created>
  <dcterms:modified xsi:type="dcterms:W3CDTF">2017-07-19T12:14:00Z</dcterms:modified>
</cp:coreProperties>
</file>