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CA5FC" w14:textId="77777777" w:rsidR="009D63D6" w:rsidRDefault="009D63D6" w:rsidP="00227E31">
      <w:pPr>
        <w:spacing w:before="240"/>
        <w:jc w:val="center"/>
        <w:rPr>
          <w:b/>
          <w:sz w:val="28"/>
          <w:szCs w:val="28"/>
          <w:u w:val="single"/>
        </w:rPr>
      </w:pPr>
    </w:p>
    <w:p w14:paraId="2BD052C0" w14:textId="77777777" w:rsidR="00593AC1" w:rsidRPr="00223F89" w:rsidRDefault="00593AC1" w:rsidP="00227E31">
      <w:pPr>
        <w:spacing w:before="240"/>
        <w:jc w:val="center"/>
        <w:rPr>
          <w:b/>
          <w:sz w:val="28"/>
          <w:szCs w:val="28"/>
          <w:u w:val="single"/>
        </w:rPr>
      </w:pPr>
      <w:r w:rsidRPr="00223F89">
        <w:rPr>
          <w:b/>
          <w:sz w:val="28"/>
          <w:szCs w:val="28"/>
          <w:u w:val="single"/>
        </w:rPr>
        <w:t>KRAJSKÝ AKČNÍ PLÁN ROZVOJE VZDĚLÁVÁNÍ  KARLOVARSKÉHO KRAJE</w:t>
      </w:r>
    </w:p>
    <w:p w14:paraId="7E0CCA0A" w14:textId="77777777" w:rsidR="00223F89" w:rsidRPr="00223F89" w:rsidRDefault="00223F89" w:rsidP="00223F89">
      <w:pPr>
        <w:rPr>
          <w:rFonts w:eastAsiaTheme="majorEastAsia"/>
          <w:vanish/>
          <w:color w:val="5B9BD5" w:themeColor="accent1"/>
          <w:sz w:val="26"/>
          <w:szCs w:val="26"/>
        </w:rPr>
      </w:pPr>
    </w:p>
    <w:p w14:paraId="720352CF" w14:textId="77777777" w:rsidR="00593AC1" w:rsidRPr="00CD6E65" w:rsidRDefault="00593AC1" w:rsidP="00593AC1">
      <w:pPr>
        <w:spacing w:before="240" w:after="60" w:line="276" w:lineRule="auto"/>
        <w:jc w:val="center"/>
        <w:rPr>
          <w:szCs w:val="24"/>
        </w:rPr>
      </w:pPr>
      <w:r w:rsidRPr="00CD6E65">
        <w:rPr>
          <w:szCs w:val="24"/>
        </w:rPr>
        <w:t>Registrační číslo projektu: CZ.02.3.68/0.0/0.0/15_002/0000624</w:t>
      </w:r>
    </w:p>
    <w:p w14:paraId="6D00AF7E" w14:textId="77777777" w:rsidR="00356D05" w:rsidRPr="00CD6E65" w:rsidRDefault="00356D05" w:rsidP="00356D05">
      <w:pPr>
        <w:rPr>
          <w:rFonts w:eastAsiaTheme="majorEastAsia"/>
          <w:color w:val="5B9BD5" w:themeColor="accent1"/>
          <w:sz w:val="22"/>
          <w:szCs w:val="22"/>
        </w:rPr>
      </w:pPr>
    </w:p>
    <w:p w14:paraId="6D00AF7F" w14:textId="1B8EC181" w:rsidR="00E0101D" w:rsidRPr="0069732F" w:rsidRDefault="0069732F" w:rsidP="0069732F">
      <w:pPr>
        <w:tabs>
          <w:tab w:val="center" w:pos="7002"/>
          <w:tab w:val="left" w:pos="12660"/>
        </w:tabs>
        <w:jc w:val="left"/>
        <w:rPr>
          <w:rFonts w:eastAsiaTheme="majorEastAsia"/>
          <w:color w:val="5B9BD5" w:themeColor="accent1"/>
          <w:sz w:val="22"/>
          <w:szCs w:val="22"/>
          <w:u w:val="single"/>
        </w:rPr>
      </w:pPr>
      <w:r w:rsidRPr="0069732F">
        <w:rPr>
          <w:b/>
          <w:sz w:val="28"/>
          <w:szCs w:val="28"/>
        </w:rPr>
        <w:tab/>
      </w:r>
      <w:r w:rsidR="00A16DE6" w:rsidRPr="0069732F">
        <w:rPr>
          <w:b/>
          <w:sz w:val="28"/>
          <w:szCs w:val="28"/>
          <w:u w:val="single"/>
        </w:rPr>
        <w:t>Seznam</w:t>
      </w:r>
      <w:r w:rsidR="00C714BB" w:rsidRPr="0069732F">
        <w:rPr>
          <w:b/>
          <w:sz w:val="28"/>
          <w:szCs w:val="28"/>
          <w:u w:val="single"/>
        </w:rPr>
        <w:t xml:space="preserve"> </w:t>
      </w:r>
      <w:r w:rsidR="00D16900">
        <w:rPr>
          <w:b/>
          <w:sz w:val="28"/>
          <w:szCs w:val="28"/>
          <w:u w:val="single"/>
        </w:rPr>
        <w:t xml:space="preserve">stálých </w:t>
      </w:r>
      <w:proofErr w:type="gramStart"/>
      <w:r w:rsidR="00D16900">
        <w:rPr>
          <w:b/>
          <w:sz w:val="28"/>
          <w:szCs w:val="28"/>
          <w:u w:val="single"/>
        </w:rPr>
        <w:t xml:space="preserve">náhradníků </w:t>
      </w:r>
      <w:r w:rsidR="00C714BB" w:rsidRPr="0069732F">
        <w:rPr>
          <w:b/>
          <w:sz w:val="28"/>
          <w:szCs w:val="28"/>
          <w:u w:val="single"/>
        </w:rPr>
        <w:t xml:space="preserve"> čl</w:t>
      </w:r>
      <w:r w:rsidR="005A07FF" w:rsidRPr="0069732F">
        <w:rPr>
          <w:b/>
          <w:sz w:val="28"/>
          <w:szCs w:val="28"/>
          <w:u w:val="single"/>
        </w:rPr>
        <w:t>enů</w:t>
      </w:r>
      <w:proofErr w:type="gramEnd"/>
      <w:r w:rsidR="005A07FF" w:rsidRPr="0069732F">
        <w:rPr>
          <w:b/>
          <w:sz w:val="28"/>
          <w:szCs w:val="28"/>
          <w:u w:val="single"/>
        </w:rPr>
        <w:t xml:space="preserve"> Pracovní skupiny V</w:t>
      </w:r>
      <w:r w:rsidR="005A072B" w:rsidRPr="0069732F">
        <w:rPr>
          <w:b/>
          <w:sz w:val="28"/>
          <w:szCs w:val="28"/>
          <w:u w:val="single"/>
        </w:rPr>
        <w:t>zdělávání</w:t>
      </w:r>
    </w:p>
    <w:p w14:paraId="5CC3F3F1" w14:textId="77777777" w:rsidR="00640664" w:rsidRDefault="00640664" w:rsidP="00C714BB">
      <w:pPr>
        <w:jc w:val="center"/>
        <w:rPr>
          <w:rFonts w:eastAsiaTheme="majorEastAsia"/>
          <w:color w:val="5B9BD5" w:themeColor="accent1"/>
          <w:sz w:val="22"/>
          <w:szCs w:val="22"/>
        </w:rPr>
      </w:pPr>
    </w:p>
    <w:p w14:paraId="03F56B29" w14:textId="77777777" w:rsidR="009D63D6" w:rsidRPr="00CD6E65" w:rsidRDefault="009D63D6" w:rsidP="00C714BB">
      <w:pPr>
        <w:jc w:val="center"/>
        <w:rPr>
          <w:rFonts w:eastAsiaTheme="majorEastAsia"/>
          <w:color w:val="5B9BD5" w:themeColor="accent1"/>
          <w:sz w:val="22"/>
          <w:szCs w:val="22"/>
        </w:rPr>
      </w:pP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823"/>
        <w:gridCol w:w="4536"/>
        <w:gridCol w:w="5670"/>
      </w:tblGrid>
      <w:tr w:rsidR="004966E9" w:rsidRPr="00CD6E65" w14:paraId="4A1A4BC1" w14:textId="10D83390" w:rsidTr="00A16DE6">
        <w:tc>
          <w:tcPr>
            <w:tcW w:w="8359" w:type="dxa"/>
            <w:gridSpan w:val="2"/>
            <w:shd w:val="clear" w:color="auto" w:fill="BDD6EE" w:themeFill="accent1" w:themeFillTint="66"/>
          </w:tcPr>
          <w:p w14:paraId="08B7C5B8" w14:textId="77777777" w:rsidR="00DA6FAE" w:rsidRDefault="00A16DE6" w:rsidP="00DA6FAE">
            <w:pPr>
              <w:jc w:val="center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 xml:space="preserve">                                           </w:t>
            </w:r>
            <w:r w:rsidR="004966E9" w:rsidRPr="00CD6E65">
              <w:rPr>
                <w:b/>
                <w:szCs w:val="24"/>
              </w:rPr>
              <w:t>Povinní členové PS Vzdělávání</w:t>
            </w:r>
          </w:p>
          <w:p w14:paraId="29735F43" w14:textId="14BF35BB" w:rsidR="00223F89" w:rsidRPr="00CD6E65" w:rsidRDefault="00223F89" w:rsidP="00DA6FA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513ECFE9" w14:textId="24666FB9" w:rsidR="004966E9" w:rsidRPr="00CD6E65" w:rsidRDefault="004966E9" w:rsidP="004966E9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Stálý náhradník člena PS Vzdělávání</w:t>
            </w:r>
          </w:p>
        </w:tc>
      </w:tr>
      <w:tr w:rsidR="004966E9" w:rsidRPr="00CD6E65" w14:paraId="651C855C" w14:textId="71BB0B1D" w:rsidTr="001D6156">
        <w:tc>
          <w:tcPr>
            <w:tcW w:w="3823" w:type="dxa"/>
            <w:shd w:val="clear" w:color="auto" w:fill="BDD6EE" w:themeFill="accent1" w:themeFillTint="66"/>
          </w:tcPr>
          <w:p w14:paraId="6DD910B7" w14:textId="77777777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Odborný garant KAP</w:t>
            </w:r>
          </w:p>
        </w:tc>
        <w:tc>
          <w:tcPr>
            <w:tcW w:w="4536" w:type="dxa"/>
          </w:tcPr>
          <w:p w14:paraId="3B632202" w14:textId="157EB40C" w:rsidR="004966E9" w:rsidRPr="00CD6E65" w:rsidRDefault="004966E9" w:rsidP="004966E9">
            <w:pPr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Hana Šnajdrová</w:t>
            </w:r>
          </w:p>
        </w:tc>
        <w:tc>
          <w:tcPr>
            <w:tcW w:w="5670" w:type="dxa"/>
          </w:tcPr>
          <w:p w14:paraId="2FA63FD6" w14:textId="31BE337D" w:rsidR="004966E9" w:rsidRPr="00CD6E65" w:rsidRDefault="00A16DE6" w:rsidP="00A16DE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není požadován</w:t>
            </w:r>
          </w:p>
        </w:tc>
      </w:tr>
      <w:tr w:rsidR="004966E9" w:rsidRPr="00CD6E65" w14:paraId="2AC41369" w14:textId="17EBC897" w:rsidTr="001D6156">
        <w:tc>
          <w:tcPr>
            <w:tcW w:w="3823" w:type="dxa"/>
            <w:shd w:val="clear" w:color="auto" w:fill="BDD6EE" w:themeFill="accent1" w:themeFillTint="66"/>
          </w:tcPr>
          <w:p w14:paraId="12350413" w14:textId="4F3CDB3A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Zástupce NIDV – garant MŠMT za oblast DV PP </w:t>
            </w:r>
          </w:p>
        </w:tc>
        <w:tc>
          <w:tcPr>
            <w:tcW w:w="4536" w:type="dxa"/>
            <w:vAlign w:val="center"/>
          </w:tcPr>
          <w:p w14:paraId="16EA04BA" w14:textId="64B202D4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PhDr. Ilona Juhásová</w:t>
            </w:r>
          </w:p>
        </w:tc>
        <w:tc>
          <w:tcPr>
            <w:tcW w:w="5670" w:type="dxa"/>
            <w:vAlign w:val="center"/>
          </w:tcPr>
          <w:p w14:paraId="4B7B0625" w14:textId="3BB7AFDA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Martin Plitz, DiS.</w:t>
            </w:r>
          </w:p>
        </w:tc>
      </w:tr>
      <w:tr w:rsidR="004966E9" w:rsidRPr="00CD6E65" w14:paraId="5096704A" w14:textId="49A7A99C" w:rsidTr="001D6156">
        <w:tc>
          <w:tcPr>
            <w:tcW w:w="3823" w:type="dxa"/>
            <w:shd w:val="clear" w:color="auto" w:fill="BDD6EE" w:themeFill="accent1" w:themeFillTint="66"/>
          </w:tcPr>
          <w:p w14:paraId="3F2973B1" w14:textId="77777777" w:rsidR="004966E9" w:rsidRPr="00CD6E65" w:rsidRDefault="004966E9" w:rsidP="004966E9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realizačního týmu</w:t>
            </w:r>
          </w:p>
        </w:tc>
        <w:tc>
          <w:tcPr>
            <w:tcW w:w="4536" w:type="dxa"/>
          </w:tcPr>
          <w:p w14:paraId="1BA46986" w14:textId="77777777" w:rsidR="00A16DE6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Eva Saligerová</w:t>
            </w:r>
          </w:p>
          <w:p w14:paraId="34483142" w14:textId="0D70F89F" w:rsidR="00A16DE6" w:rsidRPr="00CD6E65" w:rsidRDefault="00A16DE6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(hlavní manažer projektu)</w:t>
            </w:r>
          </w:p>
        </w:tc>
        <w:tc>
          <w:tcPr>
            <w:tcW w:w="5670" w:type="dxa"/>
          </w:tcPr>
          <w:p w14:paraId="41FEB56B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et Mgr. Markéta Adamcová</w:t>
            </w:r>
          </w:p>
          <w:p w14:paraId="40229C4A" w14:textId="6382928D" w:rsidR="00A16DE6" w:rsidRPr="00CD6E65" w:rsidRDefault="00A16DE6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(věcný manažer projektu</w:t>
            </w:r>
            <w:r w:rsidRPr="00CD6E65">
              <w:rPr>
                <w:b/>
                <w:sz w:val="22"/>
                <w:szCs w:val="22"/>
              </w:rPr>
              <w:t>)</w:t>
            </w:r>
          </w:p>
        </w:tc>
      </w:tr>
      <w:tr w:rsidR="004966E9" w:rsidRPr="00CD6E65" w14:paraId="2C4D51E8" w14:textId="0AD29BD4" w:rsidTr="001D6156">
        <w:tc>
          <w:tcPr>
            <w:tcW w:w="3823" w:type="dxa"/>
            <w:vMerge w:val="restart"/>
            <w:shd w:val="clear" w:color="auto" w:fill="BDD6EE" w:themeFill="accent1" w:themeFillTint="66"/>
          </w:tcPr>
          <w:p w14:paraId="6D12779A" w14:textId="77777777" w:rsidR="00A16DE6" w:rsidRPr="00CD6E65" w:rsidRDefault="00A16DE6" w:rsidP="00A16DE6">
            <w:pPr>
              <w:jc w:val="left"/>
              <w:rPr>
                <w:sz w:val="22"/>
                <w:szCs w:val="22"/>
              </w:rPr>
            </w:pPr>
          </w:p>
          <w:p w14:paraId="788341CF" w14:textId="77777777" w:rsidR="00A16DE6" w:rsidRPr="00CD6E65" w:rsidRDefault="00A16DE6" w:rsidP="00A16DE6">
            <w:pPr>
              <w:jc w:val="left"/>
              <w:rPr>
                <w:sz w:val="22"/>
                <w:szCs w:val="22"/>
              </w:rPr>
            </w:pPr>
          </w:p>
          <w:p w14:paraId="365EB361" w14:textId="4968497B" w:rsidR="004966E9" w:rsidRPr="00CD6E65" w:rsidRDefault="004966E9" w:rsidP="00A16DE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jednotlivých typů zřizovatelů škol - SŠ a VOŠ vč. soukromých a církevních</w:t>
            </w:r>
          </w:p>
        </w:tc>
        <w:tc>
          <w:tcPr>
            <w:tcW w:w="4536" w:type="dxa"/>
          </w:tcPr>
          <w:p w14:paraId="541A42CB" w14:textId="77777777" w:rsidR="004966E9" w:rsidRPr="00CD6E65" w:rsidRDefault="004966E9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Edmund Janisch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6A146AAD" w14:textId="0E81462F" w:rsidR="004966E9" w:rsidRPr="00CD6E65" w:rsidRDefault="004966E9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kraj)</w:t>
            </w:r>
          </w:p>
        </w:tc>
        <w:tc>
          <w:tcPr>
            <w:tcW w:w="5670" w:type="dxa"/>
          </w:tcPr>
          <w:p w14:paraId="106E23C9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Jana Trantinová </w:t>
            </w:r>
          </w:p>
          <w:p w14:paraId="4CB0B86E" w14:textId="6C5F9E06" w:rsidR="004966E9" w:rsidRPr="00CD6E65" w:rsidRDefault="004966E9" w:rsidP="004966E9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kraj)</w:t>
            </w:r>
          </w:p>
        </w:tc>
      </w:tr>
      <w:tr w:rsidR="004966E9" w:rsidRPr="00CD6E65" w14:paraId="0CFD9640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1B17D765" w14:textId="77777777" w:rsidR="004966E9" w:rsidRPr="00CD6E65" w:rsidRDefault="004966E9" w:rsidP="004966E9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4E40B2AC" w14:textId="77777777" w:rsidR="00330611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Stanislav Jambor </w:t>
            </w:r>
          </w:p>
          <w:p w14:paraId="7CAF0F96" w14:textId="68CA0A6A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</w:t>
            </w:r>
            <w:r w:rsidR="00A16DE6" w:rsidRPr="00CD6E65">
              <w:rPr>
                <w:sz w:val="22"/>
                <w:szCs w:val="22"/>
              </w:rPr>
              <w:t>, OŠMT</w:t>
            </w:r>
            <w:r w:rsidRPr="00CD6E65">
              <w:rPr>
                <w:sz w:val="22"/>
                <w:szCs w:val="22"/>
              </w:rPr>
              <w:t>)</w:t>
            </w:r>
          </w:p>
        </w:tc>
        <w:tc>
          <w:tcPr>
            <w:tcW w:w="5670" w:type="dxa"/>
          </w:tcPr>
          <w:p w14:paraId="6781FC8F" w14:textId="77777777" w:rsidR="00330611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Lubomír Modrovič </w:t>
            </w:r>
          </w:p>
          <w:p w14:paraId="62F5DBC9" w14:textId="29FE73B4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(Karlovarský kraj</w:t>
            </w:r>
            <w:r w:rsidR="00A16DE6" w:rsidRPr="00CD6E65">
              <w:rPr>
                <w:sz w:val="22"/>
                <w:szCs w:val="22"/>
              </w:rPr>
              <w:t>, OŠMT</w:t>
            </w:r>
            <w:r w:rsidRPr="00CD6E65">
              <w:rPr>
                <w:sz w:val="22"/>
                <w:szCs w:val="22"/>
              </w:rPr>
              <w:t>)</w:t>
            </w:r>
          </w:p>
        </w:tc>
      </w:tr>
      <w:tr w:rsidR="004966E9" w:rsidRPr="00CD6E65" w14:paraId="6A5B4A75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B61EE24" w14:textId="77777777" w:rsidR="004966E9" w:rsidRPr="00CD6E65" w:rsidRDefault="004966E9" w:rsidP="004966E9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5BD2B2FA" w14:textId="77777777" w:rsidR="009D63D6" w:rsidRDefault="004966E9" w:rsidP="009D63D6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Bc. František </w:t>
            </w:r>
            <w:proofErr w:type="spellStart"/>
            <w:r w:rsidRPr="00CD6E65">
              <w:rPr>
                <w:b/>
                <w:sz w:val="22"/>
                <w:szCs w:val="22"/>
              </w:rPr>
              <w:t>Škaryd</w:t>
            </w:r>
            <w:proofErr w:type="spellEnd"/>
          </w:p>
          <w:p w14:paraId="06F9A9E8" w14:textId="3D291928" w:rsidR="004966E9" w:rsidRPr="00CD6E65" w:rsidRDefault="004966E9" w:rsidP="009D63D6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  <w:tc>
          <w:tcPr>
            <w:tcW w:w="5670" w:type="dxa"/>
          </w:tcPr>
          <w:p w14:paraId="2B3E3B60" w14:textId="77777777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Kamila Vaňkátová </w:t>
            </w:r>
          </w:p>
          <w:p w14:paraId="32F7E00E" w14:textId="0D789AA2" w:rsidR="004966E9" w:rsidRPr="00CD6E65" w:rsidRDefault="004966E9" w:rsidP="004966E9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</w:tr>
      <w:tr w:rsidR="00FB4ACE" w:rsidRPr="00CD6E65" w14:paraId="0B25EBB1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7070480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BDD6EE" w:themeFill="accent1" w:themeFillTint="66"/>
          </w:tcPr>
          <w:p w14:paraId="7E97212C" w14:textId="77777777" w:rsidR="00FB4ACE" w:rsidRDefault="00FB4ACE" w:rsidP="00FB4ACE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Povinní členové PS Vzdělávání</w:t>
            </w:r>
          </w:p>
          <w:p w14:paraId="73448E8B" w14:textId="3592C804" w:rsidR="00FB4ACE" w:rsidRPr="00CD6E65" w:rsidRDefault="00FB4ACE" w:rsidP="00FB4ACE">
            <w:pPr>
              <w:jc w:val="left"/>
              <w:rPr>
                <w:b/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281D67DA" w14:textId="06E0824F" w:rsidR="00FB4ACE" w:rsidRPr="00CD6E65" w:rsidRDefault="00FB4ACE" w:rsidP="00FB4ACE">
            <w:pPr>
              <w:jc w:val="left"/>
              <w:rPr>
                <w:b/>
                <w:szCs w:val="24"/>
              </w:rPr>
            </w:pPr>
            <w:r w:rsidRPr="00CD6E65">
              <w:rPr>
                <w:b/>
                <w:szCs w:val="24"/>
              </w:rPr>
              <w:t>Stálý náhradník člena PS Vzdělávání</w:t>
            </w:r>
          </w:p>
        </w:tc>
      </w:tr>
      <w:tr w:rsidR="00FB4ACE" w:rsidRPr="00CD6E65" w14:paraId="5BEA29BF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09A371C2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DCAA80D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Vendula Pušová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5E4FCC95" w14:textId="529DD396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(TRIVIS – SŠ veřejnoprávní Karlovy Vary, s.r.o.)</w:t>
            </w:r>
          </w:p>
        </w:tc>
        <w:tc>
          <w:tcPr>
            <w:tcW w:w="5670" w:type="dxa"/>
          </w:tcPr>
          <w:p w14:paraId="392ACBDB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 Medo </w:t>
            </w:r>
          </w:p>
          <w:p w14:paraId="3668574E" w14:textId="39DB514C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(TRIVIS – SŠ veřejnoprávní Karlovy Vary, s.r.o.)</w:t>
            </w:r>
          </w:p>
        </w:tc>
      </w:tr>
      <w:tr w:rsidR="00FB4ACE" w:rsidRPr="00CD6E65" w14:paraId="5333AFFA" w14:textId="32A03871" w:rsidTr="001D6156">
        <w:tc>
          <w:tcPr>
            <w:tcW w:w="3823" w:type="dxa"/>
            <w:vMerge w:val="restart"/>
            <w:shd w:val="clear" w:color="auto" w:fill="BDD6EE" w:themeFill="accent1" w:themeFillTint="66"/>
          </w:tcPr>
          <w:p w14:paraId="0A9755F0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6AC88D89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2AEAA733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071D0EB2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00C97ADD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4C7B2C9A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2D4BE9B4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Vedení škol/výborní učitelé, zástupci jednotlivých typů škol – MŠ, ZŠ, SŠ a VOŠ bez rozdílu zřizovatele</w:t>
            </w:r>
          </w:p>
        </w:tc>
        <w:tc>
          <w:tcPr>
            <w:tcW w:w="4536" w:type="dxa"/>
          </w:tcPr>
          <w:p w14:paraId="60B3809C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Bc. Zdeňka Tichá</w:t>
            </w:r>
            <w:r w:rsidRPr="00CD6E65">
              <w:rPr>
                <w:sz w:val="22"/>
                <w:szCs w:val="22"/>
              </w:rPr>
              <w:t xml:space="preserve">          </w:t>
            </w:r>
          </w:p>
          <w:p w14:paraId="54516F9D" w14:textId="6159B8A3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(1. Mateřská škola K. V., Komenského 7, p. o.)</w:t>
            </w:r>
          </w:p>
        </w:tc>
        <w:tc>
          <w:tcPr>
            <w:tcW w:w="5670" w:type="dxa"/>
          </w:tcPr>
          <w:p w14:paraId="4A0D3F7F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Ivana Bešťáková       </w:t>
            </w:r>
          </w:p>
          <w:p w14:paraId="47A210C8" w14:textId="7949D5C2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(MŠ Cestička, E. Destinnové 1)</w:t>
            </w:r>
          </w:p>
        </w:tc>
      </w:tr>
      <w:tr w:rsidR="00FB4ACE" w:rsidRPr="00CD6E65" w14:paraId="506599D6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56A83055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57E00C0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Martin Fous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D5316D5" w14:textId="6DEF8B48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Josefa Václava Myslbeka a Mateřská škola Ostrov, Myslbekova 996)</w:t>
            </w:r>
          </w:p>
        </w:tc>
        <w:tc>
          <w:tcPr>
            <w:tcW w:w="5670" w:type="dxa"/>
          </w:tcPr>
          <w:p w14:paraId="19BF3894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Václav Hruška </w:t>
            </w:r>
          </w:p>
          <w:p w14:paraId="479F96B6" w14:textId="57EA3D23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Josefa Václava Myslbeka a Mateřská škola Ostrov)</w:t>
            </w:r>
          </w:p>
        </w:tc>
      </w:tr>
      <w:tr w:rsidR="00FB4ACE" w:rsidRPr="00CD6E65" w14:paraId="48880A47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52679C6D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09A5F87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RNDr. Jiří Widž</w:t>
            </w:r>
            <w:r w:rsidRPr="00CD6E65">
              <w:rPr>
                <w:sz w:val="22"/>
                <w:szCs w:val="22"/>
              </w:rPr>
              <w:t xml:space="preserve">       </w:t>
            </w:r>
          </w:p>
          <w:p w14:paraId="6BE8DF55" w14:textId="5D4F6ED2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(Gymnázium Sokolov a KVC)</w:t>
            </w:r>
          </w:p>
        </w:tc>
        <w:tc>
          <w:tcPr>
            <w:tcW w:w="5670" w:type="dxa"/>
          </w:tcPr>
          <w:p w14:paraId="4B5B51A5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Petr Chlebek </w:t>
            </w:r>
          </w:p>
          <w:p w14:paraId="5FCCA2A2" w14:textId="0957FB3D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(Gymnázium Sokolov a KVC)</w:t>
            </w:r>
          </w:p>
        </w:tc>
      </w:tr>
      <w:tr w:rsidR="00FB4ACE" w:rsidRPr="00CD6E65" w14:paraId="06617E99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6E6A2ACE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BCB0BAB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Hana Hrubá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9F9065C" w14:textId="078B615D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Sokolov, Běžecká 2055)</w:t>
            </w:r>
          </w:p>
        </w:tc>
        <w:tc>
          <w:tcPr>
            <w:tcW w:w="5670" w:type="dxa"/>
          </w:tcPr>
          <w:p w14:paraId="0922CFC8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Lada Jelašičová </w:t>
            </w:r>
          </w:p>
          <w:p w14:paraId="6175FC6B" w14:textId="59B71A1F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Sokolov, Běžecká 2055)</w:t>
            </w:r>
          </w:p>
        </w:tc>
      </w:tr>
      <w:tr w:rsidR="00FB4ACE" w:rsidRPr="00CD6E65" w14:paraId="596DD803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792EFAB0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F4E13E7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Karel Fiala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1A5436F0" w14:textId="415E35FF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K. Vary, Poštovní 19, p. o.)</w:t>
            </w:r>
          </w:p>
        </w:tc>
        <w:tc>
          <w:tcPr>
            <w:tcW w:w="5670" w:type="dxa"/>
          </w:tcPr>
          <w:p w14:paraId="564A5080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Jan Poula </w:t>
            </w:r>
          </w:p>
          <w:p w14:paraId="2BCC588D" w14:textId="7BFF28AC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(ZŠ K. Vary, Poštovní 19, p. o.)</w:t>
            </w:r>
          </w:p>
        </w:tc>
      </w:tr>
      <w:tr w:rsidR="00FB4ACE" w:rsidRPr="00CD6E65" w14:paraId="2125308C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D84276F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2860848F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Martina Kheilová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61E9B672" w14:textId="19CA1B58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(Základní škola a střední škola Karlovy Vary)</w:t>
            </w:r>
          </w:p>
        </w:tc>
        <w:tc>
          <w:tcPr>
            <w:tcW w:w="5670" w:type="dxa"/>
          </w:tcPr>
          <w:p w14:paraId="7987B00B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Danuše Pavlásková </w:t>
            </w:r>
          </w:p>
          <w:p w14:paraId="5E092D8C" w14:textId="65799539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(Základní škola a střední škola Karlovy Vary)</w:t>
            </w:r>
          </w:p>
        </w:tc>
      </w:tr>
      <w:tr w:rsidR="00FB4ACE" w:rsidRPr="00CD6E65" w14:paraId="70D6746E" w14:textId="2F6A984E" w:rsidTr="001D6156">
        <w:tc>
          <w:tcPr>
            <w:tcW w:w="3823" w:type="dxa"/>
            <w:shd w:val="clear" w:color="auto" w:fill="BDD6EE" w:themeFill="accent1" w:themeFillTint="66"/>
          </w:tcPr>
          <w:p w14:paraId="498B7D2A" w14:textId="77777777" w:rsidR="00FB4ACE" w:rsidRDefault="00FB4ACE" w:rsidP="00FB4ACE">
            <w:pPr>
              <w:rPr>
                <w:sz w:val="22"/>
                <w:szCs w:val="22"/>
              </w:rPr>
            </w:pPr>
          </w:p>
          <w:p w14:paraId="00F2F0C7" w14:textId="77777777" w:rsidR="00FB4ACE" w:rsidRPr="00CD6E65" w:rsidRDefault="00FB4ACE" w:rsidP="00FB4ACE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VŠ a výzkumu v kraji</w:t>
            </w:r>
          </w:p>
        </w:tc>
        <w:tc>
          <w:tcPr>
            <w:tcW w:w="4536" w:type="dxa"/>
          </w:tcPr>
          <w:p w14:paraId="06C83717" w14:textId="3411C1E8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doc. Dr. Ing. Miroslav Plevný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30BA570" w14:textId="49F61059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(Fakulta ekonomická, ZČU Plzeň, pobočka Cheb)</w:t>
            </w:r>
          </w:p>
        </w:tc>
        <w:tc>
          <w:tcPr>
            <w:tcW w:w="5670" w:type="dxa"/>
          </w:tcPr>
          <w:p w14:paraId="7FDDF980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Jan Tlučhoř, Ph.D. </w:t>
            </w:r>
          </w:p>
          <w:p w14:paraId="2761C566" w14:textId="2C8E0EC9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(Fakulta ekonomická, ZČU Plzeň, pobočka Cheb)</w:t>
            </w:r>
          </w:p>
        </w:tc>
      </w:tr>
      <w:tr w:rsidR="00FB4ACE" w:rsidRPr="00CD6E65" w14:paraId="5CF60704" w14:textId="6CDEA475" w:rsidTr="001D6156">
        <w:tc>
          <w:tcPr>
            <w:tcW w:w="3823" w:type="dxa"/>
            <w:shd w:val="clear" w:color="auto" w:fill="BDD6EE" w:themeFill="accent1" w:themeFillTint="66"/>
          </w:tcPr>
          <w:p w14:paraId="7C32F26F" w14:textId="77777777" w:rsidR="00FB4ACE" w:rsidRDefault="00FB4ACE" w:rsidP="00FB4ACE">
            <w:pPr>
              <w:rPr>
                <w:sz w:val="22"/>
                <w:szCs w:val="22"/>
              </w:rPr>
            </w:pPr>
          </w:p>
          <w:p w14:paraId="6E3D94E2" w14:textId="6A01C23F" w:rsidR="00FB4ACE" w:rsidRPr="00CD6E65" w:rsidRDefault="00FB4ACE" w:rsidP="00FB4ACE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Zástupce garanta MAP </w:t>
            </w:r>
          </w:p>
        </w:tc>
        <w:tc>
          <w:tcPr>
            <w:tcW w:w="4536" w:type="dxa"/>
            <w:vAlign w:val="center"/>
          </w:tcPr>
          <w:p w14:paraId="0E97FC5A" w14:textId="77777777" w:rsidR="00FB4ACE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1E7B0B64" w14:textId="1D8AF18D" w:rsidR="00FB4ACE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K dnešnímu dni nebyl jmenován.</w:t>
            </w:r>
          </w:p>
          <w:p w14:paraId="4B85896D" w14:textId="546E449F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4580481" w14:textId="4262C40C" w:rsidR="00FB4ACE" w:rsidRPr="00CD6E65" w:rsidRDefault="00FB4ACE" w:rsidP="00FB4ACE">
            <w:pPr>
              <w:jc w:val="center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---</w:t>
            </w:r>
          </w:p>
        </w:tc>
      </w:tr>
      <w:tr w:rsidR="00FB4ACE" w:rsidRPr="00CD6E65" w14:paraId="5D5E5537" w14:textId="77777777" w:rsidTr="001D6156">
        <w:tc>
          <w:tcPr>
            <w:tcW w:w="3823" w:type="dxa"/>
            <w:shd w:val="clear" w:color="auto" w:fill="BDD6EE" w:themeFill="accent1" w:themeFillTint="66"/>
          </w:tcPr>
          <w:p w14:paraId="7FE7C13D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BDD6EE" w:themeFill="accent1" w:themeFillTint="66"/>
          </w:tcPr>
          <w:p w14:paraId="1FFAACEB" w14:textId="77777777" w:rsidR="00FB4ACE" w:rsidRDefault="00FB4ACE" w:rsidP="00FB4ACE">
            <w:pPr>
              <w:jc w:val="left"/>
              <w:rPr>
                <w:b/>
                <w:szCs w:val="24"/>
              </w:rPr>
            </w:pPr>
            <w:r w:rsidRPr="00DA6FAE">
              <w:rPr>
                <w:b/>
                <w:szCs w:val="24"/>
              </w:rPr>
              <w:t>Povinní členové PS Vzdělávání</w:t>
            </w:r>
          </w:p>
          <w:p w14:paraId="78ED4328" w14:textId="69D1B9FC" w:rsidR="00FB4ACE" w:rsidRPr="00DA6FAE" w:rsidRDefault="00FB4ACE" w:rsidP="00FB4ACE">
            <w:pPr>
              <w:jc w:val="left"/>
              <w:rPr>
                <w:szCs w:val="24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41365B6E" w14:textId="2DD8F3A8" w:rsidR="00FB4ACE" w:rsidRPr="00DA6FAE" w:rsidRDefault="00FB4ACE" w:rsidP="00FB4ACE">
            <w:pPr>
              <w:jc w:val="left"/>
              <w:rPr>
                <w:szCs w:val="24"/>
              </w:rPr>
            </w:pPr>
            <w:r w:rsidRPr="00DA6FAE">
              <w:rPr>
                <w:b/>
                <w:szCs w:val="24"/>
              </w:rPr>
              <w:t>Stálý náhradník člena PS Vzdělávání</w:t>
            </w:r>
          </w:p>
        </w:tc>
      </w:tr>
      <w:tr w:rsidR="00FB4ACE" w:rsidRPr="00CD6E65" w14:paraId="38303413" w14:textId="2FB1A733" w:rsidTr="001D6156">
        <w:trPr>
          <w:trHeight w:val="785"/>
        </w:trPr>
        <w:tc>
          <w:tcPr>
            <w:tcW w:w="3823" w:type="dxa"/>
            <w:vMerge w:val="restart"/>
            <w:shd w:val="clear" w:color="auto" w:fill="BDD6EE" w:themeFill="accent1" w:themeFillTint="66"/>
          </w:tcPr>
          <w:p w14:paraId="0856FA13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0BC46221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65781E49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klíčových zaměstnavatelů – výběr územně specifický</w:t>
            </w:r>
          </w:p>
        </w:tc>
        <w:tc>
          <w:tcPr>
            <w:tcW w:w="4536" w:type="dxa"/>
          </w:tcPr>
          <w:p w14:paraId="2A5BD29A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Kateřina Gaidarusová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4C2EBDB2" w14:textId="1FAB1804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(Witte Nejdek)</w:t>
            </w:r>
          </w:p>
        </w:tc>
        <w:tc>
          <w:tcPr>
            <w:tcW w:w="5670" w:type="dxa"/>
          </w:tcPr>
          <w:p w14:paraId="01C52288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Jitka Štatská </w:t>
            </w:r>
          </w:p>
          <w:p w14:paraId="4D681D4D" w14:textId="02CA5D0E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(Witte Nejdek)</w:t>
            </w:r>
          </w:p>
        </w:tc>
      </w:tr>
      <w:tr w:rsidR="00FB4ACE" w:rsidRPr="00CD6E65" w14:paraId="6AD20D21" w14:textId="77777777" w:rsidTr="001D6156">
        <w:trPr>
          <w:trHeight w:val="825"/>
        </w:trPr>
        <w:tc>
          <w:tcPr>
            <w:tcW w:w="3823" w:type="dxa"/>
            <w:vMerge/>
            <w:shd w:val="clear" w:color="auto" w:fill="BDD6EE" w:themeFill="accent1" w:themeFillTint="66"/>
          </w:tcPr>
          <w:p w14:paraId="4B9BE0BD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479C5B3A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Kateřina Švajdlerová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8866B9A" w14:textId="54649A49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(SKF Lubrication Systems CZ)</w:t>
            </w:r>
          </w:p>
        </w:tc>
        <w:tc>
          <w:tcPr>
            <w:tcW w:w="5670" w:type="dxa"/>
          </w:tcPr>
          <w:p w14:paraId="327FC7AD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Jaroslav Rejcha </w:t>
            </w:r>
          </w:p>
          <w:p w14:paraId="2523D5E9" w14:textId="6B1BF390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(SKF Lubrication Systems CZ)</w:t>
            </w:r>
          </w:p>
        </w:tc>
      </w:tr>
      <w:tr w:rsidR="00FB4ACE" w:rsidRPr="00CD6E65" w14:paraId="10BD0D7E" w14:textId="2E3901A5" w:rsidTr="001D6156">
        <w:tc>
          <w:tcPr>
            <w:tcW w:w="3823" w:type="dxa"/>
            <w:vMerge w:val="restart"/>
            <w:shd w:val="clear" w:color="auto" w:fill="BDD6EE" w:themeFill="accent1" w:themeFillTint="66"/>
          </w:tcPr>
          <w:p w14:paraId="191BFC51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61AB6BE4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2C4A91A6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Zástupci profesních komor a asociací (sektorové dohody) – výběr územně specifický</w:t>
            </w:r>
          </w:p>
        </w:tc>
        <w:tc>
          <w:tcPr>
            <w:tcW w:w="4536" w:type="dxa"/>
          </w:tcPr>
          <w:p w14:paraId="1D20F4E7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Stanislav Kříž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43C2517D" w14:textId="146007FB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(Krajská hospodářská komora KK)</w:t>
            </w:r>
          </w:p>
        </w:tc>
        <w:tc>
          <w:tcPr>
            <w:tcW w:w="5670" w:type="dxa"/>
          </w:tcPr>
          <w:p w14:paraId="431ED54A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Lenka Bílková </w:t>
            </w:r>
          </w:p>
          <w:p w14:paraId="5C00D548" w14:textId="10E95F10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(Krajská hospodářská komora KK)</w:t>
            </w:r>
          </w:p>
        </w:tc>
      </w:tr>
      <w:tr w:rsidR="00FB4ACE" w:rsidRPr="00CD6E65" w14:paraId="0ED29389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088D9E98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3F0A0DB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Pavel Janus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3C09D7DB" w14:textId="2157ECAB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(Hospodářská a sociální rada Sokolovska)</w:t>
            </w:r>
          </w:p>
        </w:tc>
        <w:tc>
          <w:tcPr>
            <w:tcW w:w="5670" w:type="dxa"/>
          </w:tcPr>
          <w:p w14:paraId="451F204E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Eva Temňáková </w:t>
            </w:r>
          </w:p>
          <w:p w14:paraId="60AAAD98" w14:textId="200148BD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(Hospodářská a sociální rada Sokolovska)</w:t>
            </w:r>
          </w:p>
        </w:tc>
      </w:tr>
      <w:tr w:rsidR="00FB4ACE" w:rsidRPr="00CD6E65" w14:paraId="24307B7E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68440766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3938FE9F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Radka Šplíchalová </w:t>
            </w:r>
          </w:p>
          <w:p w14:paraId="14DCD516" w14:textId="0318B133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(Svaz průmyslu a dopravy ČR)</w:t>
            </w:r>
          </w:p>
        </w:tc>
        <w:tc>
          <w:tcPr>
            <w:tcW w:w="5670" w:type="dxa"/>
          </w:tcPr>
          <w:p w14:paraId="6BB234E4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Veronika Menčíková </w:t>
            </w:r>
          </w:p>
          <w:p w14:paraId="76E75839" w14:textId="5BEF9BE9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(Svaz průmyslu a dopravy ČR)</w:t>
            </w:r>
          </w:p>
        </w:tc>
      </w:tr>
      <w:tr w:rsidR="00FB4ACE" w:rsidRPr="00CD6E65" w14:paraId="728F74CC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4A0D6422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61840B4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František Balák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EC736E7" w14:textId="4B772DAE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(Rada hospodářské a sociální dohody)</w:t>
            </w:r>
          </w:p>
        </w:tc>
        <w:tc>
          <w:tcPr>
            <w:tcW w:w="5670" w:type="dxa"/>
          </w:tcPr>
          <w:p w14:paraId="39849D8B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Igor Gubič</w:t>
            </w:r>
          </w:p>
          <w:p w14:paraId="3B9231DB" w14:textId="2F9CBCF5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(Rada hospodářské a sociální dohody)</w:t>
            </w:r>
          </w:p>
        </w:tc>
      </w:tr>
      <w:tr w:rsidR="00FB4ACE" w:rsidRPr="00CD6E65" w14:paraId="1D174544" w14:textId="270309CB" w:rsidTr="001D6156">
        <w:tc>
          <w:tcPr>
            <w:tcW w:w="3823" w:type="dxa"/>
            <w:vMerge w:val="restart"/>
            <w:shd w:val="clear" w:color="auto" w:fill="BDD6EE" w:themeFill="accent1" w:themeFillTint="66"/>
          </w:tcPr>
          <w:p w14:paraId="6AC816B5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3FBB4F86" w14:textId="3F730530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organizací zájmového vzdělávání</w:t>
            </w:r>
          </w:p>
        </w:tc>
        <w:tc>
          <w:tcPr>
            <w:tcW w:w="4536" w:type="dxa"/>
          </w:tcPr>
          <w:p w14:paraId="68B4084C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Iva Ondrejková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FE69CBA" w14:textId="5DAF453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(DDM Sokolov)</w:t>
            </w:r>
          </w:p>
        </w:tc>
        <w:tc>
          <w:tcPr>
            <w:tcW w:w="5670" w:type="dxa"/>
          </w:tcPr>
          <w:p w14:paraId="27FF479E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Jana Špačková </w:t>
            </w:r>
          </w:p>
          <w:p w14:paraId="3A9B7408" w14:textId="076B3CD0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(DDM Sokolov)</w:t>
            </w:r>
          </w:p>
        </w:tc>
      </w:tr>
      <w:tr w:rsidR="00FB4ACE" w:rsidRPr="00CD6E65" w14:paraId="00DD1D08" w14:textId="77777777" w:rsidTr="001D6156">
        <w:tc>
          <w:tcPr>
            <w:tcW w:w="3823" w:type="dxa"/>
            <w:vMerge/>
            <w:shd w:val="clear" w:color="auto" w:fill="BDD6EE" w:themeFill="accent1" w:themeFillTint="66"/>
          </w:tcPr>
          <w:p w14:paraId="1778446A" w14:textId="77777777" w:rsidR="00FB4ACE" w:rsidRPr="00CD6E65" w:rsidRDefault="00FB4ACE" w:rsidP="00FB4AC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3808A4D2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Šárka Märzová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7BE56481" w14:textId="3EA7DB0A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(MDDM Ostrov)</w:t>
            </w:r>
          </w:p>
        </w:tc>
        <w:tc>
          <w:tcPr>
            <w:tcW w:w="5670" w:type="dxa"/>
          </w:tcPr>
          <w:p w14:paraId="488AE4CD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Dagmar Gburová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2A4DAC70" w14:textId="137861F8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(MDDM Ostrov)</w:t>
            </w:r>
          </w:p>
        </w:tc>
      </w:tr>
      <w:tr w:rsidR="00FB4ACE" w:rsidRPr="00CD6E65" w14:paraId="2984D7AA" w14:textId="78BF3517" w:rsidTr="001D6156">
        <w:tc>
          <w:tcPr>
            <w:tcW w:w="3823" w:type="dxa"/>
            <w:shd w:val="clear" w:color="auto" w:fill="BDD6EE" w:themeFill="accent1" w:themeFillTint="66"/>
          </w:tcPr>
          <w:p w14:paraId="20C9164D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organizací neformálního vzdělávání</w:t>
            </w:r>
          </w:p>
        </w:tc>
        <w:tc>
          <w:tcPr>
            <w:tcW w:w="4536" w:type="dxa"/>
          </w:tcPr>
          <w:p w14:paraId="0C53243D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Daniela Havlíčková </w:t>
            </w:r>
          </w:p>
          <w:p w14:paraId="5D693E38" w14:textId="5E175E99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(ANNA </w:t>
            </w:r>
            <w:proofErr w:type="gramStart"/>
            <w:r w:rsidRPr="00CD6E65">
              <w:rPr>
                <w:sz w:val="22"/>
                <w:szCs w:val="22"/>
              </w:rPr>
              <w:t>KK z. s)</w:t>
            </w:r>
            <w:proofErr w:type="gramEnd"/>
          </w:p>
        </w:tc>
        <w:tc>
          <w:tcPr>
            <w:tcW w:w="5670" w:type="dxa"/>
          </w:tcPr>
          <w:p w14:paraId="1C1B8F68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Edita Kunertová </w:t>
            </w:r>
          </w:p>
          <w:p w14:paraId="5A64998E" w14:textId="0B08C70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(ANNA </w:t>
            </w:r>
            <w:proofErr w:type="gramStart"/>
            <w:r w:rsidRPr="00CD6E65">
              <w:rPr>
                <w:sz w:val="22"/>
                <w:szCs w:val="22"/>
              </w:rPr>
              <w:t>KK z. s)</w:t>
            </w:r>
            <w:proofErr w:type="gramEnd"/>
          </w:p>
        </w:tc>
      </w:tr>
      <w:tr w:rsidR="00FB4ACE" w:rsidRPr="00CD6E65" w14:paraId="1F483D3D" w14:textId="6063D37F" w:rsidTr="001D6156">
        <w:tc>
          <w:tcPr>
            <w:tcW w:w="3823" w:type="dxa"/>
            <w:shd w:val="clear" w:color="auto" w:fill="BDD6EE" w:themeFill="accent1" w:themeFillTint="66"/>
          </w:tcPr>
          <w:p w14:paraId="48818206" w14:textId="77777777" w:rsidR="00FB4ACE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68526F1F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RIS 3 manažer – pokud působí v území</w:t>
            </w:r>
          </w:p>
        </w:tc>
        <w:tc>
          <w:tcPr>
            <w:tcW w:w="4536" w:type="dxa"/>
          </w:tcPr>
          <w:p w14:paraId="4230043C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Martina Weissová </w:t>
            </w:r>
          </w:p>
          <w:p w14:paraId="3157A4C6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 – RIS 3)</w:t>
            </w:r>
          </w:p>
          <w:p w14:paraId="3D7DD459" w14:textId="471F50E1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76EB4D6" w14:textId="0C9937F2" w:rsidR="00FB4ACE" w:rsidRPr="00CD6E65" w:rsidRDefault="00D10447" w:rsidP="00FB4A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Mgr</w:t>
            </w:r>
            <w:r w:rsidR="00FB4ACE" w:rsidRPr="00CD6E6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Šárka Harušťáková</w:t>
            </w:r>
            <w:bookmarkStart w:id="0" w:name="_GoBack"/>
            <w:bookmarkEnd w:id="0"/>
            <w:r w:rsidR="00FB4ACE" w:rsidRPr="00CD6E65">
              <w:rPr>
                <w:b/>
                <w:sz w:val="22"/>
                <w:szCs w:val="22"/>
              </w:rPr>
              <w:t xml:space="preserve"> </w:t>
            </w:r>
          </w:p>
          <w:p w14:paraId="70B59317" w14:textId="0D1C3B34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 – RIS 3)</w:t>
            </w:r>
          </w:p>
        </w:tc>
      </w:tr>
      <w:tr w:rsidR="00FB4ACE" w:rsidRPr="00CD6E65" w14:paraId="799702E9" w14:textId="77777777" w:rsidTr="00DA6FAE">
        <w:tc>
          <w:tcPr>
            <w:tcW w:w="3823" w:type="dxa"/>
            <w:shd w:val="clear" w:color="auto" w:fill="BDD6EE" w:themeFill="accent1" w:themeFillTint="66"/>
          </w:tcPr>
          <w:p w14:paraId="7502620B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BDD6EE" w:themeFill="accent1" w:themeFillTint="66"/>
          </w:tcPr>
          <w:p w14:paraId="77782AEA" w14:textId="017E0894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Povinní členové PS Vzdělávání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14:paraId="58135B00" w14:textId="2E823248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Stálý náhradník člena PS Vzdělávání</w:t>
            </w:r>
          </w:p>
        </w:tc>
      </w:tr>
      <w:tr w:rsidR="00FB4ACE" w:rsidRPr="00CD6E65" w14:paraId="7AAE88FE" w14:textId="00D8BF0A" w:rsidTr="001D6156">
        <w:tc>
          <w:tcPr>
            <w:tcW w:w="3823" w:type="dxa"/>
            <w:shd w:val="clear" w:color="auto" w:fill="BDD6EE" w:themeFill="accent1" w:themeFillTint="66"/>
          </w:tcPr>
          <w:p w14:paraId="31621E02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lastRenderedPageBreak/>
              <w:t>Lokální konzultant/i ASZ – pokud působí v území</w:t>
            </w:r>
          </w:p>
        </w:tc>
        <w:tc>
          <w:tcPr>
            <w:tcW w:w="4536" w:type="dxa"/>
          </w:tcPr>
          <w:p w14:paraId="36204274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Michal Kandler </w:t>
            </w:r>
          </w:p>
          <w:p w14:paraId="1C260C32" w14:textId="0EA2389B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(Agentura pro sociální začleňování)</w:t>
            </w:r>
          </w:p>
        </w:tc>
        <w:tc>
          <w:tcPr>
            <w:tcW w:w="5670" w:type="dxa"/>
          </w:tcPr>
          <w:p w14:paraId="00624B55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Daniel Svoboda </w:t>
            </w:r>
          </w:p>
          <w:p w14:paraId="1625827B" w14:textId="55F0B81F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(Agentura pro sociální začleňování)</w:t>
            </w:r>
          </w:p>
        </w:tc>
      </w:tr>
      <w:tr w:rsidR="00FB4ACE" w:rsidRPr="00CD6E65" w14:paraId="3BEEB33B" w14:textId="380B63BB" w:rsidTr="00DA6FAE">
        <w:tc>
          <w:tcPr>
            <w:tcW w:w="3823" w:type="dxa"/>
            <w:vMerge w:val="restart"/>
            <w:shd w:val="clear" w:color="auto" w:fill="BDD6EE" w:themeFill="accent1" w:themeFillTint="66"/>
          </w:tcPr>
          <w:p w14:paraId="07F53A73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14CA6645" w14:textId="494444D0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v oblasti regionálního rozvoje reprezentující odborníka v oblasti socio-ekonomického rozvoje území</w:t>
            </w:r>
          </w:p>
        </w:tc>
        <w:tc>
          <w:tcPr>
            <w:tcW w:w="4536" w:type="dxa"/>
          </w:tcPr>
          <w:p w14:paraId="0ED4589B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arch. Jaromír Musil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33C2316B" w14:textId="0357DDEC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(Odbor regionálního rozvoje KÚ KK)</w:t>
            </w:r>
          </w:p>
        </w:tc>
        <w:tc>
          <w:tcPr>
            <w:tcW w:w="5670" w:type="dxa"/>
          </w:tcPr>
          <w:p w14:paraId="5CE94F45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Irena Krolopová </w:t>
            </w:r>
          </w:p>
          <w:p w14:paraId="27FDC102" w14:textId="7D92EE2B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(Odbor regionálního rozvoje KÚ KK)</w:t>
            </w:r>
          </w:p>
        </w:tc>
      </w:tr>
      <w:tr w:rsidR="00FB4ACE" w:rsidRPr="00CD6E65" w14:paraId="07D96273" w14:textId="77777777" w:rsidTr="00DA6FAE">
        <w:tc>
          <w:tcPr>
            <w:tcW w:w="3823" w:type="dxa"/>
            <w:vMerge/>
            <w:shd w:val="clear" w:color="auto" w:fill="BDD6EE" w:themeFill="accent1" w:themeFillTint="66"/>
          </w:tcPr>
          <w:p w14:paraId="30EF75A1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0F17FBFB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Vlastimil Veselý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6D80715C" w14:textId="262A879B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(KARP)</w:t>
            </w:r>
          </w:p>
        </w:tc>
        <w:tc>
          <w:tcPr>
            <w:tcW w:w="5670" w:type="dxa"/>
          </w:tcPr>
          <w:p w14:paraId="48A0FA5C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Mgr. Jelena Kriegelsteinová </w:t>
            </w:r>
          </w:p>
          <w:p w14:paraId="7389C863" w14:textId="62B165F9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(KARP)</w:t>
            </w:r>
          </w:p>
        </w:tc>
      </w:tr>
      <w:tr w:rsidR="00FB4ACE" w:rsidRPr="00CD6E65" w14:paraId="712193AF" w14:textId="4CE23135" w:rsidTr="00DA6FAE">
        <w:tc>
          <w:tcPr>
            <w:tcW w:w="3823" w:type="dxa"/>
            <w:shd w:val="clear" w:color="auto" w:fill="BDD6EE" w:themeFill="accent1" w:themeFillTint="66"/>
          </w:tcPr>
          <w:p w14:paraId="4F5EC4B6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Zástupce/i Úřadu práce ČR</w:t>
            </w:r>
          </w:p>
        </w:tc>
        <w:tc>
          <w:tcPr>
            <w:tcW w:w="4536" w:type="dxa"/>
          </w:tcPr>
          <w:p w14:paraId="4AA1F765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Jana Belblová</w:t>
            </w:r>
            <w:r w:rsidRPr="00CD6E65">
              <w:rPr>
                <w:sz w:val="22"/>
                <w:szCs w:val="22"/>
              </w:rPr>
              <w:t xml:space="preserve"> </w:t>
            </w:r>
          </w:p>
          <w:p w14:paraId="01AD51A3" w14:textId="1808056A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ÚP ČR – krajská pobočka </w:t>
            </w:r>
            <w:proofErr w:type="gramStart"/>
            <w:r>
              <w:rPr>
                <w:sz w:val="22"/>
                <w:szCs w:val="22"/>
              </w:rPr>
              <w:t>K.V</w:t>
            </w:r>
            <w:r w:rsidRPr="00CD6E65">
              <w:rPr>
                <w:sz w:val="22"/>
                <w:szCs w:val="22"/>
              </w:rPr>
              <w:t>.)</w:t>
            </w:r>
            <w:proofErr w:type="gramEnd"/>
          </w:p>
        </w:tc>
        <w:tc>
          <w:tcPr>
            <w:tcW w:w="5670" w:type="dxa"/>
          </w:tcPr>
          <w:p w14:paraId="1186C251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Bc. Veronika Dankanicsová</w:t>
            </w:r>
          </w:p>
          <w:p w14:paraId="1C86A309" w14:textId="411FA90C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ÚP ČR – krajská pobočka </w:t>
            </w:r>
            <w:proofErr w:type="gramStart"/>
            <w:r>
              <w:rPr>
                <w:sz w:val="22"/>
                <w:szCs w:val="22"/>
              </w:rPr>
              <w:t>K.V</w:t>
            </w:r>
            <w:r w:rsidRPr="00CD6E65">
              <w:rPr>
                <w:sz w:val="22"/>
                <w:szCs w:val="22"/>
              </w:rPr>
              <w:t>.)</w:t>
            </w:r>
            <w:proofErr w:type="gramEnd"/>
          </w:p>
        </w:tc>
      </w:tr>
      <w:tr w:rsidR="00FB4ACE" w:rsidRPr="00CD6E65" w14:paraId="62B8B072" w14:textId="74294F82" w:rsidTr="00DA6FAE">
        <w:tc>
          <w:tcPr>
            <w:tcW w:w="3823" w:type="dxa"/>
            <w:shd w:val="clear" w:color="auto" w:fill="BDD6EE" w:themeFill="accent1" w:themeFillTint="66"/>
          </w:tcPr>
          <w:p w14:paraId="302B86A1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ITI/IPRÚ – pokud řeší oblast vzdělávání ve svých integrovaných strategiích</w:t>
            </w:r>
          </w:p>
        </w:tc>
        <w:tc>
          <w:tcPr>
            <w:tcW w:w="4536" w:type="dxa"/>
          </w:tcPr>
          <w:p w14:paraId="40F4B7C7" w14:textId="7D71210C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Ing. Tomáš Sýkora</w:t>
            </w:r>
          </w:p>
          <w:p w14:paraId="10D8A82E" w14:textId="073B3718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  <w:tc>
          <w:tcPr>
            <w:tcW w:w="5670" w:type="dxa"/>
          </w:tcPr>
          <w:p w14:paraId="05BD597B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Věra Sekyrová </w:t>
            </w:r>
          </w:p>
          <w:p w14:paraId="6FDC13C0" w14:textId="4C1E7B48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(Magistrát města KV)</w:t>
            </w:r>
          </w:p>
        </w:tc>
      </w:tr>
      <w:tr w:rsidR="00FB4ACE" w:rsidRPr="00CD6E65" w14:paraId="142DD88A" w14:textId="68EEB1BF" w:rsidTr="00DA6FAE">
        <w:tc>
          <w:tcPr>
            <w:tcW w:w="3823" w:type="dxa"/>
            <w:shd w:val="clear" w:color="auto" w:fill="BDD6EE" w:themeFill="accent1" w:themeFillTint="66"/>
          </w:tcPr>
          <w:p w14:paraId="759985A1" w14:textId="77777777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</w:p>
          <w:p w14:paraId="6255E70B" w14:textId="62DCBCCF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Zástupce krajských sítí MAS</w:t>
            </w:r>
          </w:p>
        </w:tc>
        <w:tc>
          <w:tcPr>
            <w:tcW w:w="4536" w:type="dxa"/>
          </w:tcPr>
          <w:p w14:paraId="29EBA1C3" w14:textId="54AD5B12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Mgr. Zuzana Odvody</w:t>
            </w:r>
          </w:p>
          <w:p w14:paraId="148D84D7" w14:textId="4FA98D81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(MAS Sokolovsko o.p.s.)</w:t>
            </w:r>
          </w:p>
        </w:tc>
        <w:tc>
          <w:tcPr>
            <w:tcW w:w="5670" w:type="dxa"/>
          </w:tcPr>
          <w:p w14:paraId="36A67BA2" w14:textId="77777777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 xml:space="preserve">Ing. Markéta Hendrichová </w:t>
            </w:r>
          </w:p>
          <w:p w14:paraId="2825D61D" w14:textId="2BE1D3AA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(MAS Sokolovsko o.p.s.)</w:t>
            </w:r>
          </w:p>
        </w:tc>
      </w:tr>
      <w:tr w:rsidR="00FB4ACE" w:rsidRPr="00CD6E65" w14:paraId="72BECCBD" w14:textId="76C7D5B7" w:rsidTr="00DA6FAE">
        <w:tc>
          <w:tcPr>
            <w:tcW w:w="14029" w:type="dxa"/>
            <w:gridSpan w:val="3"/>
            <w:shd w:val="clear" w:color="auto" w:fill="BDD6EE" w:themeFill="accent1" w:themeFillTint="66"/>
          </w:tcPr>
          <w:p w14:paraId="6B5ED446" w14:textId="344F11BD" w:rsidR="00FB4ACE" w:rsidRPr="00CD6E65" w:rsidRDefault="00FB4ACE" w:rsidP="00FB4ACE">
            <w:pPr>
              <w:jc w:val="center"/>
              <w:rPr>
                <w:b/>
                <w:sz w:val="22"/>
                <w:szCs w:val="22"/>
              </w:rPr>
            </w:pPr>
            <w:r w:rsidRPr="00DA6FAE">
              <w:rPr>
                <w:b/>
                <w:sz w:val="28"/>
                <w:szCs w:val="28"/>
              </w:rPr>
              <w:t>Další zástupci nepovinní (podléhá schválení RSK)</w:t>
            </w:r>
          </w:p>
        </w:tc>
      </w:tr>
      <w:tr w:rsidR="00FB4ACE" w:rsidRPr="00CD6E65" w14:paraId="273D9802" w14:textId="300278F1" w:rsidTr="006C666F">
        <w:tc>
          <w:tcPr>
            <w:tcW w:w="3823" w:type="dxa"/>
            <w:shd w:val="clear" w:color="auto" w:fill="BDD6EE" w:themeFill="accent1" w:themeFillTint="66"/>
          </w:tcPr>
          <w:p w14:paraId="3AEBECFB" w14:textId="77777777" w:rsidR="00FB4ACE" w:rsidRPr="00CD6E65" w:rsidRDefault="00FB4ACE" w:rsidP="00FB4ACE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 xml:space="preserve">Střední odborná škola logistická </w:t>
            </w:r>
          </w:p>
          <w:p w14:paraId="1CC15F48" w14:textId="07EF31AD" w:rsidR="00FB4ACE" w:rsidRPr="00CD6E65" w:rsidRDefault="00FB4ACE" w:rsidP="00FB4ACE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a střední odborné učiliště Dalovice</w:t>
            </w:r>
          </w:p>
        </w:tc>
        <w:tc>
          <w:tcPr>
            <w:tcW w:w="4536" w:type="dxa"/>
          </w:tcPr>
          <w:p w14:paraId="417100EF" w14:textId="75984B14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PaedDr. Mgr. V. Štrynclová</w:t>
            </w:r>
          </w:p>
        </w:tc>
        <w:tc>
          <w:tcPr>
            <w:tcW w:w="5670" w:type="dxa"/>
          </w:tcPr>
          <w:p w14:paraId="69E68499" w14:textId="09B850A0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Vlastimír Sunek</w:t>
            </w:r>
          </w:p>
        </w:tc>
      </w:tr>
      <w:tr w:rsidR="00FB4ACE" w:rsidRPr="00CD6E65" w14:paraId="349A5E6F" w14:textId="4B79D39F" w:rsidTr="006C666F">
        <w:tc>
          <w:tcPr>
            <w:tcW w:w="3823" w:type="dxa"/>
            <w:shd w:val="clear" w:color="auto" w:fill="BDD6EE" w:themeFill="accent1" w:themeFillTint="66"/>
          </w:tcPr>
          <w:p w14:paraId="00FD4DA3" w14:textId="60639C79" w:rsidR="00FB4ACE" w:rsidRPr="00CD6E65" w:rsidRDefault="00FB4ACE" w:rsidP="00FB4ACE">
            <w:pPr>
              <w:jc w:val="left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Pedagogicko-psychologická poradna Karlovy Vary</w:t>
            </w:r>
          </w:p>
        </w:tc>
        <w:tc>
          <w:tcPr>
            <w:tcW w:w="4536" w:type="dxa"/>
          </w:tcPr>
          <w:p w14:paraId="10980F94" w14:textId="6B7E61C3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Ivana Tormová</w:t>
            </w:r>
          </w:p>
        </w:tc>
        <w:tc>
          <w:tcPr>
            <w:tcW w:w="5670" w:type="dxa"/>
          </w:tcPr>
          <w:p w14:paraId="1BB86623" w14:textId="76CEEF86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PhDr. Jolana Mižikarová</w:t>
            </w:r>
          </w:p>
        </w:tc>
      </w:tr>
      <w:tr w:rsidR="00FB4ACE" w:rsidRPr="00CD6E65" w14:paraId="25DE6A9B" w14:textId="0C330B5C" w:rsidTr="006C666F">
        <w:tc>
          <w:tcPr>
            <w:tcW w:w="3823" w:type="dxa"/>
            <w:shd w:val="clear" w:color="auto" w:fill="BDD6EE" w:themeFill="accent1" w:themeFillTint="66"/>
          </w:tcPr>
          <w:p w14:paraId="21259A1C" w14:textId="03772D5A" w:rsidR="00FB4ACE" w:rsidRPr="00CD6E65" w:rsidRDefault="00FB4ACE" w:rsidP="00FB4ACE">
            <w:pPr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Karlo</w:t>
            </w:r>
            <w:r>
              <w:rPr>
                <w:sz w:val="22"/>
                <w:szCs w:val="22"/>
              </w:rPr>
              <w:t xml:space="preserve">varský inspektorát ČŠI </w:t>
            </w:r>
          </w:p>
        </w:tc>
        <w:tc>
          <w:tcPr>
            <w:tcW w:w="4536" w:type="dxa"/>
          </w:tcPr>
          <w:p w14:paraId="3A95F4D5" w14:textId="136A5AD9" w:rsidR="00FB4ACE" w:rsidRPr="00CD6E65" w:rsidRDefault="00FB4ACE" w:rsidP="00FB4ACE">
            <w:pPr>
              <w:jc w:val="left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Mgr. Zdenka Spalová</w:t>
            </w:r>
          </w:p>
        </w:tc>
        <w:tc>
          <w:tcPr>
            <w:tcW w:w="5670" w:type="dxa"/>
            <w:vAlign w:val="center"/>
          </w:tcPr>
          <w:p w14:paraId="1D477635" w14:textId="722BE74F" w:rsidR="00FB4ACE" w:rsidRPr="00CD6E65" w:rsidRDefault="00FB4ACE" w:rsidP="00FB4ACE">
            <w:pPr>
              <w:jc w:val="center"/>
              <w:rPr>
                <w:sz w:val="22"/>
                <w:szCs w:val="22"/>
              </w:rPr>
            </w:pPr>
            <w:r w:rsidRPr="00CD6E65">
              <w:rPr>
                <w:sz w:val="22"/>
                <w:szCs w:val="22"/>
              </w:rPr>
              <w:t>---</w:t>
            </w:r>
          </w:p>
        </w:tc>
      </w:tr>
      <w:tr w:rsidR="00FB4ACE" w:rsidRPr="00CD6E65" w14:paraId="74C1A07F" w14:textId="598E820E" w:rsidTr="006C666F">
        <w:tc>
          <w:tcPr>
            <w:tcW w:w="3823" w:type="dxa"/>
            <w:shd w:val="clear" w:color="auto" w:fill="F7FECE"/>
          </w:tcPr>
          <w:p w14:paraId="60AC8895" w14:textId="26B244EB" w:rsidR="00FB4ACE" w:rsidRPr="00CD6E65" w:rsidRDefault="00FB4ACE" w:rsidP="00FB4ACE">
            <w:pPr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Celkový počet členů:</w:t>
            </w:r>
          </w:p>
        </w:tc>
        <w:tc>
          <w:tcPr>
            <w:tcW w:w="4536" w:type="dxa"/>
            <w:shd w:val="clear" w:color="auto" w:fill="F7FECE"/>
          </w:tcPr>
          <w:p w14:paraId="5600B8E2" w14:textId="073C4C6E" w:rsidR="00FB4ACE" w:rsidRPr="00CD6E65" w:rsidRDefault="00FB4ACE" w:rsidP="00FB4ACE">
            <w:pPr>
              <w:jc w:val="center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5670" w:type="dxa"/>
            <w:shd w:val="clear" w:color="auto" w:fill="F7FECE"/>
          </w:tcPr>
          <w:p w14:paraId="4B2032C5" w14:textId="1E421889" w:rsidR="00FB4ACE" w:rsidRPr="00CD6E65" w:rsidRDefault="00FB4ACE" w:rsidP="00FB4ACE">
            <w:pPr>
              <w:jc w:val="center"/>
              <w:rPr>
                <w:b/>
                <w:sz w:val="22"/>
                <w:szCs w:val="22"/>
              </w:rPr>
            </w:pPr>
            <w:r w:rsidRPr="00CD6E65">
              <w:rPr>
                <w:b/>
                <w:sz w:val="22"/>
                <w:szCs w:val="22"/>
              </w:rPr>
              <w:t>35</w:t>
            </w:r>
          </w:p>
        </w:tc>
      </w:tr>
    </w:tbl>
    <w:p w14:paraId="2C25EFFC" w14:textId="77777777" w:rsidR="00C714BB" w:rsidRPr="00CD6E65" w:rsidRDefault="00C714BB" w:rsidP="00356D05">
      <w:pPr>
        <w:rPr>
          <w:rFonts w:eastAsiaTheme="majorEastAsia"/>
          <w:color w:val="5B9BD5" w:themeColor="accent1"/>
          <w:sz w:val="22"/>
          <w:szCs w:val="22"/>
        </w:rPr>
      </w:pPr>
    </w:p>
    <w:p w14:paraId="771A7068" w14:textId="77777777" w:rsidR="00C714BB" w:rsidRPr="00CD6E65" w:rsidRDefault="00C714BB" w:rsidP="00C714BB">
      <w:pPr>
        <w:rPr>
          <w:sz w:val="22"/>
          <w:szCs w:val="22"/>
        </w:rPr>
      </w:pPr>
      <w:r w:rsidRPr="00CD6E65">
        <w:rPr>
          <w:sz w:val="22"/>
          <w:szCs w:val="22"/>
        </w:rPr>
        <w:t>Regionální stálá konference bere na vědomí změnu povinných členů PSV a odsouhlasuje návrh nových (nepovinných členů) PSV.</w:t>
      </w:r>
    </w:p>
    <w:p w14:paraId="4C574B9A" w14:textId="77777777" w:rsidR="00C714BB" w:rsidRPr="00CD6E65" w:rsidRDefault="00C714BB" w:rsidP="00C714BB">
      <w:pPr>
        <w:rPr>
          <w:sz w:val="22"/>
          <w:szCs w:val="22"/>
        </w:rPr>
      </w:pPr>
    </w:p>
    <w:p w14:paraId="46744F7E" w14:textId="65F48E83" w:rsidR="00C714BB" w:rsidRPr="00CD6E65" w:rsidRDefault="00C714BB" w:rsidP="00356D05">
      <w:pPr>
        <w:rPr>
          <w:sz w:val="22"/>
          <w:szCs w:val="22"/>
        </w:rPr>
      </w:pPr>
      <w:r w:rsidRPr="00CD6E65">
        <w:rPr>
          <w:sz w:val="22"/>
          <w:szCs w:val="22"/>
        </w:rPr>
        <w:t>V Karlových Varech dne 23. 6. 2016</w:t>
      </w:r>
    </w:p>
    <w:sectPr w:rsidR="00C714BB" w:rsidRPr="00CD6E65" w:rsidSect="00A16DE6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0AF8D" w14:textId="77777777" w:rsidR="00AA2B4E" w:rsidRDefault="00AA2B4E" w:rsidP="00B57E01">
      <w:pPr>
        <w:spacing w:after="0"/>
      </w:pPr>
      <w:r>
        <w:separator/>
      </w:r>
    </w:p>
  </w:endnote>
  <w:endnote w:type="continuationSeparator" w:id="0">
    <w:p w14:paraId="6D00AF8E" w14:textId="77777777" w:rsidR="00AA2B4E" w:rsidRDefault="00AA2B4E" w:rsidP="00B57E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614137"/>
      <w:docPartObj>
        <w:docPartGallery w:val="Page Numbers (Bottom of Page)"/>
        <w:docPartUnique/>
      </w:docPartObj>
    </w:sdtPr>
    <w:sdtEndPr/>
    <w:sdtContent>
      <w:p w14:paraId="42B09D92" w14:textId="02FF14C6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447">
          <w:rPr>
            <w:noProof/>
          </w:rPr>
          <w:t>2</w:t>
        </w:r>
        <w:r>
          <w:fldChar w:fldCharType="end"/>
        </w:r>
      </w:p>
    </w:sdtContent>
  </w:sdt>
  <w:p w14:paraId="1218A322" w14:textId="77777777" w:rsidR="00C97247" w:rsidRDefault="00C972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624783"/>
      <w:docPartObj>
        <w:docPartGallery w:val="Page Numbers (Bottom of Page)"/>
        <w:docPartUnique/>
      </w:docPartObj>
    </w:sdtPr>
    <w:sdtEndPr/>
    <w:sdtContent>
      <w:p w14:paraId="6B8D2EC3" w14:textId="3CC70973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6F9">
          <w:rPr>
            <w:noProof/>
          </w:rPr>
          <w:t>1</w:t>
        </w:r>
        <w:r>
          <w:fldChar w:fldCharType="end"/>
        </w:r>
      </w:p>
    </w:sdtContent>
  </w:sdt>
  <w:p w14:paraId="1B73A2A6" w14:textId="77777777" w:rsidR="00C97247" w:rsidRDefault="00C97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AF8B" w14:textId="77777777" w:rsidR="00AA2B4E" w:rsidRDefault="00AA2B4E" w:rsidP="00B57E01">
      <w:pPr>
        <w:spacing w:after="0"/>
      </w:pPr>
      <w:r>
        <w:separator/>
      </w:r>
    </w:p>
  </w:footnote>
  <w:footnote w:type="continuationSeparator" w:id="0">
    <w:p w14:paraId="6D00AF8C" w14:textId="77777777" w:rsidR="00AA2B4E" w:rsidRDefault="00AA2B4E" w:rsidP="00B57E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0" w14:textId="5C79A9E2" w:rsidR="00B57E01" w:rsidRDefault="00B57E01" w:rsidP="006E4663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3" w14:textId="0B9FABD8" w:rsidR="00A27E1E" w:rsidRDefault="00C97247" w:rsidP="00C97247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903897" wp14:editId="42D7B865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08DB"/>
    <w:multiLevelType w:val="hybridMultilevel"/>
    <w:tmpl w:val="2AF69E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31E3"/>
    <w:multiLevelType w:val="hybridMultilevel"/>
    <w:tmpl w:val="B2225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926B0"/>
    <w:multiLevelType w:val="hybridMultilevel"/>
    <w:tmpl w:val="62782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55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27793F"/>
    <w:multiLevelType w:val="hybridMultilevel"/>
    <w:tmpl w:val="51A0C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F7F"/>
    <w:multiLevelType w:val="multilevel"/>
    <w:tmpl w:val="C35AC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sz w:val="24"/>
        <w:szCs w:val="28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2A702E"/>
    <w:multiLevelType w:val="hybridMultilevel"/>
    <w:tmpl w:val="B214191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  <w:b/>
      </w:rPr>
    </w:lvl>
    <w:lvl w:ilvl="1" w:tplc="04050019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F00E81"/>
    <w:multiLevelType w:val="hybridMultilevel"/>
    <w:tmpl w:val="C3B45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4D85"/>
    <w:multiLevelType w:val="hybridMultilevel"/>
    <w:tmpl w:val="1F36B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F2ED2"/>
    <w:multiLevelType w:val="hybridMultilevel"/>
    <w:tmpl w:val="F0F80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D536D"/>
    <w:multiLevelType w:val="hybridMultilevel"/>
    <w:tmpl w:val="6F9E9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83292"/>
    <w:multiLevelType w:val="hybridMultilevel"/>
    <w:tmpl w:val="A68CC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A2D06"/>
    <w:multiLevelType w:val="hybridMultilevel"/>
    <w:tmpl w:val="AB5EC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A4"/>
    <w:multiLevelType w:val="hybridMultilevel"/>
    <w:tmpl w:val="BB1CB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86E38"/>
    <w:multiLevelType w:val="hybridMultilevel"/>
    <w:tmpl w:val="8E143C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D5E7C"/>
    <w:multiLevelType w:val="hybridMultilevel"/>
    <w:tmpl w:val="41781346"/>
    <w:lvl w:ilvl="0" w:tplc="D10A2DF0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DF961E0"/>
    <w:multiLevelType w:val="hybridMultilevel"/>
    <w:tmpl w:val="10AA9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60792"/>
    <w:multiLevelType w:val="hybridMultilevel"/>
    <w:tmpl w:val="BDA2A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405D1"/>
    <w:multiLevelType w:val="hybridMultilevel"/>
    <w:tmpl w:val="F7947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45B5"/>
    <w:multiLevelType w:val="hybridMultilevel"/>
    <w:tmpl w:val="F8127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0382C"/>
    <w:multiLevelType w:val="hybridMultilevel"/>
    <w:tmpl w:val="63C64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6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4"/>
  </w:num>
  <w:num w:numId="10">
    <w:abstractNumId w:val="7"/>
  </w:num>
  <w:num w:numId="11">
    <w:abstractNumId w:val="11"/>
  </w:num>
  <w:num w:numId="12">
    <w:abstractNumId w:val="9"/>
  </w:num>
  <w:num w:numId="13">
    <w:abstractNumId w:val="14"/>
  </w:num>
  <w:num w:numId="14">
    <w:abstractNumId w:val="13"/>
  </w:num>
  <w:num w:numId="15">
    <w:abstractNumId w:val="0"/>
  </w:num>
  <w:num w:numId="16">
    <w:abstractNumId w:val="1"/>
  </w:num>
  <w:num w:numId="17">
    <w:abstractNumId w:val="20"/>
  </w:num>
  <w:num w:numId="18">
    <w:abstractNumId w:val="12"/>
  </w:num>
  <w:num w:numId="19">
    <w:abstractNumId w:val="8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6F"/>
    <w:rsid w:val="00004D44"/>
    <w:rsid w:val="00065494"/>
    <w:rsid w:val="000914BF"/>
    <w:rsid w:val="000971FD"/>
    <w:rsid w:val="00097501"/>
    <w:rsid w:val="000B1184"/>
    <w:rsid w:val="00121300"/>
    <w:rsid w:val="00172147"/>
    <w:rsid w:val="001A0A62"/>
    <w:rsid w:val="001B7FCA"/>
    <w:rsid w:val="001D141B"/>
    <w:rsid w:val="001D6156"/>
    <w:rsid w:val="00223F89"/>
    <w:rsid w:val="00227E31"/>
    <w:rsid w:val="0023574C"/>
    <w:rsid w:val="00240B63"/>
    <w:rsid w:val="00270B62"/>
    <w:rsid w:val="003225D1"/>
    <w:rsid w:val="00330611"/>
    <w:rsid w:val="003414E6"/>
    <w:rsid w:val="00352EBE"/>
    <w:rsid w:val="0035653B"/>
    <w:rsid w:val="00356D05"/>
    <w:rsid w:val="0038797B"/>
    <w:rsid w:val="00387E1B"/>
    <w:rsid w:val="003B5BB0"/>
    <w:rsid w:val="00414FFF"/>
    <w:rsid w:val="004966E9"/>
    <w:rsid w:val="004B4F9B"/>
    <w:rsid w:val="004C1567"/>
    <w:rsid w:val="00520C30"/>
    <w:rsid w:val="00583F84"/>
    <w:rsid w:val="00593AC1"/>
    <w:rsid w:val="005A072B"/>
    <w:rsid w:val="005A07FF"/>
    <w:rsid w:val="005B0BCC"/>
    <w:rsid w:val="005B711E"/>
    <w:rsid w:val="006149F6"/>
    <w:rsid w:val="00640664"/>
    <w:rsid w:val="006419DE"/>
    <w:rsid w:val="0065018B"/>
    <w:rsid w:val="0065690C"/>
    <w:rsid w:val="006763C9"/>
    <w:rsid w:val="0069732F"/>
    <w:rsid w:val="006B17FA"/>
    <w:rsid w:val="006C16F9"/>
    <w:rsid w:val="006C666F"/>
    <w:rsid w:val="006E4663"/>
    <w:rsid w:val="007016E9"/>
    <w:rsid w:val="00787EAA"/>
    <w:rsid w:val="007926CA"/>
    <w:rsid w:val="007C21A0"/>
    <w:rsid w:val="007C78BE"/>
    <w:rsid w:val="008278E2"/>
    <w:rsid w:val="008339AB"/>
    <w:rsid w:val="0087142B"/>
    <w:rsid w:val="00872851"/>
    <w:rsid w:val="008B469E"/>
    <w:rsid w:val="008D2A1F"/>
    <w:rsid w:val="008F2B6F"/>
    <w:rsid w:val="00901E3D"/>
    <w:rsid w:val="009335B2"/>
    <w:rsid w:val="00993289"/>
    <w:rsid w:val="009B0125"/>
    <w:rsid w:val="009D63D6"/>
    <w:rsid w:val="00A16DE6"/>
    <w:rsid w:val="00A27E1E"/>
    <w:rsid w:val="00A659B6"/>
    <w:rsid w:val="00A83BF5"/>
    <w:rsid w:val="00A94B1E"/>
    <w:rsid w:val="00AA2B4E"/>
    <w:rsid w:val="00AB386C"/>
    <w:rsid w:val="00AD773F"/>
    <w:rsid w:val="00AF10E3"/>
    <w:rsid w:val="00B443F5"/>
    <w:rsid w:val="00B57E01"/>
    <w:rsid w:val="00B701B5"/>
    <w:rsid w:val="00B90642"/>
    <w:rsid w:val="00B932F8"/>
    <w:rsid w:val="00B968CA"/>
    <w:rsid w:val="00BA0FD6"/>
    <w:rsid w:val="00C22540"/>
    <w:rsid w:val="00C31F0C"/>
    <w:rsid w:val="00C553C2"/>
    <w:rsid w:val="00C714BB"/>
    <w:rsid w:val="00C926B3"/>
    <w:rsid w:val="00C97247"/>
    <w:rsid w:val="00CC0A94"/>
    <w:rsid w:val="00CD6E65"/>
    <w:rsid w:val="00CE2829"/>
    <w:rsid w:val="00D06750"/>
    <w:rsid w:val="00D10447"/>
    <w:rsid w:val="00D1103C"/>
    <w:rsid w:val="00D16900"/>
    <w:rsid w:val="00D44B17"/>
    <w:rsid w:val="00DA6FAE"/>
    <w:rsid w:val="00DC7FAA"/>
    <w:rsid w:val="00E0101D"/>
    <w:rsid w:val="00E1270D"/>
    <w:rsid w:val="00E47773"/>
    <w:rsid w:val="00E6249D"/>
    <w:rsid w:val="00F52929"/>
    <w:rsid w:val="00F67B94"/>
    <w:rsid w:val="00F75CDE"/>
    <w:rsid w:val="00FB4ACE"/>
    <w:rsid w:val="00FD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00AF60"/>
  <w15:docId w15:val="{FCB09C76-7762-4B6E-AAAD-6E69C172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 1,Název grafu"/>
    <w:basedOn w:val="Normln"/>
    <w:uiPriority w:val="34"/>
    <w:qFormat/>
    <w:rsid w:val="00B57E01"/>
    <w:pPr>
      <w:ind w:left="1440" w:hanging="360"/>
      <w:contextualSpacing/>
    </w:pPr>
    <w:rPr>
      <w:b/>
      <w:sz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1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184"/>
    <w:rPr>
      <w:rFonts w:ascii="Segoe UI" w:eastAsia="Times New Roman" w:hAnsi="Segoe UI" w:cs="Segoe UI"/>
      <w:sz w:val="18"/>
      <w:szCs w:val="18"/>
    </w:rPr>
  </w:style>
  <w:style w:type="paragraph" w:customStyle="1" w:styleId="MPtextodr">
    <w:name w:val="MP_text_odr"/>
    <w:basedOn w:val="Normln"/>
    <w:link w:val="MPtextodrChar"/>
    <w:qFormat/>
    <w:rsid w:val="006419DE"/>
    <w:pPr>
      <w:numPr>
        <w:numId w:val="3"/>
      </w:numPr>
      <w:spacing w:line="312" w:lineRule="auto"/>
    </w:pPr>
    <w:rPr>
      <w:rFonts w:ascii="Arial" w:hAnsi="Arial" w:cs="Arial"/>
      <w:sz w:val="20"/>
      <w:lang w:bidi="en-US"/>
    </w:rPr>
  </w:style>
  <w:style w:type="character" w:customStyle="1" w:styleId="MPtextodrChar">
    <w:name w:val="MP_text_odr Char"/>
    <w:link w:val="MPtextodr"/>
    <w:rsid w:val="006419DE"/>
    <w:rPr>
      <w:rFonts w:ascii="Arial" w:eastAsia="Times New Roman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15OPMSMT0001-28-9611</_dlc_DocId>
    <_dlc_DocIdUrl xmlns="0104a4cd-1400-468e-be1b-c7aad71d7d5a">
      <Url>http://op.msmt.cz/_layouts/15/DocIdRedir.aspx?ID=15OPMSMT0001-28-9611</Url>
      <Description>15OPMSMT0001-28-9611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12A02-C193-49B8-BD85-AE4987F95CC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104a4cd-1400-468e-be1b-c7aad71d7d5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AC8CB5-AB4A-436A-9155-C95D57C1F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0A18F-B0EF-44C9-9927-8471F200117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D7CAEF-BCAF-4989-BCA5-B5C4B475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C95D43-C2DA-4956-B1C5-F58DEA5E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708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Macháčková Květuše</dc:creator>
  <cp:lastModifiedBy>jelena.kriegelsteinova</cp:lastModifiedBy>
  <cp:revision>4</cp:revision>
  <cp:lastPrinted>2016-06-14T10:59:00Z</cp:lastPrinted>
  <dcterms:created xsi:type="dcterms:W3CDTF">2016-06-16T09:42:00Z</dcterms:created>
  <dcterms:modified xsi:type="dcterms:W3CDTF">2016-06-16T10:47:00Z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90625024-c53b-4a6f-9744-e85c6d1e593d</vt:lpwstr>
  </property>
</Properties>
</file>