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D86586">
        <w:rPr>
          <w:rFonts w:ascii="Times New Roman" w:eastAsia="Times New Roman" w:hAnsi="Times New Roman" w:cs="Times New Roman"/>
          <w:b/>
          <w:sz w:val="28"/>
        </w:rPr>
        <w:t>4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</w:t>
      </w:r>
      <w:r w:rsidR="00D86586">
        <w:rPr>
          <w:rFonts w:ascii="Times New Roman" w:eastAsia="Times New Roman" w:hAnsi="Times New Roman" w:cs="Times New Roman"/>
          <w:sz w:val="28"/>
        </w:rPr>
        <w:t>3</w:t>
      </w:r>
      <w:r w:rsidRPr="000461FD">
        <w:rPr>
          <w:rFonts w:ascii="Times New Roman" w:eastAsia="Times New Roman" w:hAnsi="Times New Roman" w:cs="Times New Roman"/>
          <w:sz w:val="28"/>
        </w:rPr>
        <w:t xml:space="preserve">. </w:t>
      </w:r>
      <w:r w:rsidR="00D86586">
        <w:rPr>
          <w:rFonts w:ascii="Times New Roman" w:eastAsia="Times New Roman" w:hAnsi="Times New Roman" w:cs="Times New Roman"/>
          <w:sz w:val="28"/>
        </w:rPr>
        <w:t>6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D86586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D86586"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6B7C5F">
      <w:pPr>
        <w:pStyle w:val="Odstavecseseznamem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6B7C5F" w:rsidRPr="006B7C5F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Informace z jednání Národní stálé konference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0461FD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  <w:t xml:space="preserve">Informaci </w:t>
      </w:r>
      <w:r w:rsidR="006B7C5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 jednání Národní stálé konference</w:t>
      </w: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24D7F" w:rsidRDefault="00624D7F" w:rsidP="00624D7F">
      <w:pPr>
        <w:ind w:left="60"/>
        <w:jc w:val="both"/>
        <w:rPr>
          <w:rFonts w:ascii="Times New Roman" w:hAnsi="Times New Roman" w:cs="Times New Roman"/>
        </w:rPr>
      </w:pPr>
    </w:p>
    <w:p w:rsidR="002B046C" w:rsidRDefault="002B046C" w:rsidP="0046370E">
      <w:pPr>
        <w:jc w:val="both"/>
        <w:rPr>
          <w:rFonts w:ascii="Times New Roman" w:hAnsi="Times New Roman" w:cs="Times New Roman"/>
        </w:rPr>
      </w:pPr>
      <w:r w:rsidRPr="0046370E">
        <w:rPr>
          <w:rFonts w:ascii="Times New Roman" w:hAnsi="Times New Roman" w:cs="Times New Roman"/>
        </w:rPr>
        <w:t>Dne 29. 4. 2016 se v Praze konalo 4. jednání N</w:t>
      </w:r>
      <w:r w:rsidR="0046370E">
        <w:rPr>
          <w:rFonts w:ascii="Times New Roman" w:hAnsi="Times New Roman" w:cs="Times New Roman"/>
        </w:rPr>
        <w:t>árodní stálé konference (dále NSK)</w:t>
      </w:r>
      <w:r w:rsidRPr="0046370E">
        <w:rPr>
          <w:rFonts w:ascii="Times New Roman" w:hAnsi="Times New Roman" w:cs="Times New Roman"/>
        </w:rPr>
        <w:t xml:space="preserve">. </w:t>
      </w:r>
      <w:r w:rsidR="0046370E">
        <w:rPr>
          <w:rFonts w:ascii="Times New Roman" w:hAnsi="Times New Roman" w:cs="Times New Roman"/>
        </w:rPr>
        <w:t xml:space="preserve">V dopolední části proběhlo souběžně jednání všech 3 komor NSK, tj. komory pro Integrované teritoriální investice (ITI) a Integrované plány rozvoje území (IPRÚ), komory pro Komunitně vedený místní rozvoj (CLLD) a Regionální komory. Odpolední část byla věnována společnému plenárnímu zasedání NSK.  </w:t>
      </w:r>
    </w:p>
    <w:p w:rsidR="0046370E" w:rsidRDefault="0046370E" w:rsidP="0046370E">
      <w:pPr>
        <w:jc w:val="both"/>
        <w:rPr>
          <w:rFonts w:ascii="Times New Roman" w:hAnsi="Times New Roman" w:cs="Times New Roman"/>
        </w:rPr>
      </w:pPr>
    </w:p>
    <w:p w:rsidR="0046370E" w:rsidRPr="0046370E" w:rsidRDefault="0046370E" w:rsidP="0046370E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1) J</w:t>
      </w:r>
      <w:r w:rsidRPr="0046370E">
        <w:rPr>
          <w:rFonts w:ascii="Times New Roman" w:hAnsi="Times New Roman" w:cs="Times New Roman"/>
          <w:b/>
          <w:u w:val="single"/>
        </w:rPr>
        <w:t xml:space="preserve">ednání komory pro ITI a </w:t>
      </w:r>
      <w:r w:rsidR="005C5622">
        <w:rPr>
          <w:rFonts w:ascii="Times New Roman" w:hAnsi="Times New Roman" w:cs="Times New Roman"/>
          <w:b/>
          <w:u w:val="single"/>
        </w:rPr>
        <w:t>I</w:t>
      </w:r>
      <w:r w:rsidRPr="0046370E">
        <w:rPr>
          <w:rFonts w:ascii="Times New Roman" w:hAnsi="Times New Roman" w:cs="Times New Roman"/>
          <w:b/>
          <w:u w:val="single"/>
        </w:rPr>
        <w:t>PRÚ</w:t>
      </w:r>
    </w:p>
    <w:p w:rsidR="00C87A1C" w:rsidRDefault="00C87A1C" w:rsidP="00C87A1C">
      <w:pPr>
        <w:pStyle w:val="Odstavecseseznamem"/>
        <w:jc w:val="both"/>
        <w:rPr>
          <w:rFonts w:ascii="Times New Roman" w:eastAsia="Times New Roman" w:hAnsi="Times New Roman"/>
          <w:lang w:eastAsia="x-none"/>
        </w:rPr>
      </w:pPr>
    </w:p>
    <w:p w:rsidR="0046370E" w:rsidRDefault="0046370E" w:rsidP="009D1E2D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V této komoře za</w:t>
      </w:r>
      <w:r w:rsidR="004376F1">
        <w:rPr>
          <w:rFonts w:ascii="Times New Roman" w:eastAsia="Times New Roman" w:hAnsi="Times New Roman"/>
          <w:lang w:eastAsia="x-none"/>
        </w:rPr>
        <w:t>sedají kromě zástupců MMR a řídi</w:t>
      </w:r>
      <w:r>
        <w:rPr>
          <w:rFonts w:ascii="Times New Roman" w:eastAsia="Times New Roman" w:hAnsi="Times New Roman"/>
          <w:lang w:eastAsia="x-none"/>
        </w:rPr>
        <w:t xml:space="preserve">cích orgánů jednotlivých operačních programů zástupci </w:t>
      </w:r>
      <w:r w:rsidR="005C5622">
        <w:rPr>
          <w:rFonts w:ascii="Times New Roman" w:eastAsia="Times New Roman" w:hAnsi="Times New Roman"/>
          <w:lang w:eastAsia="x-none"/>
        </w:rPr>
        <w:t>7</w:t>
      </w:r>
      <w:r>
        <w:rPr>
          <w:rFonts w:ascii="Times New Roman" w:eastAsia="Times New Roman" w:hAnsi="Times New Roman"/>
          <w:lang w:eastAsia="x-none"/>
        </w:rPr>
        <w:t xml:space="preserve"> nositelů ITI (tj. </w:t>
      </w:r>
      <w:proofErr w:type="spellStart"/>
      <w:r>
        <w:rPr>
          <w:rFonts w:ascii="Times New Roman" w:eastAsia="Times New Roman" w:hAnsi="Times New Roman"/>
          <w:lang w:eastAsia="x-none"/>
        </w:rPr>
        <w:t>algomerac</w:t>
      </w:r>
      <w:r w:rsidR="008F13B7">
        <w:rPr>
          <w:rFonts w:ascii="Times New Roman" w:eastAsia="Times New Roman" w:hAnsi="Times New Roman"/>
          <w:lang w:eastAsia="x-none"/>
        </w:rPr>
        <w:t>í</w:t>
      </w:r>
      <w:proofErr w:type="spellEnd"/>
      <w:r>
        <w:rPr>
          <w:rFonts w:ascii="Times New Roman" w:eastAsia="Times New Roman" w:hAnsi="Times New Roman"/>
          <w:lang w:eastAsia="x-none"/>
        </w:rPr>
        <w:t xml:space="preserve"> Praha, Brno, Ostrava, Plzeň, </w:t>
      </w:r>
      <w:r w:rsidR="005C5622">
        <w:rPr>
          <w:rFonts w:ascii="Times New Roman" w:eastAsia="Times New Roman" w:hAnsi="Times New Roman"/>
          <w:lang w:eastAsia="x-none"/>
        </w:rPr>
        <w:t>Olomouc, Ústí nad Labem a hradecko-pardubické aglomerace) a 6 nositelů IPRÚ (České Budějovice, Jihlava, Karlovy Vary, Liberec-Jablonec n.</w:t>
      </w:r>
      <w:r w:rsidR="009D1E2D">
        <w:rPr>
          <w:rFonts w:ascii="Times New Roman" w:eastAsia="Times New Roman" w:hAnsi="Times New Roman"/>
          <w:lang w:eastAsia="x-none"/>
        </w:rPr>
        <w:t xml:space="preserve"> </w:t>
      </w:r>
      <w:r w:rsidR="005C5622">
        <w:rPr>
          <w:rFonts w:ascii="Times New Roman" w:eastAsia="Times New Roman" w:hAnsi="Times New Roman"/>
          <w:lang w:eastAsia="x-none"/>
        </w:rPr>
        <w:t>N., Mladá Boleslav, Zlín).</w:t>
      </w:r>
    </w:p>
    <w:p w:rsidR="005C5622" w:rsidRDefault="005C5622" w:rsidP="0046370E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</w:p>
    <w:p w:rsidR="00A00271" w:rsidRDefault="009D1E2D" w:rsidP="00A00271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MMR účastníky jednání komory informovalo </w:t>
      </w:r>
      <w:r w:rsidRPr="009D1E2D">
        <w:rPr>
          <w:rFonts w:ascii="Times New Roman" w:eastAsia="Times New Roman" w:hAnsi="Times New Roman"/>
          <w:lang w:eastAsia="x-none"/>
        </w:rPr>
        <w:t>o </w:t>
      </w:r>
      <w:r w:rsidRPr="00BA0389">
        <w:rPr>
          <w:rFonts w:ascii="Times New Roman" w:eastAsia="Times New Roman" w:hAnsi="Times New Roman"/>
          <w:u w:val="single"/>
          <w:lang w:eastAsia="x-none"/>
        </w:rPr>
        <w:t>možnosti metodické pomoci pro nositele ITI a IPRÚ</w:t>
      </w:r>
      <w:r w:rsidRPr="009D1E2D">
        <w:rPr>
          <w:rFonts w:ascii="Times New Roman" w:eastAsia="Times New Roman" w:hAnsi="Times New Roman"/>
          <w:lang w:eastAsia="x-none"/>
        </w:rPr>
        <w:t xml:space="preserve"> a </w:t>
      </w:r>
      <w:r>
        <w:rPr>
          <w:rFonts w:ascii="Times New Roman" w:eastAsia="Times New Roman" w:hAnsi="Times New Roman"/>
          <w:lang w:eastAsia="x-none"/>
        </w:rPr>
        <w:t>ř</w:t>
      </w:r>
      <w:r w:rsidR="004376F1">
        <w:rPr>
          <w:rFonts w:ascii="Times New Roman" w:eastAsia="Times New Roman" w:hAnsi="Times New Roman"/>
          <w:lang w:eastAsia="x-none"/>
        </w:rPr>
        <w:t>ídi</w:t>
      </w:r>
      <w:r w:rsidRPr="009D1E2D">
        <w:rPr>
          <w:rFonts w:ascii="Times New Roman" w:eastAsia="Times New Roman" w:hAnsi="Times New Roman"/>
          <w:lang w:eastAsia="x-none"/>
        </w:rPr>
        <w:t>cí orgány operačních programů</w:t>
      </w:r>
      <w:r>
        <w:rPr>
          <w:rFonts w:ascii="Times New Roman" w:eastAsia="Times New Roman" w:hAnsi="Times New Roman"/>
          <w:lang w:eastAsia="x-none"/>
        </w:rPr>
        <w:t xml:space="preserve">, pokud jde o </w:t>
      </w:r>
      <w:r w:rsidRPr="009D1E2D">
        <w:rPr>
          <w:rFonts w:ascii="Times New Roman" w:eastAsia="Times New Roman" w:hAnsi="Times New Roman"/>
          <w:lang w:eastAsia="x-none"/>
        </w:rPr>
        <w:t>konzultace věcného obsahu projektových záměrů schválených</w:t>
      </w:r>
      <w:r>
        <w:rPr>
          <w:rFonts w:ascii="Times New Roman" w:eastAsia="Times New Roman" w:hAnsi="Times New Roman"/>
          <w:lang w:eastAsia="x-none"/>
        </w:rPr>
        <w:t xml:space="preserve"> v integrovaných strategiích a </w:t>
      </w:r>
      <w:r w:rsidRPr="009D1E2D">
        <w:rPr>
          <w:rFonts w:ascii="Times New Roman" w:eastAsia="Times New Roman" w:hAnsi="Times New Roman"/>
          <w:lang w:eastAsia="x-none"/>
        </w:rPr>
        <w:t>expertní tematické konzultace s</w:t>
      </w:r>
      <w:r w:rsidR="004376F1">
        <w:rPr>
          <w:rFonts w:ascii="Times New Roman" w:eastAsia="Times New Roman" w:hAnsi="Times New Roman"/>
          <w:lang w:eastAsia="x-none"/>
        </w:rPr>
        <w:t> řídi</w:t>
      </w:r>
      <w:r>
        <w:rPr>
          <w:rFonts w:ascii="Times New Roman" w:eastAsia="Times New Roman" w:hAnsi="Times New Roman"/>
          <w:lang w:eastAsia="x-none"/>
        </w:rPr>
        <w:t>cími orgány</w:t>
      </w:r>
      <w:r w:rsidRPr="009D1E2D">
        <w:rPr>
          <w:rFonts w:ascii="Times New Roman" w:eastAsia="Times New Roman" w:hAnsi="Times New Roman"/>
          <w:lang w:eastAsia="x-none"/>
        </w:rPr>
        <w:t xml:space="preserve"> (včetně právních aspektů)</w:t>
      </w:r>
      <w:r>
        <w:rPr>
          <w:rFonts w:ascii="Times New Roman" w:eastAsia="Times New Roman" w:hAnsi="Times New Roman"/>
          <w:lang w:eastAsia="x-none"/>
        </w:rPr>
        <w:t xml:space="preserve">. Dále jsou připravovány workshopy k ITI a IPRÚ – 1. setkání by mělo být v červenci či srpnu 2016, další </w:t>
      </w:r>
      <w:r w:rsidR="004A127D">
        <w:rPr>
          <w:rFonts w:ascii="Times New Roman" w:eastAsia="Times New Roman" w:hAnsi="Times New Roman"/>
          <w:lang w:eastAsia="x-none"/>
        </w:rPr>
        <w:t>na podzim</w:t>
      </w:r>
      <w:r>
        <w:rPr>
          <w:rFonts w:ascii="Times New Roman" w:eastAsia="Times New Roman" w:hAnsi="Times New Roman"/>
          <w:lang w:eastAsia="x-none"/>
        </w:rPr>
        <w:t xml:space="preserve"> 2016.</w:t>
      </w:r>
      <w:r w:rsidR="004A127D">
        <w:rPr>
          <w:rFonts w:ascii="Times New Roman" w:eastAsia="Times New Roman" w:hAnsi="Times New Roman"/>
          <w:lang w:eastAsia="x-none"/>
        </w:rPr>
        <w:t xml:space="preserve"> Workshopy by se měly konat i v následujících letech.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4A127D">
        <w:rPr>
          <w:rFonts w:ascii="Times New Roman" w:eastAsia="Times New Roman" w:hAnsi="Times New Roman"/>
          <w:lang w:eastAsia="x-none"/>
        </w:rPr>
        <w:t xml:space="preserve">MMR plánuje i zřízení reprezentativní webové prezentace integrovaných nástrojů. </w:t>
      </w:r>
      <w:r>
        <w:rPr>
          <w:rFonts w:ascii="Times New Roman" w:eastAsia="Times New Roman" w:hAnsi="Times New Roman"/>
          <w:lang w:eastAsia="x-none"/>
        </w:rPr>
        <w:t xml:space="preserve"> </w:t>
      </w:r>
    </w:p>
    <w:p w:rsidR="00A00271" w:rsidRDefault="00A00271" w:rsidP="00A00271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9D1E2D" w:rsidRDefault="004A127D" w:rsidP="00A00271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MMR účastníky jednání komory informovalo rovněž o </w:t>
      </w:r>
      <w:r w:rsidRPr="00BA0389">
        <w:rPr>
          <w:rFonts w:ascii="Times New Roman" w:eastAsia="Times New Roman" w:hAnsi="Times New Roman"/>
          <w:u w:val="single"/>
          <w:lang w:eastAsia="x-none"/>
        </w:rPr>
        <w:t xml:space="preserve">vytváření partnerství měst v rámci </w:t>
      </w:r>
      <w:r w:rsidR="00C8591F">
        <w:rPr>
          <w:rFonts w:ascii="Times New Roman" w:eastAsia="Times New Roman" w:hAnsi="Times New Roman"/>
          <w:u w:val="single"/>
          <w:lang w:eastAsia="x-none"/>
        </w:rPr>
        <w:t xml:space="preserve">OP URBACT III </w:t>
      </w:r>
      <w:r>
        <w:rPr>
          <w:rFonts w:ascii="Times New Roman" w:eastAsia="Times New Roman" w:hAnsi="Times New Roman"/>
          <w:lang w:eastAsia="x-none"/>
        </w:rPr>
        <w:t>a zdůraznilo, že je žádoucí, aby se česká města více zapojovala.</w:t>
      </w:r>
      <w:r w:rsidR="00A00271">
        <w:rPr>
          <w:rFonts w:ascii="Times New Roman" w:eastAsia="Times New Roman" w:hAnsi="Times New Roman"/>
          <w:lang w:eastAsia="x-none"/>
        </w:rPr>
        <w:t xml:space="preserve"> MMR je připraveno městům metodicky pomoci.</w:t>
      </w:r>
      <w:r w:rsidR="00A00271" w:rsidRPr="00A00271">
        <w:t xml:space="preserve"> </w:t>
      </w:r>
      <w:r w:rsidR="00A00271">
        <w:t>P</w:t>
      </w:r>
      <w:r w:rsidR="00A00271" w:rsidRPr="00A00271">
        <w:rPr>
          <w:rFonts w:ascii="Times New Roman" w:eastAsia="Times New Roman" w:hAnsi="Times New Roman"/>
          <w:lang w:eastAsia="x-none"/>
        </w:rPr>
        <w:t>rvní 4 pilotní partnerství již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 xml:space="preserve">existují a začala fungovat v prvních měsících roku 2016 </w:t>
      </w:r>
      <w:r w:rsidR="00A00271">
        <w:rPr>
          <w:rFonts w:ascii="Times New Roman" w:eastAsia="Times New Roman" w:hAnsi="Times New Roman"/>
          <w:lang w:eastAsia="x-none"/>
        </w:rPr>
        <w:t>–</w:t>
      </w:r>
      <w:r w:rsidR="00A00271" w:rsidRPr="00A00271">
        <w:rPr>
          <w:rFonts w:ascii="Times New Roman" w:eastAsia="Times New Roman" w:hAnsi="Times New Roman"/>
          <w:lang w:eastAsia="x-none"/>
        </w:rPr>
        <w:t xml:space="preserve"> dostupné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bydlení (koordinátor Slovensko), chudoba ve městech (koordinátor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Belgie a Francie), kvalita ovzduší (koordinátor Nizozemí) a migrace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 xml:space="preserve">(koordinátor Nizozemí a DG </w:t>
      </w:r>
      <w:proofErr w:type="spellStart"/>
      <w:r w:rsidR="00A00271" w:rsidRPr="00A00271">
        <w:rPr>
          <w:rFonts w:ascii="Times New Roman" w:eastAsia="Times New Roman" w:hAnsi="Times New Roman"/>
          <w:lang w:eastAsia="x-none"/>
        </w:rPr>
        <w:t>home</w:t>
      </w:r>
      <w:proofErr w:type="spellEnd"/>
      <w:r w:rsidR="00A00271" w:rsidRPr="00A00271">
        <w:rPr>
          <w:rFonts w:ascii="Times New Roman" w:eastAsia="Times New Roman" w:hAnsi="Times New Roman"/>
          <w:lang w:eastAsia="x-none"/>
        </w:rPr>
        <w:t>).</w:t>
      </w:r>
      <w:r w:rsidR="00A00271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I do budoucna se dá očekávat, že EK bude výstupům a návrhům</w:t>
      </w:r>
      <w:r w:rsidR="00BA0389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vzešlým z partnerství věnovat detailní pozornost, bude dle nich</w:t>
      </w:r>
      <w:r w:rsidR="00BA0389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směřovat své finanční nástroje pro podporu měst a pravděpodobně</w:t>
      </w:r>
      <w:r w:rsidR="00BA0389">
        <w:rPr>
          <w:rFonts w:ascii="Times New Roman" w:eastAsia="Times New Roman" w:hAnsi="Times New Roman"/>
          <w:lang w:eastAsia="x-none"/>
        </w:rPr>
        <w:t xml:space="preserve"> </w:t>
      </w:r>
      <w:r w:rsidR="00A00271" w:rsidRPr="00A00271">
        <w:rPr>
          <w:rFonts w:ascii="Times New Roman" w:eastAsia="Times New Roman" w:hAnsi="Times New Roman"/>
          <w:lang w:eastAsia="x-none"/>
        </w:rPr>
        <w:t>využije i návrhy, které z partnerství vzejdou, pro úpravu EU legislativy.</w:t>
      </w:r>
      <w:r w:rsidR="00BA0389">
        <w:rPr>
          <w:rFonts w:ascii="Times New Roman" w:eastAsia="Times New Roman" w:hAnsi="Times New Roman"/>
          <w:lang w:eastAsia="x-none"/>
        </w:rPr>
        <w:t xml:space="preserve"> Veškeré informace jsou dostupné na adrese </w:t>
      </w:r>
      <w:hyperlink r:id="rId8" w:history="1">
        <w:r w:rsidR="00BA0389" w:rsidRPr="00FB73F8">
          <w:rPr>
            <w:rStyle w:val="Hypertextovodkaz"/>
            <w:rFonts w:ascii="Times New Roman" w:eastAsia="Times New Roman" w:hAnsi="Times New Roman"/>
            <w:lang w:eastAsia="x-none"/>
          </w:rPr>
          <w:t>www.urbanagenda.nl</w:t>
        </w:r>
      </w:hyperlink>
      <w:r w:rsidR="00BA0389">
        <w:rPr>
          <w:rFonts w:ascii="Times New Roman" w:eastAsia="Times New Roman" w:hAnsi="Times New Roman"/>
          <w:lang w:eastAsia="x-none"/>
        </w:rPr>
        <w:t>.</w:t>
      </w:r>
    </w:p>
    <w:p w:rsidR="00BA0389" w:rsidRDefault="00BA0389" w:rsidP="00A00271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541EC0" w:rsidRDefault="004F16C8" w:rsidP="004F16C8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MMR dále informovalo, že u dosud předložených integrovaných strategií ITI a IPRÚ bylo provedeno hodnocení formálních náležitostí a přijatelnosti, některé strategie byly vráceny k doplnění, 4 strategie byly postoupeny do věcného hodnocení. </w:t>
      </w:r>
      <w:r w:rsidRPr="004F16C8">
        <w:rPr>
          <w:rFonts w:ascii="Times New Roman" w:eastAsia="Times New Roman" w:hAnsi="Times New Roman"/>
          <w:u w:val="single"/>
          <w:lang w:eastAsia="x-none"/>
        </w:rPr>
        <w:t>Schválení integrovaných strategií se předpokládá kolem poloviny roku 2016</w:t>
      </w:r>
      <w:r>
        <w:rPr>
          <w:rFonts w:ascii="Times New Roman" w:eastAsia="Times New Roman" w:hAnsi="Times New Roman"/>
          <w:lang w:eastAsia="x-none"/>
        </w:rPr>
        <w:t>. Účastníkům jednání komory byly j</w:t>
      </w:r>
      <w:r w:rsidR="009D1E2D" w:rsidRPr="004F16C8">
        <w:rPr>
          <w:rFonts w:ascii="Times New Roman" w:eastAsia="Times New Roman" w:hAnsi="Times New Roman"/>
          <w:lang w:eastAsia="x-none"/>
        </w:rPr>
        <w:t>ednotliv</w:t>
      </w:r>
      <w:r>
        <w:rPr>
          <w:rFonts w:ascii="Times New Roman" w:eastAsia="Times New Roman" w:hAnsi="Times New Roman"/>
          <w:lang w:eastAsia="x-none"/>
        </w:rPr>
        <w:t>é</w:t>
      </w:r>
      <w:r w:rsidR="009D1E2D" w:rsidRPr="004F16C8">
        <w:rPr>
          <w:rFonts w:ascii="Times New Roman" w:eastAsia="Times New Roman" w:hAnsi="Times New Roman"/>
          <w:lang w:eastAsia="x-none"/>
        </w:rPr>
        <w:t xml:space="preserve"> ITI/IPRÚ představ</w:t>
      </w:r>
      <w:r w:rsidRPr="004F16C8">
        <w:rPr>
          <w:rFonts w:ascii="Times New Roman" w:eastAsia="Times New Roman" w:hAnsi="Times New Roman"/>
          <w:lang w:eastAsia="x-none"/>
        </w:rPr>
        <w:t>eny</w:t>
      </w:r>
      <w:r w:rsidR="009D1E2D" w:rsidRPr="004F16C8">
        <w:rPr>
          <w:rFonts w:ascii="Times New Roman" w:eastAsia="Times New Roman" w:hAnsi="Times New Roman"/>
          <w:lang w:eastAsia="x-none"/>
        </w:rPr>
        <w:t xml:space="preserve">, zejména pak cíle a integrované projekty. </w:t>
      </w:r>
      <w:r w:rsidR="005E30F9">
        <w:rPr>
          <w:rFonts w:ascii="Times New Roman" w:eastAsia="Times New Roman" w:hAnsi="Times New Roman"/>
          <w:lang w:eastAsia="x-none"/>
        </w:rPr>
        <w:t xml:space="preserve">V současnosti probíhá zpracování interních postupů na úrovni zprostředkujících subjektů ITI (měst – nositelů ITI). </w:t>
      </w:r>
      <w:r w:rsidR="009D1E2D" w:rsidRPr="004F16C8">
        <w:rPr>
          <w:rFonts w:ascii="Times New Roman" w:eastAsia="Times New Roman" w:hAnsi="Times New Roman"/>
          <w:lang w:eastAsia="x-none"/>
        </w:rPr>
        <w:t>ŘO informovaly o plánovaných výzvách</w:t>
      </w:r>
      <w:r w:rsidR="005E30F9">
        <w:rPr>
          <w:rFonts w:ascii="Times New Roman" w:eastAsia="Times New Roman" w:hAnsi="Times New Roman"/>
          <w:lang w:eastAsia="x-none"/>
        </w:rPr>
        <w:t xml:space="preserve"> pro integrované projekty v rámci ITI/IPRÚ</w:t>
      </w:r>
      <w:r w:rsidR="00541EC0">
        <w:rPr>
          <w:rFonts w:ascii="Times New Roman" w:eastAsia="Times New Roman" w:hAnsi="Times New Roman"/>
          <w:lang w:eastAsia="x-none"/>
        </w:rPr>
        <w:t>:</w:t>
      </w:r>
    </w:p>
    <w:p w:rsidR="009D1E2D" w:rsidRDefault="00541EC0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IROP – od konce května 2016</w:t>
      </w:r>
    </w:p>
    <w:p w:rsidR="00541EC0" w:rsidRDefault="00541EC0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 Doprava – červenec/červen 2016</w:t>
      </w:r>
    </w:p>
    <w:p w:rsidR="00541EC0" w:rsidRDefault="00541EC0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 PIK – srpen/září 2016</w:t>
      </w:r>
    </w:p>
    <w:p w:rsidR="00541EC0" w:rsidRDefault="00541EC0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 VVV – říjen/listopad 2016</w:t>
      </w:r>
    </w:p>
    <w:p w:rsidR="00CE3324" w:rsidRDefault="00CE3324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OPŽP – počátek roku 2017</w:t>
      </w:r>
    </w:p>
    <w:p w:rsidR="00CE3324" w:rsidRDefault="00CE3324" w:rsidP="00541EC0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 Zaměstnanost – od března 2016.</w:t>
      </w:r>
    </w:p>
    <w:p w:rsidR="00CE3324" w:rsidRDefault="00CE3324" w:rsidP="00CE3324">
      <w:pPr>
        <w:jc w:val="both"/>
        <w:rPr>
          <w:rFonts w:ascii="Times New Roman" w:eastAsia="Times New Roman" w:hAnsi="Times New Roman"/>
          <w:lang w:eastAsia="x-none"/>
        </w:rPr>
      </w:pPr>
    </w:p>
    <w:p w:rsidR="00CE3324" w:rsidRDefault="00CE3324" w:rsidP="00CE3324">
      <w:pPr>
        <w:jc w:val="both"/>
        <w:rPr>
          <w:rFonts w:ascii="Times New Roman" w:eastAsia="Times New Roman" w:hAnsi="Times New Roman"/>
          <w:lang w:eastAsia="x-none"/>
        </w:rPr>
      </w:pPr>
    </w:p>
    <w:p w:rsidR="00CE3324" w:rsidRDefault="00CE3324" w:rsidP="00CE3324">
      <w:pPr>
        <w:jc w:val="both"/>
        <w:rPr>
          <w:rFonts w:ascii="Times New Roman" w:eastAsia="Times New Roman" w:hAnsi="Times New Roman"/>
          <w:lang w:eastAsia="x-none"/>
        </w:rPr>
      </w:pPr>
    </w:p>
    <w:p w:rsidR="00CE3324" w:rsidRPr="00CE3324" w:rsidRDefault="00CE3324" w:rsidP="00CE3324">
      <w:pPr>
        <w:jc w:val="both"/>
        <w:rPr>
          <w:rFonts w:ascii="Times New Roman" w:eastAsia="Times New Roman" w:hAnsi="Times New Roman"/>
          <w:lang w:eastAsia="x-none"/>
        </w:rPr>
      </w:pPr>
    </w:p>
    <w:p w:rsidR="00CE3324" w:rsidRPr="00CE3324" w:rsidRDefault="00CE3324" w:rsidP="00CE3324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hAnsi="Times New Roman" w:cs="Times New Roman"/>
          <w:b/>
          <w:u w:val="single"/>
        </w:rPr>
        <w:t>2) J</w:t>
      </w:r>
      <w:r w:rsidRPr="0046370E">
        <w:rPr>
          <w:rFonts w:ascii="Times New Roman" w:hAnsi="Times New Roman" w:cs="Times New Roman"/>
          <w:b/>
          <w:u w:val="single"/>
        </w:rPr>
        <w:t>ednání komory pro</w:t>
      </w:r>
      <w:r>
        <w:rPr>
          <w:rFonts w:ascii="Times New Roman" w:hAnsi="Times New Roman" w:cs="Times New Roman"/>
          <w:b/>
          <w:u w:val="single"/>
        </w:rPr>
        <w:t xml:space="preserve"> CLLD</w:t>
      </w:r>
    </w:p>
    <w:p w:rsidR="005C5622" w:rsidRDefault="005C5622" w:rsidP="0046370E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</w:p>
    <w:p w:rsidR="00BD4133" w:rsidRDefault="00BD4133" w:rsidP="0046370E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V této komoře za</w:t>
      </w:r>
      <w:r w:rsidR="004376F1">
        <w:rPr>
          <w:rFonts w:ascii="Times New Roman" w:eastAsia="Times New Roman" w:hAnsi="Times New Roman"/>
          <w:lang w:eastAsia="x-none"/>
        </w:rPr>
        <w:t>sedají kromě zástupců MMR a řídi</w:t>
      </w:r>
      <w:r>
        <w:rPr>
          <w:rFonts w:ascii="Times New Roman" w:eastAsia="Times New Roman" w:hAnsi="Times New Roman"/>
          <w:lang w:eastAsia="x-none"/>
        </w:rPr>
        <w:t>cích orgánů jednotlivých operačních programů zástupci</w:t>
      </w:r>
      <w:r w:rsidR="006C0C8A">
        <w:rPr>
          <w:rFonts w:ascii="Times New Roman" w:eastAsia="Times New Roman" w:hAnsi="Times New Roman"/>
          <w:lang w:eastAsia="x-none"/>
        </w:rPr>
        <w:t xml:space="preserve"> 13 krajských sítí Místních akčních skupin. </w:t>
      </w:r>
    </w:p>
    <w:p w:rsidR="006C0C8A" w:rsidRDefault="006C0C8A" w:rsidP="0046370E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</w:p>
    <w:p w:rsidR="006C0C8A" w:rsidRDefault="006C0C8A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MMR účastníky jednání komory informovalo, že k 31. 3. 2016, kdy skončila první výzva pro předkládání strategií CLLD, bylo podáno celkem 165 strategií (ze 180 možných).</w:t>
      </w:r>
      <w:r w:rsidR="00812CCC">
        <w:rPr>
          <w:rFonts w:ascii="Times New Roman" w:eastAsia="Times New Roman" w:hAnsi="Times New Roman"/>
          <w:lang w:eastAsia="x-none"/>
        </w:rPr>
        <w:t xml:space="preserve"> </w:t>
      </w:r>
      <w:r w:rsidR="0071713E">
        <w:rPr>
          <w:rFonts w:ascii="Times New Roman" w:eastAsia="Times New Roman" w:hAnsi="Times New Roman"/>
          <w:lang w:eastAsia="x-none"/>
        </w:rPr>
        <w:t xml:space="preserve">Účastníci jednání komory získali informaci o předkládání strategií CLLD za území jednotlivých </w:t>
      </w:r>
      <w:proofErr w:type="gramStart"/>
      <w:r w:rsidR="0071713E">
        <w:rPr>
          <w:rFonts w:ascii="Times New Roman" w:eastAsia="Times New Roman" w:hAnsi="Times New Roman"/>
          <w:lang w:eastAsia="x-none"/>
        </w:rPr>
        <w:t>krajů - za</w:t>
      </w:r>
      <w:proofErr w:type="gramEnd"/>
      <w:r w:rsidR="0071713E">
        <w:rPr>
          <w:rFonts w:ascii="Times New Roman" w:eastAsia="Times New Roman" w:hAnsi="Times New Roman"/>
          <w:lang w:eastAsia="x-none"/>
        </w:rPr>
        <w:t xml:space="preserve"> území Karlovarského kraje byla 1 strategie CLLD předložena do prosince 2015, 2 strategie do února 2016 a 2 strategie do března 2016. </w:t>
      </w:r>
      <w:r w:rsidR="00812CCC">
        <w:rPr>
          <w:rFonts w:ascii="Times New Roman" w:eastAsia="Times New Roman" w:hAnsi="Times New Roman"/>
          <w:lang w:eastAsia="x-none"/>
        </w:rPr>
        <w:t xml:space="preserve">Zároveň </w:t>
      </w:r>
      <w:r w:rsidR="0071713E">
        <w:rPr>
          <w:rFonts w:ascii="Times New Roman" w:eastAsia="Times New Roman" w:hAnsi="Times New Roman"/>
          <w:lang w:eastAsia="x-none"/>
        </w:rPr>
        <w:t>MMR připravilo</w:t>
      </w:r>
      <w:r w:rsidR="00812CCC">
        <w:rPr>
          <w:rFonts w:ascii="Times New Roman" w:eastAsia="Times New Roman" w:hAnsi="Times New Roman"/>
          <w:lang w:eastAsia="x-none"/>
        </w:rPr>
        <w:t xml:space="preserve"> k vyhlášení 2. výzva, která by měla trvat do 29. 7. 2016. Do této výzvy může být předloženo zbylých 15 strategií CLLD a případně ty strategie, které nesplnily podmínky v rámci 1. výzvy.</w:t>
      </w:r>
    </w:p>
    <w:p w:rsidR="00812CCC" w:rsidRDefault="00812CCC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812CCC" w:rsidRDefault="00812CCC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MMR informovalo, že ve fázi kontroly přijatelnosti a formálních náležitostí byly vrácena k doplnění či přepracování žadatelům téměř všechny předložené strategie</w:t>
      </w:r>
      <w:r w:rsidR="0071713E">
        <w:rPr>
          <w:rFonts w:ascii="Times New Roman" w:eastAsia="Times New Roman" w:hAnsi="Times New Roman"/>
          <w:lang w:eastAsia="x-none"/>
        </w:rPr>
        <w:t xml:space="preserve"> (98 %)</w:t>
      </w:r>
      <w:r>
        <w:rPr>
          <w:rFonts w:ascii="Times New Roman" w:eastAsia="Times New Roman" w:hAnsi="Times New Roman"/>
          <w:lang w:eastAsia="x-none"/>
        </w:rPr>
        <w:t xml:space="preserve">. Nejvíce žadatelé chybovali ve zpracování finančního plánu a přehledu indikátorů. Pokud jde o věcné hodnocení, MMR předpokládá zpracování posudků ke </w:t>
      </w:r>
      <w:proofErr w:type="gramStart"/>
      <w:r>
        <w:rPr>
          <w:rFonts w:ascii="Times New Roman" w:eastAsia="Times New Roman" w:hAnsi="Times New Roman"/>
          <w:lang w:eastAsia="x-none"/>
        </w:rPr>
        <w:t>12 – 15</w:t>
      </w:r>
      <w:proofErr w:type="gramEnd"/>
      <w:r>
        <w:rPr>
          <w:rFonts w:ascii="Times New Roman" w:eastAsia="Times New Roman" w:hAnsi="Times New Roman"/>
          <w:lang w:eastAsia="x-none"/>
        </w:rPr>
        <w:t xml:space="preserve"> strategiím CLLD týdně. </w:t>
      </w:r>
    </w:p>
    <w:p w:rsidR="0071713E" w:rsidRDefault="0071713E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71713E" w:rsidRDefault="0071713E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MMR rovněž představilo připravenost monitorovacího systému MS2014+ na implementaci integrovaných nástrojů – modul pro vyhlašování výzev Místních akčních skupin, funkcionality pro administraci žádostí konečných žadatelů</w:t>
      </w:r>
      <w:r w:rsidR="00CB7405">
        <w:rPr>
          <w:rFonts w:ascii="Times New Roman" w:eastAsia="Times New Roman" w:hAnsi="Times New Roman"/>
          <w:lang w:eastAsia="x-none"/>
        </w:rPr>
        <w:t xml:space="preserve"> a pro hodnocení projektů MAS. K tomuto tématu vyjadřovali přítomní zástupci MAS velké obavy o zajištění plné funkčnosti monitorovacího systému, k čemuž bylo přijato usnesení vyzývající MMR k zajištění komplexní funkčnosti monitorovacího systému MS2014+ ve vztahu k zajištění implementace nástroje CLLD a k upřesnění postupu zaškolení pracovníků MAS pro práci s tímto systémem. MMR přislíbilo zajistit podrobnou příručku pro uživatele systému.</w:t>
      </w:r>
    </w:p>
    <w:p w:rsidR="00540583" w:rsidRDefault="00540583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540583" w:rsidRDefault="00540583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P</w:t>
      </w:r>
      <w:r w:rsidRPr="00540583">
        <w:rPr>
          <w:rFonts w:ascii="Times New Roman" w:eastAsia="Times New Roman" w:hAnsi="Times New Roman"/>
          <w:lang w:eastAsia="x-none"/>
        </w:rPr>
        <w:t xml:space="preserve">řítomní zástupci </w:t>
      </w:r>
      <w:r>
        <w:rPr>
          <w:rFonts w:ascii="Times New Roman" w:eastAsia="Times New Roman" w:hAnsi="Times New Roman"/>
          <w:lang w:eastAsia="x-none"/>
        </w:rPr>
        <w:t>krajských sítí</w:t>
      </w:r>
      <w:r w:rsidRPr="00540583">
        <w:rPr>
          <w:rFonts w:ascii="Times New Roman" w:eastAsia="Times New Roman" w:hAnsi="Times New Roman"/>
          <w:lang w:eastAsia="x-none"/>
        </w:rPr>
        <w:t xml:space="preserve"> MAS informovali o aktuálním stavu přípravy SCLLD ve svém kraji, o skladbě strategií dle specifických cílů jednotlivých operačních programů a předpokládané finanční náklady na jejich uskutečnění. Financování MAS je částečně kryto dotacemi krajů, informovali rovněž o zapojení MAS do přípravy Místních akčních plánů vzdělávání (MAP) a o zkušenostech v rámci Regionální stálé konference v porovnání se spoluprací s kraji.</w:t>
      </w:r>
      <w:r>
        <w:rPr>
          <w:rFonts w:ascii="Times New Roman" w:eastAsia="Times New Roman" w:hAnsi="Times New Roman"/>
          <w:lang w:eastAsia="x-none"/>
        </w:rPr>
        <w:t xml:space="preserve"> Velká diskuze byla věnována zpoždění v procesu hodnocení strategií CLLD – v této věci MMR </w:t>
      </w:r>
      <w:r w:rsidR="002C5C70">
        <w:rPr>
          <w:rFonts w:ascii="Times New Roman" w:eastAsia="Times New Roman" w:hAnsi="Times New Roman"/>
          <w:lang w:eastAsia="x-none"/>
        </w:rPr>
        <w:t>přislíbilo hodnocení v maximálně možné výši urychlit.</w:t>
      </w:r>
    </w:p>
    <w:p w:rsidR="002C5C70" w:rsidRDefault="002C5C70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2C5C70" w:rsidRDefault="004376F1" w:rsidP="006C0C8A">
      <w:pPr>
        <w:pStyle w:val="Odstavecseseznamem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Zástupci řídi</w:t>
      </w:r>
      <w:r w:rsidR="002C5C70">
        <w:rPr>
          <w:rFonts w:ascii="Times New Roman" w:eastAsia="Times New Roman" w:hAnsi="Times New Roman"/>
          <w:lang w:eastAsia="x-none"/>
        </w:rPr>
        <w:t>cích orgánů informovali o přípravě výzev pro místní akční skupiny:</w:t>
      </w:r>
    </w:p>
    <w:p w:rsidR="002C5C70" w:rsidRDefault="002C5C70" w:rsidP="002C5C70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Program rozvoje venkova – od 1. 7. 2016</w:t>
      </w:r>
    </w:p>
    <w:p w:rsidR="002C5C70" w:rsidRDefault="002C5C70" w:rsidP="002C5C70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IROP – 2. pololetí 2016 (v závislosti na připravenosti MS2014+)</w:t>
      </w:r>
    </w:p>
    <w:p w:rsidR="002C5C70" w:rsidRDefault="002C5C70" w:rsidP="002C5C70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 Zaměstnanost – od 29. 4. 2016</w:t>
      </w:r>
    </w:p>
    <w:p w:rsidR="002C5C70" w:rsidRDefault="002C5C70" w:rsidP="002C5C70">
      <w:pPr>
        <w:pStyle w:val="Odstavecseseznamem"/>
        <w:numPr>
          <w:ilvl w:val="0"/>
          <w:numId w:val="17"/>
        </w:num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OPŽP – výzvy pro MAS plánovány na rok 2017</w:t>
      </w:r>
    </w:p>
    <w:p w:rsidR="00CE3324" w:rsidRDefault="00CE3324" w:rsidP="0046370E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</w:p>
    <w:p w:rsidR="0046370E" w:rsidRDefault="0046370E" w:rsidP="00495EA0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</w:p>
    <w:p w:rsidR="00C33FEA" w:rsidRDefault="00C33FEA" w:rsidP="00495EA0">
      <w:pPr>
        <w:pStyle w:val="Odstavecseseznamem"/>
        <w:ind w:left="0"/>
        <w:rPr>
          <w:rFonts w:ascii="Times New Roman" w:eastAsia="Times New Roman" w:hAnsi="Times New Roman"/>
          <w:lang w:eastAsia="x-none"/>
        </w:rPr>
      </w:pPr>
      <w:r>
        <w:rPr>
          <w:rFonts w:ascii="Times New Roman" w:hAnsi="Times New Roman"/>
          <w:b/>
          <w:u w:val="single"/>
        </w:rPr>
        <w:t>3) J</w:t>
      </w:r>
      <w:r w:rsidRPr="0046370E">
        <w:rPr>
          <w:rFonts w:ascii="Times New Roman" w:hAnsi="Times New Roman"/>
          <w:b/>
          <w:u w:val="single"/>
        </w:rPr>
        <w:t xml:space="preserve">ednání </w:t>
      </w:r>
      <w:r>
        <w:rPr>
          <w:rFonts w:ascii="Times New Roman" w:hAnsi="Times New Roman"/>
          <w:b/>
          <w:u w:val="single"/>
        </w:rPr>
        <w:t xml:space="preserve">Regionální </w:t>
      </w:r>
      <w:r w:rsidRPr="0046370E">
        <w:rPr>
          <w:rFonts w:ascii="Times New Roman" w:hAnsi="Times New Roman"/>
          <w:b/>
          <w:u w:val="single"/>
        </w:rPr>
        <w:t>komory</w:t>
      </w:r>
    </w:p>
    <w:p w:rsidR="00CE3324" w:rsidRDefault="00C33FEA" w:rsidP="00B12E86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lastRenderedPageBreak/>
        <w:t>V této komoře za</w:t>
      </w:r>
      <w:r w:rsidR="004376F1">
        <w:rPr>
          <w:rFonts w:ascii="Times New Roman" w:eastAsia="Times New Roman" w:hAnsi="Times New Roman"/>
          <w:lang w:eastAsia="x-none"/>
        </w:rPr>
        <w:t>sedají kromě zástupců MMR a řídi</w:t>
      </w:r>
      <w:r>
        <w:rPr>
          <w:rFonts w:ascii="Times New Roman" w:eastAsia="Times New Roman" w:hAnsi="Times New Roman"/>
          <w:lang w:eastAsia="x-none"/>
        </w:rPr>
        <w:t>cích orgánů jednotlivých operačních programů zástupci všech 13 Regionálních stálých konferencí.</w:t>
      </w:r>
    </w:p>
    <w:p w:rsidR="00C33FEA" w:rsidRDefault="00C33FEA" w:rsidP="00B12E86">
      <w:pPr>
        <w:jc w:val="both"/>
        <w:rPr>
          <w:rFonts w:ascii="Times New Roman" w:eastAsia="Times New Roman" w:hAnsi="Times New Roman"/>
          <w:lang w:eastAsia="x-none"/>
        </w:rPr>
      </w:pPr>
    </w:p>
    <w:p w:rsidR="00C33FEA" w:rsidRDefault="00C33FEA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/>
          <w:lang w:eastAsia="x-none"/>
        </w:rPr>
        <w:t>MMR na úvod jednání komory informovalo o nastavení pravidelných pracovních jednání sekret</w:t>
      </w:r>
      <w:r w:rsidR="004376F1">
        <w:rPr>
          <w:rFonts w:ascii="Times New Roman" w:eastAsia="Times New Roman" w:hAnsi="Times New Roman"/>
          <w:lang w:eastAsia="x-none"/>
        </w:rPr>
        <w:t>ariátů RSK s MMR a zástupci řídi</w:t>
      </w:r>
      <w:r>
        <w:rPr>
          <w:rFonts w:ascii="Times New Roman" w:eastAsia="Times New Roman" w:hAnsi="Times New Roman"/>
          <w:lang w:eastAsia="x-none"/>
        </w:rPr>
        <w:t xml:space="preserve">cích orgánů. </w:t>
      </w:r>
      <w:r w:rsidR="00F779EA">
        <w:rPr>
          <w:rFonts w:ascii="Times New Roman" w:eastAsia="Times New Roman" w:hAnsi="Times New Roman"/>
          <w:lang w:eastAsia="x-none"/>
        </w:rPr>
        <w:t xml:space="preserve">Informovalo, že se připravuje </w:t>
      </w:r>
      <w:r w:rsidR="00F779EA" w:rsidRPr="008476E1">
        <w:rPr>
          <w:rFonts w:ascii="Times New Roman" w:eastAsia="Times New Roman" w:hAnsi="Times New Roman"/>
          <w:u w:val="single"/>
          <w:lang w:eastAsia="x-none"/>
        </w:rPr>
        <w:t>poskytování výstupů z monitorovacího systému MS2014+ pro území jednotlivých krajů</w:t>
      </w:r>
      <w:r w:rsidR="00F779EA">
        <w:rPr>
          <w:rFonts w:ascii="Times New Roman" w:eastAsia="Times New Roman" w:hAnsi="Times New Roman"/>
          <w:lang w:eastAsia="x-none"/>
        </w:rPr>
        <w:t xml:space="preserve"> – bude dáno k dispozici RSK, aby mohly sledovat stav předkládání projektů do jednotlivých operačních programů. MMR p</w:t>
      </w:r>
      <w:r>
        <w:rPr>
          <w:rFonts w:ascii="Times New Roman" w:eastAsia="Times New Roman" w:hAnsi="Times New Roman"/>
          <w:lang w:eastAsia="x-none"/>
        </w:rPr>
        <w:t>řipomnělo rovněž harm</w:t>
      </w:r>
      <w:r w:rsidR="00AF4487">
        <w:rPr>
          <w:rFonts w:ascii="Times New Roman" w:eastAsia="Times New Roman" w:hAnsi="Times New Roman"/>
          <w:lang w:eastAsia="x-none"/>
        </w:rPr>
        <w:t xml:space="preserve">onogram </w:t>
      </w:r>
      <w:r w:rsidR="00AF4487" w:rsidRPr="008476E1">
        <w:rPr>
          <w:rFonts w:ascii="Times New Roman" w:eastAsia="Times New Roman" w:hAnsi="Times New Roman"/>
          <w:u w:val="single"/>
          <w:lang w:eastAsia="x-none"/>
        </w:rPr>
        <w:t>letošní aktualizace Regionálních akčních plánů</w:t>
      </w:r>
      <w:r w:rsidR="00AF4487">
        <w:rPr>
          <w:rFonts w:ascii="Times New Roman" w:eastAsia="Times New Roman" w:hAnsi="Times New Roman"/>
          <w:lang w:eastAsia="x-none"/>
        </w:rPr>
        <w:t xml:space="preserve"> – ty by měly být po schválení Regionálními stálými konferencemi předloženy na MMR do konce září 2016. MMR připravuje rovněž aktualizaci Akčního plánu Strategie regionálního rozvoje ČR. Nyní probíhají schůzky s resorty a předpokládá se úzká součinnost s RSK při tvorbě tohoto dokumentu. Regionální akční plány mají také úzkou vazbu na </w:t>
      </w:r>
      <w:r w:rsidR="00AF4487" w:rsidRPr="008476E1">
        <w:rPr>
          <w:rFonts w:ascii="Times New Roman" w:eastAsia="Times New Roman" w:hAnsi="Times New Roman"/>
          <w:u w:val="single"/>
          <w:lang w:eastAsia="x-none"/>
        </w:rPr>
        <w:t>mapování absorpční kapacity v jednotlivých krajích</w:t>
      </w:r>
      <w:r w:rsidR="00AF4487">
        <w:rPr>
          <w:rFonts w:ascii="Times New Roman" w:eastAsia="Times New Roman" w:hAnsi="Times New Roman"/>
          <w:lang w:eastAsia="x-none"/>
        </w:rPr>
        <w:t xml:space="preserve"> – RSK již opakovaně prováděly toto mapování pro IROP a nejnověji pro OP Zaměstnanost</w:t>
      </w:r>
      <w:r w:rsidR="00BC630A">
        <w:rPr>
          <w:rFonts w:ascii="Times New Roman" w:eastAsia="Times New Roman" w:hAnsi="Times New Roman"/>
          <w:lang w:eastAsia="x-none"/>
        </w:rPr>
        <w:t xml:space="preserve">, pravděpodobně bude probíhat i mapování </w:t>
      </w:r>
      <w:r w:rsidR="00137931">
        <w:rPr>
          <w:rFonts w:ascii="Times New Roman" w:eastAsia="Times New Roman" w:hAnsi="Times New Roman"/>
          <w:lang w:eastAsia="x-none"/>
        </w:rPr>
        <w:t>případné absorpční kapacity v oblasti podnikání v cestovním ruchu</w:t>
      </w:r>
      <w:r w:rsidR="00F779EA">
        <w:rPr>
          <w:rFonts w:ascii="Times New Roman" w:eastAsia="Times New Roman" w:hAnsi="Times New Roman"/>
          <w:lang w:eastAsia="x-none"/>
        </w:rPr>
        <w:t xml:space="preserve"> (pro OP PIK).</w:t>
      </w:r>
    </w:p>
    <w:p w:rsidR="00CE3324" w:rsidRDefault="00CE3324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8476E1" w:rsidRPr="005C0AA6" w:rsidRDefault="008476E1" w:rsidP="005C0AA6">
      <w:pPr>
        <w:spacing w:line="288" w:lineRule="auto"/>
        <w:jc w:val="both"/>
        <w:rPr>
          <w:rFonts w:ascii="Times New Roman" w:eastAsia="Times New Roman" w:hAnsi="Times New Roman"/>
          <w:lang w:eastAsia="x-none"/>
        </w:rPr>
      </w:pPr>
      <w:r w:rsidRPr="008476E1">
        <w:rPr>
          <w:rFonts w:ascii="Times New Roman" w:eastAsia="Times New Roman" w:hAnsi="Times New Roman"/>
          <w:lang w:eastAsia="x-none"/>
        </w:rPr>
        <w:t xml:space="preserve">MMR rovněž informovalo o </w:t>
      </w:r>
      <w:r w:rsidRPr="008476E1">
        <w:rPr>
          <w:rFonts w:ascii="Times New Roman" w:eastAsia="Times New Roman" w:hAnsi="Times New Roman"/>
          <w:u w:val="single"/>
          <w:lang w:eastAsia="x-none"/>
        </w:rPr>
        <w:t>přípravě národního dotačního titulu na cestovní ruch</w:t>
      </w:r>
      <w:r w:rsidRPr="008476E1">
        <w:rPr>
          <w:rFonts w:ascii="Times New Roman" w:eastAsia="Times New Roman" w:hAnsi="Times New Roman"/>
          <w:lang w:eastAsia="x-none"/>
        </w:rPr>
        <w:t>. Vznikne 13 regionálních programů na podporu infrastruktury a 14 programů na marketingové aktivity (tj. včetně Prahy).</w:t>
      </w:r>
      <w:r w:rsidR="00AE0DF9">
        <w:rPr>
          <w:rFonts w:ascii="Times New Roman" w:eastAsia="Times New Roman" w:hAnsi="Times New Roman"/>
          <w:lang w:eastAsia="x-none"/>
        </w:rPr>
        <w:t xml:space="preserve"> Program by měl mít </w:t>
      </w:r>
      <w:r w:rsidRPr="005C0AA6">
        <w:rPr>
          <w:rFonts w:ascii="Times New Roman" w:eastAsia="Times New Roman" w:hAnsi="Times New Roman"/>
          <w:lang w:eastAsia="x-none"/>
        </w:rPr>
        <w:t>300 mil. Kč</w:t>
      </w:r>
      <w:r w:rsidR="00AE0DF9" w:rsidRPr="005C0AA6">
        <w:rPr>
          <w:rFonts w:ascii="Times New Roman" w:eastAsia="Times New Roman" w:hAnsi="Times New Roman"/>
          <w:lang w:eastAsia="x-none"/>
        </w:rPr>
        <w:t xml:space="preserve">, z toho </w:t>
      </w:r>
      <w:r w:rsidRPr="005C0AA6">
        <w:rPr>
          <w:rFonts w:ascii="Times New Roman" w:eastAsia="Times New Roman" w:hAnsi="Times New Roman"/>
          <w:lang w:eastAsia="x-none"/>
        </w:rPr>
        <w:t xml:space="preserve">240 mil. Kč </w:t>
      </w:r>
      <w:r w:rsidR="00AE0DF9" w:rsidRPr="005C0AA6">
        <w:rPr>
          <w:rFonts w:ascii="Times New Roman" w:eastAsia="Times New Roman" w:hAnsi="Times New Roman"/>
          <w:lang w:eastAsia="x-none"/>
        </w:rPr>
        <w:t xml:space="preserve">by mělo přijít </w:t>
      </w:r>
      <w:r w:rsidRPr="005C0AA6">
        <w:rPr>
          <w:rFonts w:ascii="Times New Roman" w:eastAsia="Times New Roman" w:hAnsi="Times New Roman"/>
          <w:lang w:eastAsia="x-none"/>
        </w:rPr>
        <w:t>do krajů (cca 17 mil./kraj)</w:t>
      </w:r>
      <w:r w:rsidR="00AE0DF9" w:rsidRPr="005C0AA6">
        <w:rPr>
          <w:rFonts w:ascii="Times New Roman" w:eastAsia="Times New Roman" w:hAnsi="Times New Roman"/>
          <w:lang w:eastAsia="x-none"/>
        </w:rPr>
        <w:t>. Předpokládá se s</w:t>
      </w:r>
      <w:r w:rsidRPr="005C0AA6">
        <w:rPr>
          <w:rFonts w:ascii="Times New Roman" w:eastAsia="Times New Roman" w:hAnsi="Times New Roman"/>
          <w:lang w:eastAsia="x-none"/>
        </w:rPr>
        <w:t>polufinancování 50 %</w:t>
      </w:r>
      <w:r w:rsidR="00AE0DF9" w:rsidRPr="005C0AA6">
        <w:rPr>
          <w:rFonts w:ascii="Times New Roman" w:eastAsia="Times New Roman" w:hAnsi="Times New Roman"/>
          <w:lang w:eastAsia="x-none"/>
        </w:rPr>
        <w:t xml:space="preserve">. </w:t>
      </w:r>
      <w:r w:rsidRPr="005C0AA6">
        <w:rPr>
          <w:rFonts w:ascii="Times New Roman" w:eastAsia="Times New Roman" w:hAnsi="Times New Roman"/>
          <w:lang w:eastAsia="x-none"/>
        </w:rPr>
        <w:t xml:space="preserve">Nyní probíhá debata, jak nastavit aktivity </w:t>
      </w:r>
      <w:r w:rsidR="005C0AA6" w:rsidRPr="005C0AA6">
        <w:rPr>
          <w:rFonts w:ascii="Times New Roman" w:eastAsia="Times New Roman" w:hAnsi="Times New Roman"/>
          <w:lang w:eastAsia="x-none"/>
        </w:rPr>
        <w:t>dotačního titulu</w:t>
      </w:r>
      <w:r w:rsidRPr="005C0AA6">
        <w:rPr>
          <w:rFonts w:ascii="Times New Roman" w:eastAsia="Times New Roman" w:hAnsi="Times New Roman"/>
          <w:lang w:eastAsia="x-none"/>
        </w:rPr>
        <w:t xml:space="preserve"> a jaké indikátory.</w:t>
      </w:r>
      <w:r w:rsidR="005C0AA6" w:rsidRPr="005C0AA6">
        <w:rPr>
          <w:rFonts w:ascii="Times New Roman" w:eastAsia="Times New Roman" w:hAnsi="Times New Roman"/>
          <w:lang w:eastAsia="x-none"/>
        </w:rPr>
        <w:t xml:space="preserve"> </w:t>
      </w:r>
      <w:r w:rsidRPr="005C0AA6">
        <w:rPr>
          <w:rFonts w:ascii="Times New Roman" w:eastAsia="Times New Roman" w:hAnsi="Times New Roman"/>
          <w:lang w:eastAsia="x-none"/>
        </w:rPr>
        <w:t xml:space="preserve">Vyhlášení výzvy </w:t>
      </w:r>
      <w:r w:rsidR="005C0AA6" w:rsidRPr="005C0AA6">
        <w:rPr>
          <w:rFonts w:ascii="Times New Roman" w:eastAsia="Times New Roman" w:hAnsi="Times New Roman"/>
          <w:lang w:eastAsia="x-none"/>
        </w:rPr>
        <w:t>se plánuje v pololetí</w:t>
      </w:r>
      <w:r w:rsidRPr="005C0AA6">
        <w:rPr>
          <w:rFonts w:ascii="Times New Roman" w:eastAsia="Times New Roman" w:hAnsi="Times New Roman"/>
          <w:lang w:eastAsia="x-none"/>
        </w:rPr>
        <w:t xml:space="preserve"> 2016</w:t>
      </w:r>
      <w:r w:rsidR="005C0AA6" w:rsidRPr="005C0AA6">
        <w:rPr>
          <w:rFonts w:ascii="Times New Roman" w:eastAsia="Times New Roman" w:hAnsi="Times New Roman"/>
          <w:lang w:eastAsia="x-none"/>
        </w:rPr>
        <w:t xml:space="preserve">. </w:t>
      </w:r>
      <w:r w:rsidRPr="005C0AA6">
        <w:rPr>
          <w:rFonts w:ascii="Times New Roman" w:eastAsia="Times New Roman" w:hAnsi="Times New Roman"/>
          <w:lang w:eastAsia="x-none"/>
        </w:rPr>
        <w:t xml:space="preserve">Neinvestiční projekty budou muset být hotovy do konce roku, </w:t>
      </w:r>
      <w:r w:rsidR="005C0AA6">
        <w:rPr>
          <w:rFonts w:ascii="Times New Roman" w:eastAsia="Times New Roman" w:hAnsi="Times New Roman"/>
          <w:lang w:eastAsia="x-none"/>
        </w:rPr>
        <w:t xml:space="preserve">u </w:t>
      </w:r>
      <w:r w:rsidRPr="005C0AA6">
        <w:rPr>
          <w:rFonts w:ascii="Times New Roman" w:eastAsia="Times New Roman" w:hAnsi="Times New Roman"/>
          <w:lang w:eastAsia="x-none"/>
        </w:rPr>
        <w:t>investiční</w:t>
      </w:r>
      <w:r w:rsidR="005C0AA6">
        <w:rPr>
          <w:rFonts w:ascii="Times New Roman" w:eastAsia="Times New Roman" w:hAnsi="Times New Roman"/>
          <w:lang w:eastAsia="x-none"/>
        </w:rPr>
        <w:t xml:space="preserve">ch se předpokládá </w:t>
      </w:r>
      <w:r w:rsidRPr="005C0AA6">
        <w:rPr>
          <w:rFonts w:ascii="Times New Roman" w:eastAsia="Times New Roman" w:hAnsi="Times New Roman"/>
          <w:lang w:eastAsia="x-none"/>
        </w:rPr>
        <w:t>víceleté financování přes NNV</w:t>
      </w:r>
      <w:r w:rsidR="005C0AA6" w:rsidRPr="005C0AA6">
        <w:rPr>
          <w:rFonts w:ascii="Times New Roman" w:eastAsia="Times New Roman" w:hAnsi="Times New Roman"/>
          <w:lang w:eastAsia="x-none"/>
        </w:rPr>
        <w:t>.</w:t>
      </w:r>
    </w:p>
    <w:p w:rsidR="00CE3324" w:rsidRDefault="00CE3324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E3324" w:rsidRDefault="00F1637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 rámci jednání Regionální komory probíhala r</w:t>
      </w:r>
      <w:r w:rsidR="004376F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ozsáhlá diskuze se zástupci řídi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cích orgánů jednotlivých operačních programů k nejpalčivějším problémům (zejména Krajským a Místním akčním plánům vzdělávání</w:t>
      </w:r>
      <w:r w:rsidR="00E02B3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, podpoře vzdělávací infrastruktury v IROP, kotlíkové dotace, výstavba dálnic apod.). Tato diskuze následně pokračovala i v rámci plenárního zasedání</w:t>
      </w:r>
      <w:r w:rsidR="00613C1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(viz souhrnná informace níže).</w:t>
      </w:r>
    </w:p>
    <w:p w:rsidR="00E02B3F" w:rsidRDefault="00E02B3F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02B3F" w:rsidRPr="00E02B3F" w:rsidRDefault="00E02B3F" w:rsidP="00B12E86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  <w:r w:rsidRPr="00E02B3F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4) Plenární zasedání NSK</w:t>
      </w:r>
    </w:p>
    <w:p w:rsidR="00CE3324" w:rsidRDefault="00CE3324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613C10" w:rsidRDefault="00613C1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Plenární zasedání NSK shrnulo výsledky z jednání jednotlivých komor</w:t>
      </w:r>
      <w:r w:rsidR="00787BC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a pokračovala diskuze nad největšími problémy:</w:t>
      </w:r>
    </w:p>
    <w:p w:rsidR="00787BC1" w:rsidRDefault="00787BC1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787BC1" w:rsidRPr="00787BC1" w:rsidRDefault="00787BC1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787BC1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a) Místní akční plány rozvoje vzdělávání (MAP)</w:t>
      </w:r>
      <w:r w:rsidR="0026037C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 xml:space="preserve"> a Krajské akční plány rozvoje vzdělávání (KAP)</w:t>
      </w:r>
      <w:r w:rsidRPr="00787BC1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:</w:t>
      </w:r>
    </w:p>
    <w:p w:rsidR="00787BC1" w:rsidRDefault="00787BC1" w:rsidP="00787BC1">
      <w:pPr>
        <w:pStyle w:val="Odstavecseseznamem"/>
        <w:spacing w:after="0" w:line="288" w:lineRule="auto"/>
        <w:rPr>
          <w:rFonts w:ascii="Times New Roman" w:eastAsia="Times New Roman" w:hAnsi="Times New Roman"/>
          <w:lang w:eastAsia="x-none"/>
        </w:rPr>
      </w:pPr>
    </w:p>
    <w:p w:rsidR="00787BC1" w:rsidRDefault="00787BC1" w:rsidP="00787BC1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Zástupce OP VVV informoval, že ke dni konání NSK bylo </w:t>
      </w:r>
      <w:r w:rsidRPr="00787BC1">
        <w:rPr>
          <w:rFonts w:ascii="Times New Roman" w:eastAsia="Times New Roman" w:hAnsi="Times New Roman"/>
          <w:lang w:eastAsia="x-none"/>
        </w:rPr>
        <w:t>129 MAP projednáno, z toho 127 schváleno (2 krácením rozpočtu klesly pod minimální hranici)</w:t>
      </w:r>
      <w:r>
        <w:rPr>
          <w:rFonts w:ascii="Times New Roman" w:eastAsia="Times New Roman" w:hAnsi="Times New Roman"/>
          <w:lang w:eastAsia="x-none"/>
        </w:rPr>
        <w:t xml:space="preserve">. Počátkem května mělo být schvalováno dalších </w:t>
      </w:r>
      <w:r w:rsidRPr="00787BC1">
        <w:rPr>
          <w:rFonts w:ascii="Times New Roman" w:eastAsia="Times New Roman" w:hAnsi="Times New Roman"/>
          <w:lang w:eastAsia="x-none"/>
        </w:rPr>
        <w:t>33 MAP</w:t>
      </w:r>
      <w:r>
        <w:rPr>
          <w:rFonts w:ascii="Times New Roman" w:eastAsia="Times New Roman" w:hAnsi="Times New Roman"/>
          <w:lang w:eastAsia="x-none"/>
        </w:rPr>
        <w:t xml:space="preserve">, dalších </w:t>
      </w:r>
      <w:r w:rsidRPr="00787BC1">
        <w:rPr>
          <w:rFonts w:ascii="Times New Roman" w:eastAsia="Times New Roman" w:hAnsi="Times New Roman"/>
          <w:lang w:eastAsia="x-none"/>
        </w:rPr>
        <w:t>29 MAP je v procesu hodnocení</w:t>
      </w:r>
      <w:r>
        <w:rPr>
          <w:rFonts w:ascii="Times New Roman" w:eastAsia="Times New Roman" w:hAnsi="Times New Roman"/>
          <w:lang w:eastAsia="x-none"/>
        </w:rPr>
        <w:t>. Zástupce OPVVV upozornil na m</w:t>
      </w:r>
      <w:r w:rsidRPr="00787BC1">
        <w:rPr>
          <w:rFonts w:ascii="Times New Roman" w:eastAsia="Times New Roman" w:hAnsi="Times New Roman"/>
          <w:lang w:eastAsia="x-none"/>
        </w:rPr>
        <w:t xml:space="preserve">ožnost začít realizovat MAP </w:t>
      </w:r>
      <w:r>
        <w:rPr>
          <w:rFonts w:ascii="Times New Roman" w:eastAsia="Times New Roman" w:hAnsi="Times New Roman"/>
          <w:lang w:eastAsia="x-none"/>
        </w:rPr>
        <w:t xml:space="preserve">již </w:t>
      </w:r>
      <w:r w:rsidRPr="00787BC1">
        <w:rPr>
          <w:rFonts w:ascii="Times New Roman" w:eastAsia="Times New Roman" w:hAnsi="Times New Roman"/>
          <w:lang w:eastAsia="x-none"/>
        </w:rPr>
        <w:t>po kontrole přijatelnosti a formálních náležitostí</w:t>
      </w:r>
      <w:r>
        <w:rPr>
          <w:rFonts w:ascii="Times New Roman" w:eastAsia="Times New Roman" w:hAnsi="Times New Roman"/>
          <w:lang w:eastAsia="x-none"/>
        </w:rPr>
        <w:t xml:space="preserve">. Velké zpoždění při vydávání Rozhodnutí odůvodnil výpadkem monitorovacího systému MS2014+ (Rozhodnutí nelze vydávat v papírové podobě). Ze strany zpracovatelů MAP zazněla velká kritika na krácení rozpočtů MAP hodnotiteli – OPVVV toto obhajoval údajně nepřiměřenými hodinovými sazbami mezd v některých MAP. </w:t>
      </w:r>
      <w:r w:rsidRPr="00787BC1">
        <w:rPr>
          <w:rFonts w:ascii="Times New Roman" w:eastAsia="Times New Roman" w:hAnsi="Times New Roman"/>
          <w:lang w:eastAsia="x-none"/>
        </w:rPr>
        <w:t>Koordinac</w:t>
      </w:r>
      <w:r>
        <w:rPr>
          <w:rFonts w:ascii="Times New Roman" w:eastAsia="Times New Roman" w:hAnsi="Times New Roman"/>
          <w:lang w:eastAsia="x-none"/>
        </w:rPr>
        <w:t>i</w:t>
      </w:r>
      <w:r w:rsidRPr="00787BC1">
        <w:rPr>
          <w:rFonts w:ascii="Times New Roman" w:eastAsia="Times New Roman" w:hAnsi="Times New Roman"/>
          <w:lang w:eastAsia="x-none"/>
        </w:rPr>
        <w:t xml:space="preserve"> MAP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787BC1">
        <w:rPr>
          <w:rFonts w:ascii="Times New Roman" w:eastAsia="Times New Roman" w:hAnsi="Times New Roman"/>
          <w:lang w:eastAsia="x-none"/>
        </w:rPr>
        <w:t>bude provádět N</w:t>
      </w:r>
      <w:r>
        <w:rPr>
          <w:rFonts w:ascii="Times New Roman" w:eastAsia="Times New Roman" w:hAnsi="Times New Roman"/>
          <w:lang w:eastAsia="x-none"/>
        </w:rPr>
        <w:t>árodní institut dalšího vzdělávání</w:t>
      </w:r>
      <w:r w:rsidRPr="00787BC1">
        <w:rPr>
          <w:rFonts w:ascii="Times New Roman" w:eastAsia="Times New Roman" w:hAnsi="Times New Roman"/>
          <w:lang w:eastAsia="x-none"/>
        </w:rPr>
        <w:t xml:space="preserve"> </w:t>
      </w:r>
      <w:r>
        <w:rPr>
          <w:rFonts w:ascii="Times New Roman" w:eastAsia="Times New Roman" w:hAnsi="Times New Roman"/>
          <w:lang w:eastAsia="x-none"/>
        </w:rPr>
        <w:t>(</w:t>
      </w:r>
      <w:proofErr w:type="spellStart"/>
      <w:r>
        <w:rPr>
          <w:rFonts w:ascii="Times New Roman" w:eastAsia="Times New Roman" w:hAnsi="Times New Roman"/>
          <w:lang w:eastAsia="x-none"/>
        </w:rPr>
        <w:t>NiDV</w:t>
      </w:r>
      <w:proofErr w:type="spellEnd"/>
      <w:r>
        <w:rPr>
          <w:rFonts w:ascii="Times New Roman" w:eastAsia="Times New Roman" w:hAnsi="Times New Roman"/>
          <w:lang w:eastAsia="x-none"/>
        </w:rPr>
        <w:t xml:space="preserve">) </w:t>
      </w:r>
      <w:r w:rsidRPr="00787BC1">
        <w:rPr>
          <w:rFonts w:ascii="Times New Roman" w:eastAsia="Times New Roman" w:hAnsi="Times New Roman"/>
          <w:lang w:eastAsia="x-none"/>
        </w:rPr>
        <w:t xml:space="preserve">– v každém kraji </w:t>
      </w:r>
      <w:r>
        <w:rPr>
          <w:rFonts w:ascii="Times New Roman" w:eastAsia="Times New Roman" w:hAnsi="Times New Roman"/>
          <w:lang w:eastAsia="x-none"/>
        </w:rPr>
        <w:t>by mělo vzniknout</w:t>
      </w:r>
      <w:r w:rsidRPr="00787BC1">
        <w:rPr>
          <w:rFonts w:ascii="Times New Roman" w:eastAsia="Times New Roman" w:hAnsi="Times New Roman"/>
          <w:lang w:eastAsia="x-none"/>
        </w:rPr>
        <w:t xml:space="preserve"> 1 středisko pro koordinaci MAP a facilitaci</w:t>
      </w:r>
      <w:r>
        <w:rPr>
          <w:rFonts w:ascii="Times New Roman" w:eastAsia="Times New Roman" w:hAnsi="Times New Roman"/>
          <w:lang w:eastAsia="x-none"/>
        </w:rPr>
        <w:t>. Dle sdělení OPVVV se s</w:t>
      </w:r>
      <w:r w:rsidRPr="00787BC1">
        <w:rPr>
          <w:rFonts w:ascii="Times New Roman" w:eastAsia="Times New Roman" w:hAnsi="Times New Roman"/>
          <w:lang w:eastAsia="x-none"/>
        </w:rPr>
        <w:t xml:space="preserve"> rozjezd</w:t>
      </w:r>
      <w:r>
        <w:rPr>
          <w:rFonts w:ascii="Times New Roman" w:eastAsia="Times New Roman" w:hAnsi="Times New Roman"/>
          <w:lang w:eastAsia="x-none"/>
        </w:rPr>
        <w:t>em</w:t>
      </w:r>
      <w:r w:rsidRPr="00787BC1">
        <w:rPr>
          <w:rFonts w:ascii="Times New Roman" w:eastAsia="Times New Roman" w:hAnsi="Times New Roman"/>
          <w:lang w:eastAsia="x-none"/>
        </w:rPr>
        <w:t xml:space="preserve"> střediska počítal</w:t>
      </w:r>
      <w:r>
        <w:rPr>
          <w:rFonts w:ascii="Times New Roman" w:eastAsia="Times New Roman" w:hAnsi="Times New Roman"/>
          <w:lang w:eastAsia="x-none"/>
        </w:rPr>
        <w:t>o</w:t>
      </w:r>
      <w:r w:rsidRPr="00787BC1">
        <w:rPr>
          <w:rFonts w:ascii="Times New Roman" w:eastAsia="Times New Roman" w:hAnsi="Times New Roman"/>
          <w:lang w:eastAsia="x-none"/>
        </w:rPr>
        <w:t xml:space="preserve"> od 1.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787BC1">
        <w:rPr>
          <w:rFonts w:ascii="Times New Roman" w:eastAsia="Times New Roman" w:hAnsi="Times New Roman"/>
          <w:lang w:eastAsia="x-none"/>
        </w:rPr>
        <w:t>7.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787BC1">
        <w:rPr>
          <w:rFonts w:ascii="Times New Roman" w:eastAsia="Times New Roman" w:hAnsi="Times New Roman"/>
          <w:lang w:eastAsia="x-none"/>
        </w:rPr>
        <w:t xml:space="preserve">2016, ale bude opožděn. Již nyní ale při </w:t>
      </w:r>
      <w:proofErr w:type="spellStart"/>
      <w:r w:rsidRPr="00787BC1">
        <w:rPr>
          <w:rFonts w:ascii="Times New Roman" w:eastAsia="Times New Roman" w:hAnsi="Times New Roman"/>
          <w:lang w:eastAsia="x-none"/>
        </w:rPr>
        <w:t>NiDV</w:t>
      </w:r>
      <w:proofErr w:type="spellEnd"/>
      <w:r w:rsidRPr="00787BC1">
        <w:rPr>
          <w:rFonts w:ascii="Times New Roman" w:eastAsia="Times New Roman" w:hAnsi="Times New Roman"/>
          <w:lang w:eastAsia="x-none"/>
        </w:rPr>
        <w:t xml:space="preserve"> </w:t>
      </w:r>
      <w:r>
        <w:rPr>
          <w:rFonts w:ascii="Times New Roman" w:eastAsia="Times New Roman" w:hAnsi="Times New Roman"/>
          <w:lang w:eastAsia="x-none"/>
        </w:rPr>
        <w:t xml:space="preserve">působí </w:t>
      </w:r>
      <w:r w:rsidRPr="00787BC1">
        <w:rPr>
          <w:rFonts w:ascii="Times New Roman" w:eastAsia="Times New Roman" w:hAnsi="Times New Roman"/>
          <w:lang w:eastAsia="x-none"/>
        </w:rPr>
        <w:t>pracovníci pro pomoc MAP</w:t>
      </w:r>
      <w:r>
        <w:rPr>
          <w:rFonts w:ascii="Times New Roman" w:eastAsia="Times New Roman" w:hAnsi="Times New Roman"/>
          <w:lang w:eastAsia="x-none"/>
        </w:rPr>
        <w:t>.</w:t>
      </w:r>
    </w:p>
    <w:p w:rsidR="007F1732" w:rsidRPr="00787BC1" w:rsidRDefault="007F1732" w:rsidP="00787BC1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787BC1" w:rsidRDefault="0026037C" w:rsidP="0026037C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lastRenderedPageBreak/>
        <w:t xml:space="preserve">Největší diskuze se týkala tzv. </w:t>
      </w:r>
      <w:r w:rsidR="00787BC1" w:rsidRPr="00787BC1">
        <w:rPr>
          <w:rFonts w:ascii="Times New Roman" w:eastAsia="Times New Roman" w:hAnsi="Times New Roman"/>
          <w:lang w:eastAsia="x-none"/>
        </w:rPr>
        <w:t>Strategický</w:t>
      </w:r>
      <w:r>
        <w:rPr>
          <w:rFonts w:ascii="Times New Roman" w:eastAsia="Times New Roman" w:hAnsi="Times New Roman"/>
          <w:lang w:eastAsia="x-none"/>
        </w:rPr>
        <w:t>ch</w:t>
      </w:r>
      <w:r w:rsidR="00787BC1" w:rsidRPr="00787BC1">
        <w:rPr>
          <w:rFonts w:ascii="Times New Roman" w:eastAsia="Times New Roman" w:hAnsi="Times New Roman"/>
          <w:lang w:eastAsia="x-none"/>
        </w:rPr>
        <w:t xml:space="preserve"> rámc</w:t>
      </w:r>
      <w:r>
        <w:rPr>
          <w:rFonts w:ascii="Times New Roman" w:eastAsia="Times New Roman" w:hAnsi="Times New Roman"/>
          <w:lang w:eastAsia="x-none"/>
        </w:rPr>
        <w:t>ů</w:t>
      </w:r>
      <w:r w:rsidR="00787BC1" w:rsidRPr="00787BC1">
        <w:rPr>
          <w:rFonts w:ascii="Times New Roman" w:eastAsia="Times New Roman" w:hAnsi="Times New Roman"/>
          <w:lang w:eastAsia="x-none"/>
        </w:rPr>
        <w:t xml:space="preserve"> MAP</w:t>
      </w:r>
      <w:r>
        <w:rPr>
          <w:rFonts w:ascii="Times New Roman" w:eastAsia="Times New Roman" w:hAnsi="Times New Roman"/>
          <w:lang w:eastAsia="x-none"/>
        </w:rPr>
        <w:t xml:space="preserve"> a Rámců pro investice KAP, které jsou</w:t>
      </w:r>
      <w:r w:rsidR="00787BC1" w:rsidRPr="00787BC1">
        <w:rPr>
          <w:rFonts w:ascii="Times New Roman" w:eastAsia="Times New Roman" w:hAnsi="Times New Roman"/>
          <w:lang w:eastAsia="x-none"/>
        </w:rPr>
        <w:t xml:space="preserve"> podmínk</w:t>
      </w:r>
      <w:r>
        <w:rPr>
          <w:rFonts w:ascii="Times New Roman" w:eastAsia="Times New Roman" w:hAnsi="Times New Roman"/>
          <w:lang w:eastAsia="x-none"/>
        </w:rPr>
        <w:t>ou</w:t>
      </w:r>
      <w:r w:rsidR="00787BC1" w:rsidRPr="00787BC1">
        <w:rPr>
          <w:rFonts w:ascii="Times New Roman" w:eastAsia="Times New Roman" w:hAnsi="Times New Roman"/>
          <w:lang w:eastAsia="x-none"/>
        </w:rPr>
        <w:t xml:space="preserve"> pro čerpání z</w:t>
      </w:r>
      <w:r>
        <w:rPr>
          <w:rFonts w:ascii="Times New Roman" w:eastAsia="Times New Roman" w:hAnsi="Times New Roman"/>
          <w:lang w:eastAsia="x-none"/>
        </w:rPr>
        <w:t> </w:t>
      </w:r>
      <w:r w:rsidR="00787BC1" w:rsidRPr="00787BC1">
        <w:rPr>
          <w:rFonts w:ascii="Times New Roman" w:eastAsia="Times New Roman" w:hAnsi="Times New Roman"/>
          <w:lang w:eastAsia="x-none"/>
        </w:rPr>
        <w:t>IROP</w:t>
      </w:r>
      <w:r>
        <w:rPr>
          <w:rFonts w:ascii="Times New Roman" w:eastAsia="Times New Roman" w:hAnsi="Times New Roman"/>
          <w:lang w:eastAsia="x-none"/>
        </w:rPr>
        <w:t xml:space="preserve"> (jde o rámec pro investiční projekty v oblasti školství a vzdělávání). Teprve na květen však OPVVV připravilo strukturu a metodiku pro zpracování těchto rámců. </w:t>
      </w:r>
      <w:r w:rsidR="007F1732">
        <w:rPr>
          <w:rFonts w:ascii="Times New Roman" w:eastAsia="Times New Roman" w:hAnsi="Times New Roman"/>
          <w:lang w:eastAsia="x-none"/>
        </w:rPr>
        <w:t xml:space="preserve">Zástupce </w:t>
      </w:r>
      <w:r>
        <w:rPr>
          <w:rFonts w:ascii="Times New Roman" w:eastAsia="Times New Roman" w:hAnsi="Times New Roman"/>
          <w:lang w:eastAsia="x-none"/>
        </w:rPr>
        <w:t>IROP</w:t>
      </w:r>
      <w:r w:rsidR="007F1732">
        <w:rPr>
          <w:rFonts w:ascii="Times New Roman" w:eastAsia="Times New Roman" w:hAnsi="Times New Roman"/>
          <w:lang w:eastAsia="x-none"/>
        </w:rPr>
        <w:t xml:space="preserve"> </w:t>
      </w:r>
      <w:r>
        <w:rPr>
          <w:rFonts w:ascii="Times New Roman" w:eastAsia="Times New Roman" w:hAnsi="Times New Roman"/>
          <w:lang w:eastAsia="x-none"/>
        </w:rPr>
        <w:t>zdůraznil, že výzvu k předkládání projektů ve Specifickém cíli 2.4 nemůže prodloužit déle než do poloviny listopadu 2016. Zároveň přijatelné jsou v IROP pouze projekty, které jsou začleněny ve výše uvedených investičních rámcích MAP a KAP. Výsledkem je stanovení termínů pro předložení rámců KAP do 30. 6. 2016 a rámců MAP do 30. 9. 2016. Toto bylo podrobeno ostré kritice jak ze strany krajů, tak zejména Místních akčních skupin a Svazu měst a obcí ČR.</w:t>
      </w:r>
    </w:p>
    <w:p w:rsidR="007F1732" w:rsidRDefault="007F1732" w:rsidP="0026037C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7F1732" w:rsidRDefault="007F1732" w:rsidP="0026037C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</w:p>
    <w:p w:rsidR="007F1732" w:rsidRPr="007F1732" w:rsidRDefault="007F1732" w:rsidP="0026037C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u w:val="single"/>
          <w:lang w:eastAsia="x-none"/>
        </w:rPr>
      </w:pPr>
      <w:r w:rsidRPr="007F1732">
        <w:rPr>
          <w:rFonts w:ascii="Times New Roman" w:eastAsia="Times New Roman" w:hAnsi="Times New Roman"/>
          <w:u w:val="single"/>
          <w:lang w:eastAsia="x-none"/>
        </w:rPr>
        <w:t>b) Národní strategie pro inteligentní specializaci (RIS3)</w:t>
      </w:r>
    </w:p>
    <w:p w:rsidR="00787BC1" w:rsidRDefault="00787BC1" w:rsidP="00787BC1">
      <w:pPr>
        <w:spacing w:line="288" w:lineRule="auto"/>
      </w:pPr>
    </w:p>
    <w:p w:rsidR="007F1732" w:rsidRDefault="007F1732" w:rsidP="007F1732">
      <w:pPr>
        <w:spacing w:line="288" w:lineRule="auto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7F173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Zástupkyně OPVVV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informovala, že upravený dokument by měl být v polovině roku 2016 předložen včetně implementačního plánu vládě ČR a poté předložen Evropské komisi ke schválení. V diskuzi zazněly obavy, zda bude dokument schválen do konce roku 2016, protože v opačném případě by ČR nemohla čerpat prostředky na podporu vědy, výzkumu a inovací.</w:t>
      </w:r>
    </w:p>
    <w:p w:rsidR="007F1732" w:rsidRDefault="007F1732" w:rsidP="007F1732">
      <w:pPr>
        <w:spacing w:line="288" w:lineRule="auto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7F1732" w:rsidRPr="007F1732" w:rsidRDefault="007F1732" w:rsidP="007F1732">
      <w:pPr>
        <w:spacing w:line="288" w:lineRule="auto"/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7F1732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c) OP Doprava a EIA</w:t>
      </w:r>
    </w:p>
    <w:p w:rsidR="00CE3324" w:rsidRDefault="00CE3324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7F1732" w:rsidRDefault="007F1732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Zástupce OP Doprava informoval o hrozbě oddálení realizace strategicky významných staveb kvůli neplatné EIA</w:t>
      </w:r>
      <w:r w:rsidR="002077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 Výpadek v čerpání OP Doprava by tato situace neměla přivodit – alokace bude prozatím čerpána na pořízení železničních kolejových vozidel. V této věci probíhá jednání s kraji.</w:t>
      </w:r>
    </w:p>
    <w:p w:rsid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07750" w:rsidRP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207750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d) OP PIK</w:t>
      </w:r>
    </w:p>
    <w:p w:rsidR="00CE3324" w:rsidRDefault="00CE3324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Zástupce OP PIK informoval o záměru zpřístupnění OP PIK pro projekty cestovního ruchu – v této věci OP PIK intenzivně jedná s Evropskou komisí. V případě úspěchu OP PIK uvítá spolupráci RSK při mapování absorpční kapacity daných území.</w:t>
      </w:r>
    </w:p>
    <w:p w:rsidR="00207750" w:rsidRDefault="00207750" w:rsidP="00207750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Zástupce OP PIK připustil obtíže i s výzvou pro </w:t>
      </w:r>
      <w:r w:rsidRPr="00207750">
        <w:rPr>
          <w:rFonts w:ascii="Times New Roman" w:eastAsia="Times New Roman" w:hAnsi="Times New Roman"/>
          <w:lang w:eastAsia="x-none"/>
        </w:rPr>
        <w:t>Inovační vouchery</w:t>
      </w:r>
      <w:r>
        <w:rPr>
          <w:rFonts w:ascii="Times New Roman" w:eastAsia="Times New Roman" w:hAnsi="Times New Roman"/>
          <w:lang w:eastAsia="x-none"/>
        </w:rPr>
        <w:t>:</w:t>
      </w:r>
      <w:r w:rsidRPr="00207750">
        <w:rPr>
          <w:rFonts w:ascii="Times New Roman" w:eastAsia="Times New Roman" w:hAnsi="Times New Roman"/>
          <w:lang w:eastAsia="x-none"/>
        </w:rPr>
        <w:t xml:space="preserve"> vyhlášení výzvy zatím troskotá na postoji EK (DG </w:t>
      </w:r>
      <w:proofErr w:type="spellStart"/>
      <w:r w:rsidRPr="00207750">
        <w:rPr>
          <w:rFonts w:ascii="Times New Roman" w:eastAsia="Times New Roman" w:hAnsi="Times New Roman"/>
          <w:lang w:eastAsia="x-none"/>
        </w:rPr>
        <w:t>Compet</w:t>
      </w:r>
      <w:proofErr w:type="spellEnd"/>
      <w:r w:rsidRPr="00207750">
        <w:rPr>
          <w:rFonts w:ascii="Times New Roman" w:eastAsia="Times New Roman" w:hAnsi="Times New Roman"/>
          <w:lang w:eastAsia="x-none"/>
        </w:rPr>
        <w:t>) kvůli veřejné podpoře – proto MPO zahájilo notifikační proces. Pokud nebude EK schváleno, budou inovační vouchery poskytovány přímo z</w:t>
      </w:r>
      <w:r w:rsidR="004376F1">
        <w:rPr>
          <w:rFonts w:ascii="Times New Roman" w:eastAsia="Times New Roman" w:hAnsi="Times New Roman"/>
          <w:lang w:eastAsia="x-none"/>
        </w:rPr>
        <w:t> řídi</w:t>
      </w:r>
      <w:r>
        <w:rPr>
          <w:rFonts w:ascii="Times New Roman" w:eastAsia="Times New Roman" w:hAnsi="Times New Roman"/>
          <w:lang w:eastAsia="x-none"/>
        </w:rPr>
        <w:t>cího orgánu</w:t>
      </w:r>
      <w:r w:rsidRPr="00207750">
        <w:rPr>
          <w:rFonts w:ascii="Times New Roman" w:eastAsia="Times New Roman" w:hAnsi="Times New Roman"/>
          <w:lang w:eastAsia="x-none"/>
        </w:rPr>
        <w:t xml:space="preserve"> OP PIK (tj. ne přes provozovatele inovační infrastruktury v regionech)</w:t>
      </w:r>
      <w:r>
        <w:rPr>
          <w:rFonts w:ascii="Times New Roman" w:eastAsia="Times New Roman" w:hAnsi="Times New Roman"/>
          <w:lang w:eastAsia="x-none"/>
        </w:rPr>
        <w:t>.</w:t>
      </w:r>
    </w:p>
    <w:p w:rsidR="00207750" w:rsidRPr="00207750" w:rsidRDefault="00207750" w:rsidP="00207750">
      <w:pPr>
        <w:pStyle w:val="Odstavecseseznamem"/>
        <w:spacing w:after="0" w:line="288" w:lineRule="auto"/>
        <w:ind w:left="0"/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 xml:space="preserve">Zástupce OP PIK informoval rovněž o </w:t>
      </w:r>
      <w:r w:rsidRPr="00207750">
        <w:rPr>
          <w:rFonts w:ascii="Times New Roman" w:eastAsia="Times New Roman" w:hAnsi="Times New Roman"/>
          <w:lang w:eastAsia="x-none"/>
        </w:rPr>
        <w:t>tlak</w:t>
      </w:r>
      <w:r>
        <w:rPr>
          <w:rFonts w:ascii="Times New Roman" w:eastAsia="Times New Roman" w:hAnsi="Times New Roman"/>
          <w:lang w:eastAsia="x-none"/>
        </w:rPr>
        <w:t>u</w:t>
      </w:r>
      <w:r w:rsidRPr="00207750">
        <w:rPr>
          <w:rFonts w:ascii="Times New Roman" w:eastAsia="Times New Roman" w:hAnsi="Times New Roman"/>
          <w:lang w:eastAsia="x-none"/>
        </w:rPr>
        <w:t xml:space="preserve"> EK zužovat </w:t>
      </w:r>
      <w:r>
        <w:rPr>
          <w:rFonts w:ascii="Times New Roman" w:eastAsia="Times New Roman" w:hAnsi="Times New Roman"/>
          <w:lang w:eastAsia="x-none"/>
        </w:rPr>
        <w:t xml:space="preserve">podporované aktivity </w:t>
      </w:r>
      <w:r w:rsidRPr="00207750">
        <w:rPr>
          <w:rFonts w:ascii="Times New Roman" w:eastAsia="Times New Roman" w:hAnsi="Times New Roman"/>
          <w:lang w:eastAsia="x-none"/>
        </w:rPr>
        <w:t xml:space="preserve">OP PIK dle RIS3 – </w:t>
      </w:r>
      <w:r w:rsidR="004376F1">
        <w:rPr>
          <w:rFonts w:ascii="Times New Roman" w:eastAsia="Times New Roman" w:hAnsi="Times New Roman"/>
          <w:lang w:eastAsia="x-none"/>
        </w:rPr>
        <w:t>řídi</w:t>
      </w:r>
      <w:r>
        <w:rPr>
          <w:rFonts w:ascii="Times New Roman" w:eastAsia="Times New Roman" w:hAnsi="Times New Roman"/>
          <w:lang w:eastAsia="x-none"/>
        </w:rPr>
        <w:t xml:space="preserve">cí orgán </w:t>
      </w:r>
      <w:r w:rsidRPr="00207750">
        <w:rPr>
          <w:rFonts w:ascii="Times New Roman" w:eastAsia="Times New Roman" w:hAnsi="Times New Roman"/>
          <w:lang w:eastAsia="x-none"/>
        </w:rPr>
        <w:t xml:space="preserve">OP PIK tedy v případě velkých podniků </w:t>
      </w:r>
      <w:r>
        <w:rPr>
          <w:rFonts w:ascii="Times New Roman" w:eastAsia="Times New Roman" w:hAnsi="Times New Roman"/>
          <w:lang w:eastAsia="x-none"/>
        </w:rPr>
        <w:t xml:space="preserve">jako příjemců </w:t>
      </w:r>
      <w:r w:rsidRPr="00207750">
        <w:rPr>
          <w:rFonts w:ascii="Times New Roman" w:eastAsia="Times New Roman" w:hAnsi="Times New Roman"/>
          <w:lang w:eastAsia="x-none"/>
        </w:rPr>
        <w:t xml:space="preserve">bude zužovat výzvy jen na obory dle RIS3, v případě </w:t>
      </w:r>
      <w:r>
        <w:rPr>
          <w:rFonts w:ascii="Times New Roman" w:eastAsia="Times New Roman" w:hAnsi="Times New Roman"/>
          <w:lang w:eastAsia="x-none"/>
        </w:rPr>
        <w:t>malých a středních podniků jako příjemců</w:t>
      </w:r>
      <w:r w:rsidRPr="00207750">
        <w:rPr>
          <w:rFonts w:ascii="Times New Roman" w:eastAsia="Times New Roman" w:hAnsi="Times New Roman"/>
          <w:lang w:eastAsia="x-none"/>
        </w:rPr>
        <w:t xml:space="preserve"> budou vybrané obory dle RIS3 bonifikačním kritériem</w:t>
      </w:r>
      <w:r>
        <w:rPr>
          <w:rFonts w:ascii="Times New Roman" w:eastAsia="Times New Roman" w:hAnsi="Times New Roman"/>
          <w:lang w:eastAsia="x-none"/>
        </w:rPr>
        <w:t>.</w:t>
      </w:r>
    </w:p>
    <w:p w:rsid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07750" w:rsidRPr="00207750" w:rsidRDefault="00207750" w:rsidP="00207750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</w:pPr>
      <w:r w:rsidRPr="00207750">
        <w:rPr>
          <w:rFonts w:ascii="Times New Roman" w:eastAsia="Times New Roman" w:hAnsi="Times New Roman" w:cs="Times New Roman"/>
          <w:b/>
          <w:color w:val="auto"/>
          <w:szCs w:val="22"/>
          <w:lang w:eastAsia="x-none"/>
        </w:rPr>
        <w:t xml:space="preserve">Další jednání NSK je plánováno na září 2016. </w:t>
      </w:r>
    </w:p>
    <w:p w:rsid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07750" w:rsidRDefault="0020775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613C10" w:rsidRPr="00613C10" w:rsidRDefault="00613C10" w:rsidP="00B12E86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  <w:r w:rsidRPr="00613C10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Přehled usnesení přijatých na 4. jednání NSK dne 29. 4. 2016:</w:t>
      </w:r>
    </w:p>
    <w:p w:rsidR="00613C10" w:rsidRDefault="00613C10" w:rsidP="00B12E8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3C14B2" w:rsidRPr="003C14B2" w:rsidRDefault="003C14B2" w:rsidP="003C14B2">
      <w:pPr>
        <w:jc w:val="both"/>
        <w:rPr>
          <w:rFonts w:ascii="Times New Roman" w:eastAsia="Times New Roman" w:hAnsi="Times New Roman"/>
          <w:u w:val="single"/>
          <w:lang w:eastAsia="x-none"/>
        </w:rPr>
      </w:pPr>
      <w:r w:rsidRPr="003C14B2">
        <w:rPr>
          <w:rFonts w:ascii="Times New Roman" w:eastAsia="Times New Roman" w:hAnsi="Times New Roman"/>
          <w:u w:val="single"/>
          <w:lang w:eastAsia="x-none"/>
        </w:rPr>
        <w:t>Usnesení č. NSK-1/2016:</w:t>
      </w:r>
    </w:p>
    <w:p w:rsidR="003C14B2" w:rsidRPr="003C14B2" w:rsidRDefault="003C14B2" w:rsidP="003C14B2">
      <w:pPr>
        <w:jc w:val="both"/>
        <w:rPr>
          <w:rFonts w:ascii="Times New Roman" w:eastAsia="Times New Roman" w:hAnsi="Times New Roman"/>
          <w:lang w:eastAsia="x-none"/>
        </w:rPr>
      </w:pPr>
      <w:r w:rsidRPr="003C14B2">
        <w:rPr>
          <w:rFonts w:ascii="Times New Roman" w:eastAsia="Times New Roman" w:hAnsi="Times New Roman"/>
          <w:lang w:eastAsia="x-none"/>
        </w:rPr>
        <w:t>Národní stálá konference</w:t>
      </w:r>
    </w:p>
    <w:p w:rsidR="003C14B2" w:rsidRPr="003C14B2" w:rsidRDefault="003C14B2" w:rsidP="003C14B2">
      <w:pPr>
        <w:ind w:left="720"/>
        <w:jc w:val="both"/>
        <w:rPr>
          <w:rFonts w:ascii="Times New Roman" w:eastAsia="Times New Roman" w:hAnsi="Times New Roman"/>
          <w:lang w:eastAsia="x-none"/>
        </w:rPr>
      </w:pPr>
      <w:r w:rsidRPr="003C14B2">
        <w:rPr>
          <w:rFonts w:ascii="Times New Roman" w:eastAsia="Times New Roman" w:hAnsi="Times New Roman"/>
          <w:lang w:eastAsia="x-none"/>
        </w:rPr>
        <w:t>I. bere na vědomí pokyny a termíny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3C14B2">
        <w:rPr>
          <w:rFonts w:ascii="Times New Roman" w:eastAsia="Times New Roman" w:hAnsi="Times New Roman"/>
          <w:lang w:eastAsia="x-none"/>
        </w:rPr>
        <w:t>stanovené MMR pro aktualizaci regionálních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3C14B2">
        <w:rPr>
          <w:rFonts w:ascii="Times New Roman" w:eastAsia="Times New Roman" w:hAnsi="Times New Roman"/>
          <w:lang w:eastAsia="x-none"/>
        </w:rPr>
        <w:t>akčních plánů,</w:t>
      </w:r>
    </w:p>
    <w:p w:rsidR="00621C8D" w:rsidRDefault="003C14B2" w:rsidP="003C14B2">
      <w:pPr>
        <w:ind w:left="720"/>
        <w:jc w:val="both"/>
        <w:rPr>
          <w:rFonts w:ascii="Times New Roman" w:eastAsia="Times New Roman" w:hAnsi="Times New Roman"/>
          <w:lang w:eastAsia="x-none"/>
        </w:rPr>
      </w:pPr>
      <w:r w:rsidRPr="003C14B2">
        <w:rPr>
          <w:rFonts w:ascii="Times New Roman" w:eastAsia="Times New Roman" w:hAnsi="Times New Roman"/>
          <w:lang w:eastAsia="x-none"/>
        </w:rPr>
        <w:lastRenderedPageBreak/>
        <w:t>II. ukládá sekretariátu NSK zveřejnit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3C14B2">
        <w:rPr>
          <w:rFonts w:ascii="Times New Roman" w:eastAsia="Times New Roman" w:hAnsi="Times New Roman"/>
          <w:lang w:eastAsia="x-none"/>
        </w:rPr>
        <w:t>aktualizované regionální akční plány na</w:t>
      </w:r>
      <w:r>
        <w:rPr>
          <w:rFonts w:ascii="Times New Roman" w:eastAsia="Times New Roman" w:hAnsi="Times New Roman"/>
          <w:lang w:eastAsia="x-none"/>
        </w:rPr>
        <w:t xml:space="preserve"> </w:t>
      </w:r>
      <w:r w:rsidRPr="003C14B2">
        <w:rPr>
          <w:rFonts w:ascii="Times New Roman" w:eastAsia="Times New Roman" w:hAnsi="Times New Roman"/>
          <w:lang w:eastAsia="x-none"/>
        </w:rPr>
        <w:t>webu www.uzemnidimenze.cz. T: 3. 10. 2016</w:t>
      </w:r>
    </w:p>
    <w:p w:rsidR="00AB512D" w:rsidRDefault="00AB512D" w:rsidP="007F71D6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9388D" w:rsidRP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NSK-2/2016:</w:t>
      </w:r>
    </w:p>
    <w:p w:rsidR="0029388D" w:rsidRP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29388D" w:rsidRPr="0029388D" w:rsidRDefault="0029388D" w:rsidP="0029388D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ukládá sekretariátu NSK poskytovat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výstupy z RAP řídicím orgánům včetně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podnětů týkajících se nastavení výzev.</w:t>
      </w:r>
    </w:p>
    <w:p w:rsidR="0029388D" w:rsidRDefault="004376F1" w:rsidP="0029388D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II. doporučuje řídi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cím orgánům využít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výstupy z aktualizace RAP a o způsobu jejich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využití informovat na následujícím jednání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NSK.</w:t>
      </w:r>
    </w:p>
    <w:p w:rsid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9388D" w:rsidRP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NSK-3/2016</w:t>
      </w: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:</w:t>
      </w:r>
    </w:p>
    <w:p w:rsidR="0029388D" w:rsidRP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29388D" w:rsidRPr="0029388D" w:rsidRDefault="004376F1" w:rsidP="0029388D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doporučuje řídi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cím orgánům a dalším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ústředním orgánům státní správy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 jejich příspěvkovým organizacím využívat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při sběru primárních dat z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 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území</w:t>
      </w:r>
      <w:r w:rsid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29388D"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 dalších šetřeních v maximální možné míře</w:t>
      </w:r>
    </w:p>
    <w:p w:rsid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regionální stálé konference.</w:t>
      </w:r>
    </w:p>
    <w:p w:rsid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29388D" w:rsidRP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NSK-4/2016:</w:t>
      </w:r>
    </w:p>
    <w:p w:rsid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29388D" w:rsidRDefault="0029388D" w:rsidP="0029388D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ukládá sekretariátu NSK poskytovat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sekretariátům RSK v pravidelných intervalech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29388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vybraná data z MS2014+.</w:t>
      </w:r>
    </w:p>
    <w:p w:rsidR="0029388D" w:rsidRDefault="0029388D" w:rsidP="002938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82557A" w:rsidRP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82557A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NSK-5/2016</w:t>
      </w: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:</w:t>
      </w:r>
    </w:p>
    <w:p w:rsidR="0082557A" w:rsidRP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82557A" w:rsidRDefault="0082557A" w:rsidP="00C36E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doporučuje řídicímu orgánu OP VVV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stanovit pokyny a termíny navazující na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proces koordinace místních akčních plánů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sekretariátům regionálních stálých konferencí.</w:t>
      </w:r>
    </w:p>
    <w:p w:rsid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82557A" w:rsidRP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82557A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NSK-6/2016:</w:t>
      </w:r>
    </w:p>
    <w:p w:rsidR="0082557A" w:rsidRP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82557A" w:rsidRDefault="004376F1" w:rsidP="0082557A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doporučuje řídi</w:t>
      </w:r>
      <w:r w:rsidR="0082557A"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címu orgánu OP ŽP</w:t>
      </w:r>
      <w:r w:rsid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82557A"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navázat spolupráci s RSK prostřednictvím</w:t>
      </w:r>
      <w:r w:rsid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82557A"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tematické pracovní skupiny, jejichž seznam</w:t>
      </w:r>
      <w:r w:rsid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82557A" w:rsidRPr="008255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poskytne řídicí orgán OP ŽP.</w:t>
      </w:r>
    </w:p>
    <w:p w:rsidR="0082557A" w:rsidRDefault="0082557A" w:rsidP="0082557A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A65C63" w:rsidRPr="00A65C63" w:rsidRDefault="00A65C63" w:rsidP="00A65C63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A65C63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NSK-7/2016:</w:t>
      </w:r>
    </w:p>
    <w:p w:rsidR="00A65C63" w:rsidRPr="00A65C63" w:rsidRDefault="00A65C63" w:rsidP="00A65C63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82557A" w:rsidRDefault="004376F1" w:rsidP="00C36E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 doporučuje řídi</w:t>
      </w:r>
      <w:r w:rsidR="00A65C63" w:rsidRP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cím orgánům a jejich</w:t>
      </w:r>
      <w:r w:rsid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A65C63" w:rsidRP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partnerům v území spolupracovat s RSK a</w:t>
      </w:r>
      <w:r w:rsid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A65C63" w:rsidRP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vzájemně se informovat o svých činnostech a</w:t>
      </w:r>
      <w:r w:rsid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A65C63" w:rsidRPr="00A65C63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požadavcích z národní úrovně.</w:t>
      </w:r>
    </w:p>
    <w:p w:rsidR="00C36EA0" w:rsidRDefault="00C36EA0" w:rsidP="00A65C63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36EA0" w:rsidRPr="00C36EA0" w:rsidRDefault="00C36EA0" w:rsidP="00C36EA0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C36EA0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NSK-8/2016</w:t>
      </w:r>
      <w:r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:</w:t>
      </w:r>
    </w:p>
    <w:p w:rsidR="00C36EA0" w:rsidRPr="00C36EA0" w:rsidRDefault="00C36EA0" w:rsidP="00C36EA0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C36E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C36EA0" w:rsidRDefault="00C36EA0" w:rsidP="00C36E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C36E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bere na vědomí informace o aktuálním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C36E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stavu přípravy integrovaného nástroje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C36E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Komunitně vedený místní rozvoj.</w:t>
      </w:r>
    </w:p>
    <w:p w:rsidR="00EB040D" w:rsidRDefault="00EB040D" w:rsidP="00C36E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B040D" w:rsidRPr="00EB040D" w:rsidRDefault="00EB040D" w:rsidP="00EB040D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EB040D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NSK-9/2016</w:t>
      </w:r>
      <w:r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:</w:t>
      </w:r>
    </w:p>
    <w:p w:rsidR="00EB040D" w:rsidRPr="00EB040D" w:rsidRDefault="00EB040D" w:rsidP="00EB040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lastRenderedPageBreak/>
        <w:t>Národní stálá konference</w:t>
      </w:r>
    </w:p>
    <w:p w:rsidR="00EB040D" w:rsidRDefault="00EB040D" w:rsidP="00EB040D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 MMR a příslušným ŘO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maximální možné urychlení procesu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hodnocení strategií komunitně vedeného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místního rozvoje a zveřejnění přehledu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B040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podaných strategií.</w:t>
      </w:r>
    </w:p>
    <w:p w:rsidR="0082557A" w:rsidRDefault="0082557A" w:rsidP="008255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02BFB" w:rsidRPr="00502BFB" w:rsidRDefault="00502BFB" w:rsidP="00502BFB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502BFB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NSK-10/2016</w:t>
      </w:r>
      <w:r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:</w:t>
      </w:r>
    </w:p>
    <w:p w:rsidR="00502BFB" w:rsidRPr="00502BFB" w:rsidRDefault="00502BFB" w:rsidP="00502BFB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502BFB" w:rsidRDefault="00502BFB" w:rsidP="00502BFB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 MMR zajistit komplexní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funkčnost monitorovacího systému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MS2014+ ve vztahu k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 </w:t>
      </w: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zajištění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502BF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implementace nástroje CLLD.</w:t>
      </w:r>
    </w:p>
    <w:p w:rsidR="00502BFB" w:rsidRDefault="00502BFB" w:rsidP="00502BFB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845A6E" w:rsidRPr="00845A6E" w:rsidRDefault="00845A6E" w:rsidP="00845A6E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845A6E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NSK-11/2016</w:t>
      </w:r>
      <w:r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:</w:t>
      </w:r>
    </w:p>
    <w:p w:rsidR="00845A6E" w:rsidRPr="00845A6E" w:rsidRDefault="00845A6E" w:rsidP="00845A6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502BFB" w:rsidRDefault="00845A6E" w:rsidP="00845A6E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 MMR upřesnit postup zaškolení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pracovníků MAS pro práci s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 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monitorovacím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systémem MS2014+ (v modulu výzvy MAS a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hodnocení projektů v CSSF14+) a navrhnout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845A6E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způsob spolupráce s NS MAS.</w:t>
      </w:r>
    </w:p>
    <w:p w:rsidR="00845A6E" w:rsidRDefault="00845A6E" w:rsidP="00845A6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845A6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43184" w:rsidRDefault="00E43184" w:rsidP="00845A6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A91D50" w:rsidRPr="00A91D50" w:rsidRDefault="00A91D50" w:rsidP="00A91D50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A91D50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NSK-12/2016:</w:t>
      </w:r>
    </w:p>
    <w:p w:rsidR="00A91D50" w:rsidRDefault="00A91D50" w:rsidP="00A91D50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Národní stálá konference </w:t>
      </w:r>
    </w:p>
    <w:p w:rsidR="00A91D50" w:rsidRPr="00A91D50" w:rsidRDefault="00A91D50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bere na vědomí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informace o projektu MEDUIN II</w:t>
      </w:r>
    </w:p>
    <w:p w:rsidR="00845A6E" w:rsidRDefault="00A91D50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II. </w:t>
      </w: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ŘO spolupracovat s experty v rámci tematických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A91D5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konzultací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A91D50" w:rsidRDefault="00A91D50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DA65A0" w:rsidRPr="00DA65A0" w:rsidRDefault="00DA65A0" w:rsidP="00DA65A0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DA65A0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NSK-13/2016:</w:t>
      </w:r>
    </w:p>
    <w:p w:rsidR="00DA65A0" w:rsidRDefault="00DA65A0" w:rsidP="00DA65A0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DA65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Národní stálá konference </w:t>
      </w:r>
    </w:p>
    <w:p w:rsidR="00A91D50" w:rsidRDefault="00DA65A0" w:rsidP="00DA65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DA65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bere na vědomí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A65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informace o integrovaných strategiích ITI a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A65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IPRÚ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DA65A0" w:rsidRDefault="00DA65A0" w:rsidP="00DA65A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E503DC" w:rsidRPr="00E503DC" w:rsidRDefault="00E503DC" w:rsidP="00E503DC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E503DC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NSK-14/2016:</w:t>
      </w:r>
    </w:p>
    <w:p w:rsidR="00E503DC" w:rsidRDefault="00E503DC" w:rsidP="00E503DC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DA65A0" w:rsidRDefault="00E503DC" w:rsidP="00E503DC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I.</w:t>
      </w: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bere na vědomí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informace o aktuálním stavu implementace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integrovaných nástrojů na úrovni nositele a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zprostředkujícího subjektu EFRR pro ITI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E503DC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včetně informací od ŘO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A91D50" w:rsidRDefault="00A91D50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D3107A" w:rsidRPr="00D3107A" w:rsidRDefault="00D3107A" w:rsidP="00D3107A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D3107A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NSK-15/2016:</w:t>
      </w:r>
    </w:p>
    <w:p w:rsidR="00D3107A" w:rsidRDefault="00D3107A" w:rsidP="00D3107A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E503DC" w:rsidRDefault="00D3107A" w:rsidP="00D3107A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ŘO a městům nadále spolupracovat při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přípravě prvních výzev pro integrované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projekty a v případě zapojení ZS ITI i na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D3107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přípravě hodnotících kritérií výzev ZS ITI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CB1D21" w:rsidRDefault="00CB1D21" w:rsidP="00D3107A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CB1D21" w:rsidRPr="00CB1D21" w:rsidRDefault="00CB1D21" w:rsidP="00CB1D21">
      <w:pPr>
        <w:jc w:val="both"/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</w:pPr>
      <w:r w:rsidRPr="00CB1D21">
        <w:rPr>
          <w:rFonts w:ascii="Times New Roman" w:eastAsia="Times New Roman" w:hAnsi="Times New Roman" w:cs="Times New Roman"/>
          <w:color w:val="auto"/>
          <w:szCs w:val="22"/>
          <w:u w:val="single"/>
          <w:lang w:eastAsia="x-none"/>
        </w:rPr>
        <w:t>Usnesení č. NSK-16/2016:</w:t>
      </w:r>
    </w:p>
    <w:p w:rsidR="00CB1D21" w:rsidRDefault="00CB1D21" w:rsidP="00CB1D2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Národní stálá konference</w:t>
      </w:r>
    </w:p>
    <w:p w:rsidR="00CB1D21" w:rsidRPr="00CB1D21" w:rsidRDefault="00CB1D21" w:rsidP="004376F1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I. </w:t>
      </w: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bere na vědomí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informace o EU Urban Agenda (Urban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Agenda </w:t>
      </w:r>
      <w:proofErr w:type="spellStart"/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for</w:t>
      </w:r>
      <w:proofErr w:type="spellEnd"/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proofErr w:type="spellStart"/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the</w:t>
      </w:r>
      <w:proofErr w:type="spellEnd"/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EU)</w:t>
      </w:r>
    </w:p>
    <w:p w:rsidR="00CB1D21" w:rsidRDefault="00CB1D21" w:rsidP="004376F1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II. </w:t>
      </w: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doporučuje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CB1D2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zapojení měst do jednotlivých partnerství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</w:t>
      </w:r>
    </w:p>
    <w:p w:rsidR="00A91D50" w:rsidRDefault="00A91D50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0CCB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0CCB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0CCB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0CCB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4A3414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5F7569" w:rsidRDefault="004F7D6D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lastRenderedPageBreak/>
        <w:t>Zápis z</w:t>
      </w:r>
      <w:r w:rsidR="005C0AA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 </w:t>
      </w:r>
      <w:r w:rsidR="005C0AA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4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 zasedání Národní stálé konference</w:t>
      </w:r>
      <w:r w:rsidR="005C0AA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bude členům RSK zaslán ihned po jeho finalizaci na MMR (dle informací MMR by to mělo být nejpozději do 23. 6. 2016).</w:t>
      </w:r>
    </w:p>
    <w:p w:rsidR="00FF2B64" w:rsidRDefault="00FF2B64" w:rsidP="00DF30F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C92" w:rsidRDefault="007F5C92">
      <w:pPr>
        <w:spacing w:line="240" w:lineRule="auto"/>
      </w:pPr>
      <w:r>
        <w:separator/>
      </w:r>
    </w:p>
  </w:endnote>
  <w:endnote w:type="continuationSeparator" w:id="0">
    <w:p w:rsidR="007F5C92" w:rsidRDefault="007F5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C92" w:rsidRDefault="007F5C92">
      <w:pPr>
        <w:spacing w:line="240" w:lineRule="auto"/>
      </w:pPr>
      <w:r>
        <w:separator/>
      </w:r>
    </w:p>
  </w:footnote>
  <w:footnote w:type="continuationSeparator" w:id="0">
    <w:p w:rsidR="007F5C92" w:rsidRDefault="007F5C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141487C" wp14:editId="40867BC3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8F6E96" w:rsidRDefault="008F6E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96" w:rsidRDefault="008F6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99E"/>
    <w:multiLevelType w:val="hybridMultilevel"/>
    <w:tmpl w:val="9514A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DB6A4B"/>
    <w:multiLevelType w:val="hybridMultilevel"/>
    <w:tmpl w:val="3BCC6624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8AD0811"/>
    <w:multiLevelType w:val="hybridMultilevel"/>
    <w:tmpl w:val="44DAD6DC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1084649"/>
    <w:multiLevelType w:val="hybridMultilevel"/>
    <w:tmpl w:val="59489A2A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2AE498A"/>
    <w:multiLevelType w:val="hybridMultilevel"/>
    <w:tmpl w:val="EC2C113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10"/>
  </w:num>
  <w:num w:numId="5">
    <w:abstractNumId w:val="13"/>
  </w:num>
  <w:num w:numId="6">
    <w:abstractNumId w:val="17"/>
  </w:num>
  <w:num w:numId="7">
    <w:abstractNumId w:val="14"/>
  </w:num>
  <w:num w:numId="8">
    <w:abstractNumId w:val="6"/>
  </w:num>
  <w:num w:numId="9">
    <w:abstractNumId w:val="2"/>
  </w:num>
  <w:num w:numId="10">
    <w:abstractNumId w:val="16"/>
  </w:num>
  <w:num w:numId="11">
    <w:abstractNumId w:val="5"/>
  </w:num>
  <w:num w:numId="12">
    <w:abstractNumId w:val="9"/>
  </w:num>
  <w:num w:numId="13">
    <w:abstractNumId w:val="11"/>
  </w:num>
  <w:num w:numId="14">
    <w:abstractNumId w:val="4"/>
  </w:num>
  <w:num w:numId="15">
    <w:abstractNumId w:val="7"/>
  </w:num>
  <w:num w:numId="16">
    <w:abstractNumId w:val="19"/>
  </w:num>
  <w:num w:numId="17">
    <w:abstractNumId w:val="1"/>
  </w:num>
  <w:num w:numId="18">
    <w:abstractNumId w:val="3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0CCB"/>
    <w:rsid w:val="000030AA"/>
    <w:rsid w:val="000138EE"/>
    <w:rsid w:val="000461FD"/>
    <w:rsid w:val="000569D6"/>
    <w:rsid w:val="00095A42"/>
    <w:rsid w:val="000E7773"/>
    <w:rsid w:val="00137931"/>
    <w:rsid w:val="00161133"/>
    <w:rsid w:val="001C4B96"/>
    <w:rsid w:val="00207750"/>
    <w:rsid w:val="00212491"/>
    <w:rsid w:val="00236E1A"/>
    <w:rsid w:val="0026037C"/>
    <w:rsid w:val="0029388D"/>
    <w:rsid w:val="002B046C"/>
    <w:rsid w:val="002C5C70"/>
    <w:rsid w:val="003A5D55"/>
    <w:rsid w:val="003B7E49"/>
    <w:rsid w:val="003C14B2"/>
    <w:rsid w:val="004376F1"/>
    <w:rsid w:val="004447BF"/>
    <w:rsid w:val="0046370E"/>
    <w:rsid w:val="00464667"/>
    <w:rsid w:val="00495EA0"/>
    <w:rsid w:val="004A127D"/>
    <w:rsid w:val="004A3414"/>
    <w:rsid w:val="004A7E91"/>
    <w:rsid w:val="004E6768"/>
    <w:rsid w:val="004F16C8"/>
    <w:rsid w:val="004F6236"/>
    <w:rsid w:val="004F7D6D"/>
    <w:rsid w:val="00502BFB"/>
    <w:rsid w:val="00523BF9"/>
    <w:rsid w:val="00540583"/>
    <w:rsid w:val="00541EC0"/>
    <w:rsid w:val="00586AAE"/>
    <w:rsid w:val="005B5C77"/>
    <w:rsid w:val="005C0AA6"/>
    <w:rsid w:val="005C5622"/>
    <w:rsid w:val="005E30F9"/>
    <w:rsid w:val="005F7569"/>
    <w:rsid w:val="006015F9"/>
    <w:rsid w:val="00613C10"/>
    <w:rsid w:val="00621C8D"/>
    <w:rsid w:val="00624D7F"/>
    <w:rsid w:val="00642783"/>
    <w:rsid w:val="00654558"/>
    <w:rsid w:val="00663B7A"/>
    <w:rsid w:val="006B7C5F"/>
    <w:rsid w:val="006C0C8A"/>
    <w:rsid w:val="006C747C"/>
    <w:rsid w:val="0071713E"/>
    <w:rsid w:val="00732BF2"/>
    <w:rsid w:val="00787BC1"/>
    <w:rsid w:val="007F1732"/>
    <w:rsid w:val="007F3CFE"/>
    <w:rsid w:val="007F5C92"/>
    <w:rsid w:val="007F71D6"/>
    <w:rsid w:val="00812CCC"/>
    <w:rsid w:val="0082557A"/>
    <w:rsid w:val="00826A2D"/>
    <w:rsid w:val="0083070B"/>
    <w:rsid w:val="00843CEA"/>
    <w:rsid w:val="00845A6E"/>
    <w:rsid w:val="008476E1"/>
    <w:rsid w:val="008C34EB"/>
    <w:rsid w:val="008F13B7"/>
    <w:rsid w:val="008F6E96"/>
    <w:rsid w:val="00961F8D"/>
    <w:rsid w:val="009D1E2D"/>
    <w:rsid w:val="009D20FD"/>
    <w:rsid w:val="00A00271"/>
    <w:rsid w:val="00A65C63"/>
    <w:rsid w:val="00A91D50"/>
    <w:rsid w:val="00A95480"/>
    <w:rsid w:val="00AB512D"/>
    <w:rsid w:val="00AE0DF9"/>
    <w:rsid w:val="00AF4487"/>
    <w:rsid w:val="00AF7EBA"/>
    <w:rsid w:val="00B12E86"/>
    <w:rsid w:val="00B12F57"/>
    <w:rsid w:val="00B56D75"/>
    <w:rsid w:val="00B804DF"/>
    <w:rsid w:val="00B94B6A"/>
    <w:rsid w:val="00BA0389"/>
    <w:rsid w:val="00BC630A"/>
    <w:rsid w:val="00BD4133"/>
    <w:rsid w:val="00BF0B7D"/>
    <w:rsid w:val="00C0727D"/>
    <w:rsid w:val="00C33FEA"/>
    <w:rsid w:val="00C36EA0"/>
    <w:rsid w:val="00C8047C"/>
    <w:rsid w:val="00C82A06"/>
    <w:rsid w:val="00C8591F"/>
    <w:rsid w:val="00C87A1C"/>
    <w:rsid w:val="00CB1D21"/>
    <w:rsid w:val="00CB7405"/>
    <w:rsid w:val="00CC00F7"/>
    <w:rsid w:val="00CE3324"/>
    <w:rsid w:val="00D3107A"/>
    <w:rsid w:val="00D4324F"/>
    <w:rsid w:val="00D86586"/>
    <w:rsid w:val="00D91577"/>
    <w:rsid w:val="00DA65A0"/>
    <w:rsid w:val="00DD43F5"/>
    <w:rsid w:val="00DE54BE"/>
    <w:rsid w:val="00DF30F6"/>
    <w:rsid w:val="00E02B3F"/>
    <w:rsid w:val="00E43184"/>
    <w:rsid w:val="00E503DC"/>
    <w:rsid w:val="00E817EB"/>
    <w:rsid w:val="00EB040D"/>
    <w:rsid w:val="00EE1B8B"/>
    <w:rsid w:val="00EE38D0"/>
    <w:rsid w:val="00F16370"/>
    <w:rsid w:val="00F31172"/>
    <w:rsid w:val="00F65BC7"/>
    <w:rsid w:val="00F779E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A0389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F6E9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6E96"/>
  </w:style>
  <w:style w:type="paragraph" w:styleId="Zpat">
    <w:name w:val="footer"/>
    <w:basedOn w:val="Normln"/>
    <w:link w:val="ZpatChar"/>
    <w:uiPriority w:val="99"/>
    <w:unhideWhenUsed/>
    <w:rsid w:val="008F6E9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6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banagenda.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90AFB-5BEA-4137-918C-8BF16062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2226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36</cp:revision>
  <dcterms:created xsi:type="dcterms:W3CDTF">2016-06-15T09:03:00Z</dcterms:created>
  <dcterms:modified xsi:type="dcterms:W3CDTF">2017-07-19T12:13:00Z</dcterms:modified>
</cp:coreProperties>
</file>