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62619E">
        <w:rPr>
          <w:rFonts w:ascii="Times New Roman" w:eastAsia="Times New Roman" w:hAnsi="Times New Roman" w:cs="Times New Roman"/>
          <w:b/>
          <w:sz w:val="28"/>
        </w:rPr>
        <w:t>3</w:t>
      </w:r>
    </w:p>
    <w:p w:rsidR="000461FD" w:rsidRDefault="000461FD">
      <w:pPr>
        <w:spacing w:line="240" w:lineRule="auto"/>
      </w:pPr>
    </w:p>
    <w:p w:rsidR="000461FD" w:rsidRDefault="000461FD">
      <w:pPr>
        <w:spacing w:line="240" w:lineRule="auto"/>
        <w:rPr>
          <w:rFonts w:ascii="Times New Roman" w:eastAsia="Times New Roman" w:hAnsi="Times New Roman" w:cs="Times New Roman"/>
          <w:b/>
          <w:sz w:val="28"/>
        </w:rPr>
      </w:pPr>
    </w:p>
    <w:p w:rsidR="006015F9" w:rsidRDefault="000461FD" w:rsidP="006B7C5F">
      <w:pPr>
        <w:spacing w:line="240" w:lineRule="auto"/>
        <w:rPr>
          <w:rFonts w:ascii="Times New Roman" w:eastAsia="Times New Roman" w:hAnsi="Times New Roman" w:cs="Times New Roman"/>
          <w:sz w:val="28"/>
        </w:rPr>
      </w:pPr>
      <w:r w:rsidRPr="000461FD">
        <w:rPr>
          <w:rFonts w:ascii="Times New Roman" w:eastAsia="Times New Roman" w:hAnsi="Times New Roman" w:cs="Times New Roman"/>
          <w:b/>
          <w:sz w:val="28"/>
        </w:rPr>
        <w:t>Konané dne:</w:t>
      </w:r>
      <w:r>
        <w:rPr>
          <w:rFonts w:ascii="Times New Roman" w:eastAsia="Times New Roman" w:hAnsi="Times New Roman" w:cs="Times New Roman"/>
          <w:b/>
          <w:sz w:val="28"/>
        </w:rPr>
        <w:tab/>
      </w:r>
      <w:r w:rsidR="0062619E" w:rsidRPr="0062619E">
        <w:rPr>
          <w:rFonts w:ascii="Times New Roman" w:eastAsia="Times New Roman" w:hAnsi="Times New Roman" w:cs="Times New Roman"/>
          <w:sz w:val="28"/>
        </w:rPr>
        <w:t>3</w:t>
      </w:r>
      <w:r w:rsidRPr="0062619E">
        <w:rPr>
          <w:rFonts w:ascii="Times New Roman" w:eastAsia="Times New Roman" w:hAnsi="Times New Roman" w:cs="Times New Roman"/>
          <w:sz w:val="28"/>
        </w:rPr>
        <w:t>.</w:t>
      </w:r>
      <w:r w:rsidRPr="000461FD">
        <w:rPr>
          <w:rFonts w:ascii="Times New Roman" w:eastAsia="Times New Roman" w:hAnsi="Times New Roman" w:cs="Times New Roman"/>
          <w:sz w:val="28"/>
        </w:rPr>
        <w:t xml:space="preserve"> </w:t>
      </w:r>
      <w:r w:rsidR="0062619E">
        <w:rPr>
          <w:rFonts w:ascii="Times New Roman" w:eastAsia="Times New Roman" w:hAnsi="Times New Roman" w:cs="Times New Roman"/>
          <w:sz w:val="28"/>
        </w:rPr>
        <w:t>11</w:t>
      </w:r>
      <w:r w:rsidRPr="000461FD">
        <w:rPr>
          <w:rFonts w:ascii="Times New Roman" w:eastAsia="Times New Roman" w:hAnsi="Times New Roman" w:cs="Times New Roman"/>
          <w:sz w:val="28"/>
        </w:rPr>
        <w:t>. 2015</w:t>
      </w:r>
    </w:p>
    <w:p w:rsidR="00F31172" w:rsidRDefault="00F31172" w:rsidP="006B7C5F">
      <w:pPr>
        <w:spacing w:line="240" w:lineRule="auto"/>
        <w:rPr>
          <w:rFonts w:ascii="Times New Roman" w:eastAsia="Times New Roman" w:hAnsi="Times New Roman" w:cs="Times New Roman"/>
          <w:sz w:val="28"/>
        </w:rPr>
      </w:pPr>
    </w:p>
    <w:p w:rsidR="00F31172" w:rsidRDefault="00F31172" w:rsidP="006B7C5F">
      <w:pPr>
        <w:spacing w:line="240" w:lineRule="auto"/>
        <w:rPr>
          <w:rFonts w:ascii="Times New Roman" w:eastAsia="Times New Roman" w:hAnsi="Times New Roman" w:cs="Times New Roman"/>
          <w:sz w:val="28"/>
        </w:rPr>
      </w:pPr>
      <w:r w:rsidRPr="00F31172">
        <w:rPr>
          <w:rFonts w:ascii="Times New Roman" w:eastAsia="Times New Roman" w:hAnsi="Times New Roman" w:cs="Times New Roman"/>
          <w:b/>
          <w:sz w:val="28"/>
        </w:rPr>
        <w:t>Bod jednání:</w:t>
      </w:r>
      <w:r>
        <w:rPr>
          <w:rFonts w:ascii="Times New Roman" w:eastAsia="Times New Roman" w:hAnsi="Times New Roman" w:cs="Times New Roman"/>
          <w:sz w:val="28"/>
        </w:rPr>
        <w:tab/>
      </w:r>
      <w:r w:rsidR="003966BE">
        <w:rPr>
          <w:rFonts w:ascii="Times New Roman" w:eastAsia="Times New Roman" w:hAnsi="Times New Roman" w:cs="Times New Roman"/>
          <w:sz w:val="28"/>
        </w:rPr>
        <w:t>7</w:t>
      </w:r>
    </w:p>
    <w:p w:rsidR="000461FD" w:rsidRDefault="000461FD" w:rsidP="006B7C5F">
      <w:pPr>
        <w:spacing w:line="240" w:lineRule="auto"/>
        <w:rPr>
          <w:rFonts w:ascii="Times New Roman" w:eastAsia="Times New Roman" w:hAnsi="Times New Roman" w:cs="Times New Roman"/>
          <w:sz w:val="28"/>
        </w:rPr>
      </w:pPr>
    </w:p>
    <w:p w:rsidR="006015F9" w:rsidRDefault="000461FD" w:rsidP="00720DD6">
      <w:pPr>
        <w:pStyle w:val="Odstavecseseznamem"/>
        <w:spacing w:after="0" w:line="240" w:lineRule="auto"/>
        <w:ind w:left="2160" w:hanging="2160"/>
        <w:rPr>
          <w:rFonts w:ascii="Times New Roman" w:eastAsia="Times New Roman" w:hAnsi="Times New Roman"/>
          <w:sz w:val="28"/>
        </w:rPr>
      </w:pPr>
      <w:r w:rsidRPr="000461FD">
        <w:rPr>
          <w:rFonts w:ascii="Times New Roman" w:eastAsia="Times New Roman" w:hAnsi="Times New Roman"/>
          <w:b/>
          <w:sz w:val="28"/>
        </w:rPr>
        <w:t>Předmět jednání:</w:t>
      </w:r>
      <w:r>
        <w:rPr>
          <w:rFonts w:ascii="Times New Roman" w:eastAsia="Times New Roman" w:hAnsi="Times New Roman"/>
          <w:sz w:val="28"/>
        </w:rPr>
        <w:tab/>
      </w:r>
      <w:r w:rsidR="00720DD6">
        <w:rPr>
          <w:rFonts w:ascii="Times New Roman" w:eastAsia="Times New Roman" w:hAnsi="Times New Roman"/>
          <w:sz w:val="28"/>
        </w:rPr>
        <w:t>Informace o přípravě Místních akčních plánů rozvoje vzdělávání (MAP) - s</w:t>
      </w:r>
      <w:r w:rsidR="00711DEE">
        <w:rPr>
          <w:rFonts w:ascii="Times New Roman" w:eastAsia="Times New Roman" w:hAnsi="Times New Roman"/>
          <w:sz w:val="28"/>
        </w:rPr>
        <w:t>tanovisko Regionální stálé konference k vymezení území realizace a dopad</w:t>
      </w:r>
      <w:r w:rsidR="00720DD6">
        <w:rPr>
          <w:rFonts w:ascii="Times New Roman" w:eastAsia="Times New Roman" w:hAnsi="Times New Roman"/>
          <w:sz w:val="28"/>
        </w:rPr>
        <w:t>u</w:t>
      </w:r>
      <w:r w:rsidR="00711DEE">
        <w:rPr>
          <w:rFonts w:ascii="Times New Roman" w:eastAsia="Times New Roman" w:hAnsi="Times New Roman"/>
          <w:sz w:val="28"/>
        </w:rPr>
        <w:t xml:space="preserve"> Místních akčních plánů, </w:t>
      </w:r>
      <w:r w:rsidR="003966BE">
        <w:rPr>
          <w:rFonts w:ascii="Times New Roman" w:eastAsia="Times New Roman" w:hAnsi="Times New Roman"/>
          <w:sz w:val="28"/>
        </w:rPr>
        <w:t>schválení vymezení území MAP v Karlovarském kraji</w:t>
      </w:r>
    </w:p>
    <w:p w:rsidR="003966BE" w:rsidRDefault="003966BE" w:rsidP="003966BE">
      <w:pPr>
        <w:pStyle w:val="Odstavecseseznamem"/>
        <w:spacing w:after="0" w:line="240" w:lineRule="auto"/>
        <w:ind w:left="0"/>
      </w:pPr>
    </w:p>
    <w:p w:rsidR="006015F9" w:rsidRDefault="004F6236" w:rsidP="006B7C5F">
      <w:pPr>
        <w:spacing w:line="240" w:lineRule="auto"/>
        <w:ind w:left="2160" w:hanging="2160"/>
      </w:pPr>
      <w:proofErr w:type="gramStart"/>
      <w:r>
        <w:rPr>
          <w:rFonts w:ascii="Times New Roman" w:eastAsia="Times New Roman" w:hAnsi="Times New Roman" w:cs="Times New Roman"/>
          <w:b/>
          <w:sz w:val="28"/>
        </w:rPr>
        <w:t xml:space="preserve">Zpracoval:  </w:t>
      </w:r>
      <w:r w:rsidR="000461FD">
        <w:rPr>
          <w:rFonts w:ascii="Times New Roman" w:eastAsia="Times New Roman" w:hAnsi="Times New Roman" w:cs="Times New Roman"/>
          <w:b/>
          <w:sz w:val="28"/>
        </w:rPr>
        <w:tab/>
      </w:r>
      <w:proofErr w:type="gramEnd"/>
      <w:r w:rsidR="000461FD" w:rsidRPr="000461FD">
        <w:rPr>
          <w:rFonts w:ascii="Times New Roman" w:eastAsia="Times New Roman" w:hAnsi="Times New Roman" w:cs="Times New Roman"/>
          <w:sz w:val="28"/>
        </w:rPr>
        <w:t>Sekretariát RSK</w:t>
      </w:r>
      <w:r w:rsidR="000461FD">
        <w:rPr>
          <w:rFonts w:ascii="Times New Roman" w:eastAsia="Times New Roman" w:hAnsi="Times New Roman" w:cs="Times New Roman"/>
          <w:b/>
          <w:sz w:val="28"/>
        </w:rPr>
        <w:t xml:space="preserve"> - </w:t>
      </w:r>
      <w:r w:rsidR="000461FD">
        <w:rPr>
          <w:rFonts w:ascii="Times New Roman" w:eastAsia="Times New Roman" w:hAnsi="Times New Roman" w:cs="Times New Roman"/>
          <w:sz w:val="28"/>
        </w:rPr>
        <w:t>Karlovarská agentura rozvoje podnikání, příspěvková organizace</w:t>
      </w:r>
      <w:r w:rsidR="000461FD" w:rsidRPr="00A95480">
        <w:rPr>
          <w:rFonts w:ascii="Times New Roman" w:eastAsia="Times New Roman" w:hAnsi="Times New Roman" w:cs="Times New Roman"/>
          <w:sz w:val="28"/>
        </w:rPr>
        <w:t xml:space="preserve"> </w:t>
      </w:r>
    </w:p>
    <w:p w:rsidR="006015F9" w:rsidRDefault="006015F9" w:rsidP="006B7C5F">
      <w:pPr>
        <w:spacing w:line="240" w:lineRule="auto"/>
      </w:pPr>
    </w:p>
    <w:p w:rsidR="006015F9" w:rsidRDefault="006015F9">
      <w:pPr>
        <w:spacing w:line="240" w:lineRule="auto"/>
      </w:pPr>
    </w:p>
    <w:p w:rsidR="001E22AE" w:rsidRDefault="001E22AE">
      <w:pPr>
        <w:spacing w:line="240" w:lineRule="auto"/>
      </w:pPr>
    </w:p>
    <w:p w:rsidR="006015F9" w:rsidRDefault="004F6236">
      <w:pPr>
        <w:tabs>
          <w:tab w:val="left" w:pos="360"/>
        </w:tabs>
        <w:spacing w:line="240" w:lineRule="auto"/>
        <w:jc w:val="both"/>
      </w:pPr>
      <w:r>
        <w:rPr>
          <w:rFonts w:ascii="Times New Roman" w:eastAsia="Times New Roman" w:hAnsi="Times New Roman" w:cs="Times New Roman"/>
          <w:b/>
          <w:sz w:val="28"/>
          <w:u w:val="single"/>
        </w:rPr>
        <w:t>Návrh na usnesení:</w:t>
      </w:r>
    </w:p>
    <w:p w:rsidR="006015F9" w:rsidRDefault="006015F9">
      <w:pPr>
        <w:tabs>
          <w:tab w:val="left" w:pos="360"/>
        </w:tabs>
        <w:spacing w:line="240" w:lineRule="auto"/>
        <w:jc w:val="both"/>
      </w:pPr>
    </w:p>
    <w:p w:rsidR="006015F9" w:rsidRPr="000461FD" w:rsidRDefault="00D4324F">
      <w:pPr>
        <w:tabs>
          <w:tab w:val="left" w:pos="360"/>
        </w:tabs>
        <w:spacing w:line="240" w:lineRule="auto"/>
        <w:jc w:val="both"/>
        <w:rPr>
          <w:sz w:val="24"/>
          <w:szCs w:val="24"/>
        </w:rPr>
      </w:pPr>
      <w:r w:rsidRPr="000461FD">
        <w:rPr>
          <w:rFonts w:ascii="Times New Roman" w:eastAsia="Times New Roman" w:hAnsi="Times New Roman" w:cs="Times New Roman"/>
          <w:b/>
          <w:sz w:val="24"/>
          <w:szCs w:val="24"/>
        </w:rPr>
        <w:t>Regionální stálá konference</w:t>
      </w:r>
      <w:r w:rsidR="004F6236" w:rsidRPr="000461FD">
        <w:rPr>
          <w:rFonts w:ascii="Times New Roman" w:eastAsia="Times New Roman" w:hAnsi="Times New Roman" w:cs="Times New Roman"/>
          <w:b/>
          <w:sz w:val="24"/>
          <w:szCs w:val="24"/>
        </w:rPr>
        <w:t xml:space="preserve"> Karlovarského kraje</w:t>
      </w:r>
    </w:p>
    <w:p w:rsidR="006015F9" w:rsidRPr="000461FD" w:rsidRDefault="006015F9">
      <w:pPr>
        <w:tabs>
          <w:tab w:val="left" w:pos="360"/>
        </w:tabs>
        <w:spacing w:line="240" w:lineRule="auto"/>
        <w:jc w:val="both"/>
        <w:rPr>
          <w:sz w:val="24"/>
          <w:szCs w:val="24"/>
        </w:rPr>
      </w:pPr>
    </w:p>
    <w:p w:rsidR="006015F9" w:rsidRDefault="004F6236">
      <w:pPr>
        <w:tabs>
          <w:tab w:val="left" w:pos="360"/>
        </w:tabs>
        <w:spacing w:line="240" w:lineRule="auto"/>
        <w:ind w:left="360"/>
        <w:jc w:val="both"/>
        <w:rPr>
          <w:rFonts w:ascii="Times New Roman" w:eastAsia="Times New Roman" w:hAnsi="Times New Roman" w:cs="Times New Roman"/>
          <w:b/>
          <w:sz w:val="24"/>
          <w:szCs w:val="24"/>
        </w:rPr>
      </w:pPr>
      <w:r w:rsidRPr="000461FD">
        <w:rPr>
          <w:rFonts w:ascii="Times New Roman" w:eastAsia="Times New Roman" w:hAnsi="Times New Roman" w:cs="Times New Roman"/>
          <w:b/>
          <w:sz w:val="24"/>
          <w:szCs w:val="24"/>
        </w:rPr>
        <w:tab/>
      </w:r>
      <w:r w:rsidR="00720DD6">
        <w:rPr>
          <w:rFonts w:ascii="Times New Roman" w:eastAsia="Times New Roman" w:hAnsi="Times New Roman" w:cs="Times New Roman"/>
          <w:b/>
          <w:sz w:val="24"/>
          <w:szCs w:val="24"/>
        </w:rPr>
        <w:t>1.</w:t>
      </w:r>
      <w:r w:rsidRPr="000461FD">
        <w:rPr>
          <w:rFonts w:ascii="Times New Roman" w:eastAsia="Times New Roman" w:hAnsi="Times New Roman" w:cs="Times New Roman"/>
          <w:b/>
          <w:sz w:val="24"/>
          <w:szCs w:val="24"/>
        </w:rPr>
        <w:tab/>
      </w:r>
      <w:r w:rsidR="003966BE">
        <w:rPr>
          <w:rFonts w:ascii="Times New Roman" w:eastAsia="Times New Roman" w:hAnsi="Times New Roman" w:cs="Times New Roman"/>
          <w:b/>
          <w:sz w:val="24"/>
          <w:szCs w:val="24"/>
        </w:rPr>
        <w:t xml:space="preserve">vymezuje jednotlivá území pro realizaci </w:t>
      </w:r>
      <w:r w:rsidR="00720DD6">
        <w:rPr>
          <w:rFonts w:ascii="Times New Roman" w:eastAsia="Times New Roman" w:hAnsi="Times New Roman" w:cs="Times New Roman"/>
          <w:b/>
          <w:sz w:val="24"/>
          <w:szCs w:val="24"/>
        </w:rPr>
        <w:t>Místních akčních plánů rozvoje vzdělávání (MAP) v Karlovarském kraji:</w:t>
      </w:r>
      <w:r w:rsidR="003966BE">
        <w:rPr>
          <w:rFonts w:ascii="Times New Roman" w:eastAsia="Times New Roman" w:hAnsi="Times New Roman" w:cs="Times New Roman"/>
          <w:b/>
          <w:sz w:val="24"/>
          <w:szCs w:val="24"/>
        </w:rPr>
        <w:t xml:space="preserve"> </w:t>
      </w:r>
    </w:p>
    <w:p w:rsidR="001E22AE" w:rsidRDefault="001E22AE">
      <w:pPr>
        <w:tabs>
          <w:tab w:val="left" w:pos="360"/>
        </w:tabs>
        <w:spacing w:line="240" w:lineRule="auto"/>
        <w:ind w:left="360"/>
        <w:jc w:val="both"/>
        <w:rPr>
          <w:rFonts w:ascii="Times New Roman" w:eastAsia="Times New Roman" w:hAnsi="Times New Roman" w:cs="Times New Roman"/>
          <w:b/>
          <w:sz w:val="24"/>
          <w:szCs w:val="24"/>
        </w:rPr>
      </w:pPr>
    </w:p>
    <w:p w:rsidR="00A8348F" w:rsidRPr="00812129" w:rsidRDefault="001E22AE" w:rsidP="00720DD6">
      <w:pPr>
        <w:pStyle w:val="Odstavecseseznamem"/>
        <w:numPr>
          <w:ilvl w:val="0"/>
          <w:numId w:val="19"/>
        </w:numPr>
        <w:tabs>
          <w:tab w:val="left" w:pos="360"/>
        </w:tabs>
        <w:spacing w:line="240" w:lineRule="auto"/>
        <w:jc w:val="both"/>
        <w:rPr>
          <w:rFonts w:ascii="Times New Roman" w:hAnsi="Times New Roman"/>
          <w:sz w:val="24"/>
          <w:szCs w:val="24"/>
        </w:rPr>
      </w:pPr>
      <w:r w:rsidRPr="00812129">
        <w:rPr>
          <w:rFonts w:ascii="Times New Roman" w:hAnsi="Times New Roman"/>
          <w:sz w:val="24"/>
          <w:szCs w:val="24"/>
        </w:rPr>
        <w:t xml:space="preserve">Území 1 - Území realizace a dopadu </w:t>
      </w:r>
      <w:r w:rsidR="00A8348F" w:rsidRPr="00812129">
        <w:rPr>
          <w:rFonts w:ascii="Times New Roman" w:hAnsi="Times New Roman"/>
          <w:sz w:val="24"/>
          <w:szCs w:val="24"/>
        </w:rPr>
        <w:t xml:space="preserve">MAP rozvoje vzdělávání </w:t>
      </w:r>
      <w:r w:rsidR="00941BD2">
        <w:rPr>
          <w:rFonts w:ascii="Times New Roman" w:hAnsi="Times New Roman"/>
          <w:sz w:val="24"/>
          <w:szCs w:val="24"/>
        </w:rPr>
        <w:t>na území</w:t>
      </w:r>
      <w:r w:rsidR="00761DE8">
        <w:rPr>
          <w:rFonts w:ascii="Times New Roman" w:hAnsi="Times New Roman"/>
          <w:sz w:val="24"/>
          <w:szCs w:val="24"/>
        </w:rPr>
        <w:t xml:space="preserve"> </w:t>
      </w:r>
      <w:r w:rsidR="00A8348F" w:rsidRPr="00812129">
        <w:rPr>
          <w:rFonts w:ascii="Times New Roman" w:hAnsi="Times New Roman"/>
          <w:sz w:val="24"/>
          <w:szCs w:val="24"/>
        </w:rPr>
        <w:t>ORP Aš</w:t>
      </w:r>
      <w:r w:rsidR="00761DE8">
        <w:rPr>
          <w:rFonts w:ascii="Times New Roman" w:hAnsi="Times New Roman"/>
          <w:sz w:val="24"/>
          <w:szCs w:val="24"/>
        </w:rPr>
        <w:t>, název projektu</w:t>
      </w:r>
      <w:r w:rsidR="00941BD2">
        <w:rPr>
          <w:rFonts w:ascii="Times New Roman" w:hAnsi="Times New Roman"/>
          <w:sz w:val="24"/>
          <w:szCs w:val="24"/>
        </w:rPr>
        <w:t>:</w:t>
      </w:r>
      <w:r w:rsidR="00761DE8">
        <w:rPr>
          <w:rFonts w:ascii="Times New Roman" w:hAnsi="Times New Roman"/>
          <w:sz w:val="24"/>
          <w:szCs w:val="24"/>
        </w:rPr>
        <w:t xml:space="preserve"> </w:t>
      </w:r>
      <w:r w:rsidR="00720DD6">
        <w:rPr>
          <w:rFonts w:ascii="Times New Roman" w:hAnsi="Times New Roman"/>
          <w:sz w:val="24"/>
          <w:szCs w:val="24"/>
        </w:rPr>
        <w:t>„</w:t>
      </w:r>
      <w:r w:rsidR="00761DE8">
        <w:rPr>
          <w:rFonts w:ascii="Times New Roman" w:hAnsi="Times New Roman"/>
          <w:sz w:val="24"/>
          <w:szCs w:val="24"/>
        </w:rPr>
        <w:t>Místní akční plán rozvoje vzdělávání ORP Aš</w:t>
      </w:r>
      <w:r w:rsidR="00720DD6">
        <w:rPr>
          <w:rFonts w:ascii="Times New Roman" w:hAnsi="Times New Roman"/>
          <w:sz w:val="24"/>
          <w:szCs w:val="24"/>
        </w:rPr>
        <w:t>“</w:t>
      </w:r>
      <w:r w:rsidR="00A8348F" w:rsidRPr="00812129">
        <w:rPr>
          <w:rFonts w:ascii="Times New Roman" w:hAnsi="Times New Roman"/>
          <w:sz w:val="24"/>
          <w:szCs w:val="24"/>
        </w:rPr>
        <w:t>,</w:t>
      </w:r>
    </w:p>
    <w:p w:rsidR="00A8348F" w:rsidRPr="00812129" w:rsidRDefault="001E22AE" w:rsidP="00720DD6">
      <w:pPr>
        <w:pStyle w:val="Odstavecseseznamem"/>
        <w:numPr>
          <w:ilvl w:val="0"/>
          <w:numId w:val="19"/>
        </w:numPr>
        <w:tabs>
          <w:tab w:val="left" w:pos="360"/>
        </w:tabs>
        <w:spacing w:line="240" w:lineRule="auto"/>
        <w:jc w:val="both"/>
        <w:rPr>
          <w:rFonts w:ascii="Times New Roman" w:hAnsi="Times New Roman"/>
          <w:sz w:val="24"/>
          <w:szCs w:val="24"/>
        </w:rPr>
      </w:pPr>
      <w:r w:rsidRPr="00812129">
        <w:rPr>
          <w:rFonts w:ascii="Times New Roman" w:hAnsi="Times New Roman"/>
          <w:sz w:val="24"/>
          <w:szCs w:val="24"/>
        </w:rPr>
        <w:t xml:space="preserve">Území 2 - Území realizace a dopadu </w:t>
      </w:r>
      <w:r w:rsidR="00A8348F" w:rsidRPr="00812129">
        <w:rPr>
          <w:rFonts w:ascii="Times New Roman" w:hAnsi="Times New Roman"/>
          <w:sz w:val="24"/>
          <w:szCs w:val="24"/>
        </w:rPr>
        <w:t>MAP</w:t>
      </w:r>
      <w:r w:rsidR="008C63C6" w:rsidRPr="00812129">
        <w:rPr>
          <w:rFonts w:ascii="Times New Roman" w:hAnsi="Times New Roman"/>
          <w:sz w:val="24"/>
          <w:szCs w:val="24"/>
        </w:rPr>
        <w:t xml:space="preserve"> rozvoje vzdělávání </w:t>
      </w:r>
      <w:r w:rsidR="00941BD2">
        <w:rPr>
          <w:rFonts w:ascii="Times New Roman" w:hAnsi="Times New Roman"/>
          <w:sz w:val="24"/>
          <w:szCs w:val="24"/>
        </w:rPr>
        <w:t xml:space="preserve">na území </w:t>
      </w:r>
      <w:r w:rsidR="008C63C6" w:rsidRPr="00812129">
        <w:rPr>
          <w:rFonts w:ascii="Times New Roman" w:hAnsi="Times New Roman"/>
          <w:sz w:val="24"/>
          <w:szCs w:val="24"/>
        </w:rPr>
        <w:t>O</w:t>
      </w:r>
      <w:r w:rsidR="00720DD6">
        <w:rPr>
          <w:rFonts w:ascii="Times New Roman" w:hAnsi="Times New Roman"/>
          <w:sz w:val="24"/>
          <w:szCs w:val="24"/>
        </w:rPr>
        <w:t>RP</w:t>
      </w:r>
      <w:r w:rsidR="008C63C6" w:rsidRPr="00812129">
        <w:rPr>
          <w:rFonts w:ascii="Times New Roman" w:hAnsi="Times New Roman"/>
          <w:sz w:val="24"/>
          <w:szCs w:val="24"/>
        </w:rPr>
        <w:t xml:space="preserve"> Cheb</w:t>
      </w:r>
      <w:r w:rsidR="00761DE8">
        <w:rPr>
          <w:rFonts w:ascii="Times New Roman" w:hAnsi="Times New Roman"/>
          <w:sz w:val="24"/>
          <w:szCs w:val="24"/>
        </w:rPr>
        <w:t>, název projektu</w:t>
      </w:r>
      <w:r w:rsidR="00941BD2">
        <w:rPr>
          <w:rFonts w:ascii="Times New Roman" w:hAnsi="Times New Roman"/>
          <w:sz w:val="24"/>
          <w:szCs w:val="24"/>
        </w:rPr>
        <w:t>:</w:t>
      </w:r>
      <w:r w:rsidR="00761DE8">
        <w:rPr>
          <w:rFonts w:ascii="Times New Roman" w:hAnsi="Times New Roman"/>
          <w:sz w:val="24"/>
          <w:szCs w:val="24"/>
        </w:rPr>
        <w:t xml:space="preserve"> „Společně tvoříme místní akční plán rozvoje vzdělávání SO ORP Cheb na období 2014+“</w:t>
      </w:r>
      <w:r w:rsidR="00720DD6">
        <w:rPr>
          <w:rFonts w:ascii="Times New Roman" w:hAnsi="Times New Roman"/>
          <w:sz w:val="24"/>
          <w:szCs w:val="24"/>
        </w:rPr>
        <w:t>,</w:t>
      </w:r>
    </w:p>
    <w:p w:rsidR="008C63C6" w:rsidRPr="00812129" w:rsidRDefault="00FC558A" w:rsidP="00720DD6">
      <w:pPr>
        <w:pStyle w:val="Odstavecseseznamem"/>
        <w:numPr>
          <w:ilvl w:val="0"/>
          <w:numId w:val="19"/>
        </w:numPr>
        <w:tabs>
          <w:tab w:val="left" w:pos="360"/>
        </w:tabs>
        <w:spacing w:line="240" w:lineRule="auto"/>
        <w:jc w:val="both"/>
        <w:rPr>
          <w:rFonts w:ascii="Times New Roman" w:hAnsi="Times New Roman"/>
          <w:sz w:val="24"/>
          <w:szCs w:val="24"/>
        </w:rPr>
      </w:pPr>
      <w:r w:rsidRPr="00812129">
        <w:rPr>
          <w:rFonts w:ascii="Times New Roman" w:hAnsi="Times New Roman"/>
          <w:sz w:val="24"/>
          <w:szCs w:val="24"/>
        </w:rPr>
        <w:t xml:space="preserve">Území 3 – Území realizace a dopadu </w:t>
      </w:r>
      <w:r w:rsidR="008C63C6" w:rsidRPr="00812129">
        <w:rPr>
          <w:rFonts w:ascii="Times New Roman" w:hAnsi="Times New Roman"/>
          <w:sz w:val="24"/>
          <w:szCs w:val="24"/>
        </w:rPr>
        <w:t xml:space="preserve">MAP rozvoje vzdělávání </w:t>
      </w:r>
      <w:r w:rsidR="00941BD2">
        <w:rPr>
          <w:rFonts w:ascii="Times New Roman" w:hAnsi="Times New Roman"/>
          <w:sz w:val="24"/>
          <w:szCs w:val="24"/>
        </w:rPr>
        <w:t xml:space="preserve">na území </w:t>
      </w:r>
      <w:r w:rsidR="008C63C6" w:rsidRPr="00812129">
        <w:rPr>
          <w:rFonts w:ascii="Times New Roman" w:hAnsi="Times New Roman"/>
          <w:sz w:val="24"/>
          <w:szCs w:val="24"/>
        </w:rPr>
        <w:t>ORP</w:t>
      </w:r>
      <w:r w:rsidR="008C6342" w:rsidRPr="00812129">
        <w:rPr>
          <w:rFonts w:ascii="Times New Roman" w:hAnsi="Times New Roman"/>
          <w:sz w:val="24"/>
          <w:szCs w:val="24"/>
        </w:rPr>
        <w:t xml:space="preserve"> Mariánské Lázně</w:t>
      </w:r>
      <w:r w:rsidR="00761DE8">
        <w:rPr>
          <w:rFonts w:ascii="Times New Roman" w:hAnsi="Times New Roman"/>
          <w:sz w:val="24"/>
          <w:szCs w:val="24"/>
        </w:rPr>
        <w:t xml:space="preserve">, </w:t>
      </w:r>
      <w:r w:rsidR="005868D6">
        <w:rPr>
          <w:rFonts w:ascii="Times New Roman" w:hAnsi="Times New Roman"/>
          <w:sz w:val="24"/>
          <w:szCs w:val="24"/>
        </w:rPr>
        <w:t xml:space="preserve">bez města Teplá, </w:t>
      </w:r>
      <w:r w:rsidR="00761DE8">
        <w:rPr>
          <w:rFonts w:ascii="Times New Roman" w:hAnsi="Times New Roman"/>
          <w:sz w:val="24"/>
          <w:szCs w:val="24"/>
        </w:rPr>
        <w:t>název projektu</w:t>
      </w:r>
      <w:r w:rsidR="00941BD2">
        <w:rPr>
          <w:rFonts w:ascii="Times New Roman" w:hAnsi="Times New Roman"/>
          <w:sz w:val="24"/>
          <w:szCs w:val="24"/>
        </w:rPr>
        <w:t>:</w:t>
      </w:r>
      <w:r w:rsidR="00761DE8">
        <w:rPr>
          <w:rFonts w:ascii="Times New Roman" w:hAnsi="Times New Roman"/>
          <w:sz w:val="24"/>
          <w:szCs w:val="24"/>
        </w:rPr>
        <w:t xml:space="preserve"> </w:t>
      </w:r>
      <w:r w:rsidR="00720DD6">
        <w:rPr>
          <w:rFonts w:ascii="Times New Roman" w:hAnsi="Times New Roman"/>
          <w:sz w:val="24"/>
          <w:szCs w:val="24"/>
        </w:rPr>
        <w:t>„</w:t>
      </w:r>
      <w:r w:rsidR="00761DE8">
        <w:rPr>
          <w:rFonts w:ascii="Times New Roman" w:hAnsi="Times New Roman"/>
          <w:sz w:val="24"/>
          <w:szCs w:val="24"/>
        </w:rPr>
        <w:t xml:space="preserve">Rozvoj vzdělávání na </w:t>
      </w:r>
      <w:proofErr w:type="spellStart"/>
      <w:r w:rsidR="00761DE8">
        <w:rPr>
          <w:rFonts w:ascii="Times New Roman" w:hAnsi="Times New Roman"/>
          <w:sz w:val="24"/>
          <w:szCs w:val="24"/>
        </w:rPr>
        <w:t>Mariánskolázeňsku</w:t>
      </w:r>
      <w:proofErr w:type="spellEnd"/>
      <w:r w:rsidR="00720DD6">
        <w:rPr>
          <w:rFonts w:ascii="Times New Roman" w:hAnsi="Times New Roman"/>
          <w:sz w:val="24"/>
          <w:szCs w:val="24"/>
        </w:rPr>
        <w:t>“,</w:t>
      </w:r>
    </w:p>
    <w:p w:rsidR="00711DEE" w:rsidRPr="00812129" w:rsidRDefault="00FC558A" w:rsidP="00720DD6">
      <w:pPr>
        <w:pStyle w:val="Odstavecseseznamem"/>
        <w:numPr>
          <w:ilvl w:val="0"/>
          <w:numId w:val="19"/>
        </w:numPr>
        <w:tabs>
          <w:tab w:val="left" w:pos="360"/>
        </w:tabs>
        <w:spacing w:line="240" w:lineRule="auto"/>
        <w:jc w:val="both"/>
        <w:rPr>
          <w:rFonts w:ascii="Times New Roman" w:hAnsi="Times New Roman"/>
          <w:sz w:val="24"/>
          <w:szCs w:val="24"/>
        </w:rPr>
      </w:pPr>
      <w:r w:rsidRPr="00812129">
        <w:rPr>
          <w:rFonts w:ascii="Times New Roman" w:hAnsi="Times New Roman"/>
          <w:sz w:val="24"/>
          <w:szCs w:val="24"/>
        </w:rPr>
        <w:t xml:space="preserve">Území 4 – Území realizace a dopadu </w:t>
      </w:r>
      <w:r w:rsidR="00711DEE" w:rsidRPr="00812129">
        <w:rPr>
          <w:rFonts w:ascii="Times New Roman" w:hAnsi="Times New Roman"/>
          <w:sz w:val="24"/>
          <w:szCs w:val="24"/>
        </w:rPr>
        <w:t xml:space="preserve">MAP rozvoje vzdělávání </w:t>
      </w:r>
      <w:r w:rsidR="00941BD2">
        <w:rPr>
          <w:rFonts w:ascii="Times New Roman" w:hAnsi="Times New Roman"/>
          <w:sz w:val="24"/>
          <w:szCs w:val="24"/>
        </w:rPr>
        <w:t xml:space="preserve">na území </w:t>
      </w:r>
      <w:r w:rsidR="00711DEE" w:rsidRPr="00812129">
        <w:rPr>
          <w:rFonts w:ascii="Times New Roman" w:hAnsi="Times New Roman"/>
          <w:sz w:val="24"/>
          <w:szCs w:val="24"/>
        </w:rPr>
        <w:t>ORP Ostrov</w:t>
      </w:r>
      <w:r w:rsidR="00761DE8">
        <w:rPr>
          <w:rFonts w:ascii="Times New Roman" w:hAnsi="Times New Roman"/>
          <w:sz w:val="24"/>
          <w:szCs w:val="24"/>
        </w:rPr>
        <w:t>, název projektu</w:t>
      </w:r>
      <w:r w:rsidR="00941BD2">
        <w:rPr>
          <w:rFonts w:ascii="Times New Roman" w:hAnsi="Times New Roman"/>
          <w:sz w:val="24"/>
          <w:szCs w:val="24"/>
        </w:rPr>
        <w:t>:</w:t>
      </w:r>
      <w:r w:rsidR="00761DE8">
        <w:rPr>
          <w:rFonts w:ascii="Times New Roman" w:hAnsi="Times New Roman"/>
          <w:sz w:val="24"/>
          <w:szCs w:val="24"/>
        </w:rPr>
        <w:t xml:space="preserve"> </w:t>
      </w:r>
      <w:r w:rsidR="00720DD6">
        <w:rPr>
          <w:rFonts w:ascii="Times New Roman" w:hAnsi="Times New Roman"/>
          <w:sz w:val="24"/>
          <w:szCs w:val="24"/>
        </w:rPr>
        <w:t>„</w:t>
      </w:r>
      <w:r w:rsidR="00761DE8">
        <w:rPr>
          <w:rFonts w:ascii="Times New Roman" w:hAnsi="Times New Roman"/>
          <w:sz w:val="24"/>
          <w:szCs w:val="24"/>
        </w:rPr>
        <w:t>Místní akční plán vzdělávání v území ORP Ostrov</w:t>
      </w:r>
      <w:r w:rsidR="00720DD6">
        <w:rPr>
          <w:rFonts w:ascii="Times New Roman" w:hAnsi="Times New Roman"/>
          <w:sz w:val="24"/>
          <w:szCs w:val="24"/>
        </w:rPr>
        <w:t>“,</w:t>
      </w:r>
    </w:p>
    <w:p w:rsidR="00711DEE" w:rsidRPr="00812129" w:rsidRDefault="00FC558A" w:rsidP="00720DD6">
      <w:pPr>
        <w:pStyle w:val="Odstavecseseznamem"/>
        <w:numPr>
          <w:ilvl w:val="0"/>
          <w:numId w:val="19"/>
        </w:numPr>
        <w:tabs>
          <w:tab w:val="left" w:pos="360"/>
        </w:tabs>
        <w:spacing w:line="240" w:lineRule="auto"/>
        <w:jc w:val="both"/>
        <w:rPr>
          <w:rFonts w:ascii="Times New Roman" w:hAnsi="Times New Roman"/>
          <w:sz w:val="24"/>
          <w:szCs w:val="24"/>
        </w:rPr>
      </w:pPr>
      <w:r w:rsidRPr="00812129">
        <w:rPr>
          <w:rFonts w:ascii="Times New Roman" w:hAnsi="Times New Roman"/>
          <w:sz w:val="24"/>
          <w:szCs w:val="24"/>
        </w:rPr>
        <w:t xml:space="preserve">Území 5 – Území realizace a dopadu </w:t>
      </w:r>
      <w:r w:rsidR="00711DEE" w:rsidRPr="00812129">
        <w:rPr>
          <w:rFonts w:ascii="Times New Roman" w:hAnsi="Times New Roman"/>
          <w:sz w:val="24"/>
          <w:szCs w:val="24"/>
        </w:rPr>
        <w:t xml:space="preserve">MAP rozvoje vzdělávání </w:t>
      </w:r>
      <w:r w:rsidR="00941BD2">
        <w:rPr>
          <w:rFonts w:ascii="Times New Roman" w:hAnsi="Times New Roman"/>
          <w:sz w:val="24"/>
          <w:szCs w:val="24"/>
        </w:rPr>
        <w:t xml:space="preserve">na území </w:t>
      </w:r>
      <w:r w:rsidR="00711DEE" w:rsidRPr="00812129">
        <w:rPr>
          <w:rFonts w:ascii="Times New Roman" w:hAnsi="Times New Roman"/>
          <w:sz w:val="24"/>
          <w:szCs w:val="24"/>
        </w:rPr>
        <w:t>ORP Sokolov</w:t>
      </w:r>
      <w:r w:rsidR="00761DE8">
        <w:rPr>
          <w:rFonts w:ascii="Times New Roman" w:hAnsi="Times New Roman"/>
          <w:sz w:val="24"/>
          <w:szCs w:val="24"/>
        </w:rPr>
        <w:t>, název projektu</w:t>
      </w:r>
      <w:r w:rsidR="00941BD2">
        <w:rPr>
          <w:rFonts w:ascii="Times New Roman" w:hAnsi="Times New Roman"/>
          <w:sz w:val="24"/>
          <w:szCs w:val="24"/>
        </w:rPr>
        <w:t xml:space="preserve">: </w:t>
      </w:r>
      <w:r w:rsidR="00720DD6">
        <w:rPr>
          <w:rFonts w:ascii="Times New Roman" w:hAnsi="Times New Roman"/>
          <w:sz w:val="24"/>
          <w:szCs w:val="24"/>
        </w:rPr>
        <w:t>„</w:t>
      </w:r>
      <w:r w:rsidR="00941BD2">
        <w:rPr>
          <w:rFonts w:ascii="Times New Roman" w:hAnsi="Times New Roman"/>
          <w:sz w:val="24"/>
          <w:szCs w:val="24"/>
        </w:rPr>
        <w:t>Místní akční plány pro ORP Sokolov</w:t>
      </w:r>
      <w:r w:rsidR="00720DD6">
        <w:rPr>
          <w:rFonts w:ascii="Times New Roman" w:hAnsi="Times New Roman"/>
          <w:sz w:val="24"/>
          <w:szCs w:val="24"/>
        </w:rPr>
        <w:t>“</w:t>
      </w:r>
    </w:p>
    <w:p w:rsidR="00711DEE" w:rsidRPr="00812129" w:rsidRDefault="00FC558A" w:rsidP="00720DD6">
      <w:pPr>
        <w:pStyle w:val="Odstavecseseznamem"/>
        <w:numPr>
          <w:ilvl w:val="0"/>
          <w:numId w:val="19"/>
        </w:numPr>
        <w:tabs>
          <w:tab w:val="left" w:pos="360"/>
        </w:tabs>
        <w:spacing w:line="240" w:lineRule="auto"/>
        <w:jc w:val="both"/>
        <w:rPr>
          <w:rFonts w:ascii="Times New Roman" w:hAnsi="Times New Roman"/>
          <w:sz w:val="24"/>
          <w:szCs w:val="24"/>
        </w:rPr>
      </w:pPr>
      <w:r w:rsidRPr="00812129">
        <w:rPr>
          <w:rFonts w:ascii="Times New Roman" w:hAnsi="Times New Roman"/>
          <w:sz w:val="24"/>
          <w:szCs w:val="24"/>
        </w:rPr>
        <w:t xml:space="preserve">Území 6 – Území realizace a dopadu </w:t>
      </w:r>
      <w:r w:rsidR="00711DEE" w:rsidRPr="00812129">
        <w:rPr>
          <w:rFonts w:ascii="Times New Roman" w:hAnsi="Times New Roman"/>
          <w:sz w:val="24"/>
          <w:szCs w:val="24"/>
        </w:rPr>
        <w:t xml:space="preserve">MAP rozvoje vzdělávání </w:t>
      </w:r>
      <w:r w:rsidR="00941BD2">
        <w:rPr>
          <w:rFonts w:ascii="Times New Roman" w:hAnsi="Times New Roman"/>
          <w:sz w:val="24"/>
          <w:szCs w:val="24"/>
        </w:rPr>
        <w:t xml:space="preserve">na území </w:t>
      </w:r>
      <w:r w:rsidR="00711DEE" w:rsidRPr="00812129">
        <w:rPr>
          <w:rFonts w:ascii="Times New Roman" w:hAnsi="Times New Roman"/>
          <w:sz w:val="24"/>
          <w:szCs w:val="24"/>
        </w:rPr>
        <w:t>ORP Kraslice</w:t>
      </w:r>
      <w:r w:rsidR="00941BD2">
        <w:rPr>
          <w:rFonts w:ascii="Times New Roman" w:hAnsi="Times New Roman"/>
          <w:sz w:val="24"/>
          <w:szCs w:val="24"/>
        </w:rPr>
        <w:t xml:space="preserve">, název projektu: </w:t>
      </w:r>
      <w:r w:rsidR="00720DD6">
        <w:rPr>
          <w:rFonts w:ascii="Times New Roman" w:hAnsi="Times New Roman"/>
          <w:sz w:val="24"/>
          <w:szCs w:val="24"/>
        </w:rPr>
        <w:t>„</w:t>
      </w:r>
      <w:r w:rsidR="00941BD2">
        <w:rPr>
          <w:rFonts w:ascii="Times New Roman" w:hAnsi="Times New Roman"/>
          <w:sz w:val="24"/>
          <w:szCs w:val="24"/>
        </w:rPr>
        <w:t>Místní akční plány pro ORP Kraslice</w:t>
      </w:r>
      <w:r w:rsidR="00720DD6">
        <w:rPr>
          <w:rFonts w:ascii="Times New Roman" w:hAnsi="Times New Roman"/>
          <w:sz w:val="24"/>
          <w:szCs w:val="24"/>
        </w:rPr>
        <w:t>“</w:t>
      </w:r>
    </w:p>
    <w:p w:rsidR="00711DEE" w:rsidRPr="00812129" w:rsidRDefault="00FC558A" w:rsidP="00720DD6">
      <w:pPr>
        <w:pStyle w:val="Odstavecseseznamem"/>
        <w:numPr>
          <w:ilvl w:val="0"/>
          <w:numId w:val="19"/>
        </w:numPr>
        <w:tabs>
          <w:tab w:val="left" w:pos="360"/>
        </w:tabs>
        <w:spacing w:line="240" w:lineRule="auto"/>
        <w:jc w:val="both"/>
        <w:rPr>
          <w:rFonts w:ascii="Times New Roman" w:hAnsi="Times New Roman"/>
          <w:sz w:val="24"/>
          <w:szCs w:val="24"/>
        </w:rPr>
      </w:pPr>
      <w:r w:rsidRPr="00812129">
        <w:rPr>
          <w:rFonts w:ascii="Times New Roman" w:hAnsi="Times New Roman"/>
          <w:sz w:val="24"/>
          <w:szCs w:val="24"/>
        </w:rPr>
        <w:lastRenderedPageBreak/>
        <w:t xml:space="preserve">Území 7 – Území realizace a dopadu </w:t>
      </w:r>
      <w:r w:rsidR="00711DEE" w:rsidRPr="00812129">
        <w:rPr>
          <w:rFonts w:ascii="Times New Roman" w:hAnsi="Times New Roman"/>
          <w:sz w:val="24"/>
          <w:szCs w:val="24"/>
        </w:rPr>
        <w:t xml:space="preserve">MAP rozvoje vzdělávání </w:t>
      </w:r>
      <w:r w:rsidR="00941BD2">
        <w:rPr>
          <w:rFonts w:ascii="Times New Roman" w:hAnsi="Times New Roman"/>
          <w:sz w:val="24"/>
          <w:szCs w:val="24"/>
        </w:rPr>
        <w:t xml:space="preserve">na území </w:t>
      </w:r>
      <w:r w:rsidR="00711DEE" w:rsidRPr="00812129">
        <w:rPr>
          <w:rFonts w:ascii="Times New Roman" w:hAnsi="Times New Roman"/>
          <w:sz w:val="24"/>
          <w:szCs w:val="24"/>
        </w:rPr>
        <w:t>ORP Karlovy Vary</w:t>
      </w:r>
      <w:r w:rsidR="00941BD2">
        <w:rPr>
          <w:rFonts w:ascii="Times New Roman" w:hAnsi="Times New Roman"/>
          <w:sz w:val="24"/>
          <w:szCs w:val="24"/>
        </w:rPr>
        <w:t xml:space="preserve"> </w:t>
      </w:r>
      <w:r w:rsidR="00720DD6">
        <w:rPr>
          <w:rFonts w:ascii="Times New Roman" w:hAnsi="Times New Roman"/>
          <w:sz w:val="24"/>
          <w:szCs w:val="24"/>
        </w:rPr>
        <w:t>a</w:t>
      </w:r>
      <w:r w:rsidR="00941BD2">
        <w:rPr>
          <w:rFonts w:ascii="Times New Roman" w:hAnsi="Times New Roman"/>
          <w:sz w:val="24"/>
          <w:szCs w:val="24"/>
        </w:rPr>
        <w:t xml:space="preserve"> </w:t>
      </w:r>
      <w:r w:rsidR="005868D6">
        <w:rPr>
          <w:rFonts w:ascii="Times New Roman" w:hAnsi="Times New Roman"/>
          <w:sz w:val="24"/>
          <w:szCs w:val="24"/>
        </w:rPr>
        <w:t>měst</w:t>
      </w:r>
      <w:r w:rsidR="00720DD6">
        <w:rPr>
          <w:rFonts w:ascii="Times New Roman" w:hAnsi="Times New Roman"/>
          <w:sz w:val="24"/>
          <w:szCs w:val="24"/>
        </w:rPr>
        <w:t>a</w:t>
      </w:r>
      <w:r w:rsidR="005868D6">
        <w:rPr>
          <w:rFonts w:ascii="Times New Roman" w:hAnsi="Times New Roman"/>
          <w:sz w:val="24"/>
          <w:szCs w:val="24"/>
        </w:rPr>
        <w:t xml:space="preserve"> </w:t>
      </w:r>
      <w:r w:rsidR="00941BD2">
        <w:rPr>
          <w:rFonts w:ascii="Times New Roman" w:hAnsi="Times New Roman"/>
          <w:sz w:val="24"/>
          <w:szCs w:val="24"/>
        </w:rPr>
        <w:t>Teplá, název projektu: „MAP ORP Karlovy Vary“</w:t>
      </w:r>
      <w:r w:rsidR="00720DD6">
        <w:rPr>
          <w:rFonts w:ascii="Times New Roman" w:hAnsi="Times New Roman"/>
          <w:sz w:val="24"/>
          <w:szCs w:val="24"/>
        </w:rPr>
        <w:t>.</w:t>
      </w:r>
    </w:p>
    <w:p w:rsidR="006015F9" w:rsidRPr="000461FD" w:rsidRDefault="006015F9">
      <w:pPr>
        <w:tabs>
          <w:tab w:val="left" w:pos="360"/>
        </w:tabs>
        <w:spacing w:line="240" w:lineRule="auto"/>
        <w:ind w:left="360"/>
        <w:jc w:val="both"/>
        <w:rPr>
          <w:rFonts w:ascii="Times New Roman" w:eastAsia="Times New Roman" w:hAnsi="Times New Roman" w:cs="Times New Roman"/>
          <w:color w:val="auto"/>
          <w:sz w:val="24"/>
          <w:szCs w:val="24"/>
          <w:lang w:val="x-none" w:eastAsia="x-none"/>
        </w:rPr>
      </w:pPr>
    </w:p>
    <w:p w:rsidR="003966BE" w:rsidRDefault="007C0068" w:rsidP="00720DD6">
      <w:pPr>
        <w:pStyle w:val="Odstavecseseznamem"/>
        <w:numPr>
          <w:ilvl w:val="0"/>
          <w:numId w:val="21"/>
        </w:numPr>
        <w:jc w:val="both"/>
        <w:rPr>
          <w:rFonts w:ascii="Times New Roman" w:eastAsiaTheme="minorHAnsi" w:hAnsi="Times New Roman"/>
          <w:b/>
          <w:iCs/>
          <w:sz w:val="24"/>
          <w:szCs w:val="24"/>
        </w:rPr>
      </w:pPr>
      <w:r>
        <w:rPr>
          <w:rFonts w:ascii="Times New Roman" w:eastAsiaTheme="minorHAnsi" w:hAnsi="Times New Roman"/>
          <w:b/>
          <w:iCs/>
          <w:sz w:val="24"/>
          <w:szCs w:val="24"/>
        </w:rPr>
        <w:t>p</w:t>
      </w:r>
      <w:r w:rsidR="00720DD6" w:rsidRPr="007C0068">
        <w:rPr>
          <w:rFonts w:ascii="Times New Roman" w:eastAsiaTheme="minorHAnsi" w:hAnsi="Times New Roman"/>
          <w:b/>
          <w:iCs/>
          <w:sz w:val="24"/>
          <w:szCs w:val="24"/>
        </w:rPr>
        <w:t>otvrzuje, že n</w:t>
      </w:r>
      <w:r w:rsidR="003966BE" w:rsidRPr="007C0068">
        <w:rPr>
          <w:rFonts w:ascii="Times New Roman" w:eastAsiaTheme="minorHAnsi" w:hAnsi="Times New Roman"/>
          <w:b/>
          <w:iCs/>
          <w:sz w:val="24"/>
          <w:szCs w:val="24"/>
        </w:rPr>
        <w:t>a každém území</w:t>
      </w:r>
      <w:r w:rsidR="00720DD6" w:rsidRPr="007C0068">
        <w:rPr>
          <w:rFonts w:ascii="Times New Roman" w:eastAsiaTheme="minorHAnsi" w:hAnsi="Times New Roman"/>
          <w:b/>
          <w:iCs/>
          <w:sz w:val="24"/>
          <w:szCs w:val="24"/>
        </w:rPr>
        <w:t>, vymezeném v bodě 1 tohoto usnesení,</w:t>
      </w:r>
      <w:r w:rsidR="003966BE" w:rsidRPr="007C0068">
        <w:rPr>
          <w:rFonts w:ascii="Times New Roman" w:eastAsiaTheme="minorHAnsi" w:hAnsi="Times New Roman"/>
          <w:b/>
          <w:iCs/>
          <w:sz w:val="24"/>
          <w:szCs w:val="24"/>
        </w:rPr>
        <w:t xml:space="preserve"> bude realizován jeden projekt </w:t>
      </w:r>
      <w:r w:rsidRPr="007C0068">
        <w:rPr>
          <w:rFonts w:ascii="Times New Roman" w:eastAsiaTheme="minorHAnsi" w:hAnsi="Times New Roman"/>
          <w:b/>
          <w:iCs/>
          <w:sz w:val="24"/>
          <w:szCs w:val="24"/>
        </w:rPr>
        <w:t>Místního akčního plánu rozvoje vzdělávání (MAP)</w:t>
      </w:r>
      <w:r w:rsidR="003966BE" w:rsidRPr="007C0068">
        <w:rPr>
          <w:rFonts w:ascii="Times New Roman" w:eastAsiaTheme="minorHAnsi" w:hAnsi="Times New Roman"/>
          <w:b/>
          <w:iCs/>
          <w:sz w:val="24"/>
          <w:szCs w:val="24"/>
        </w:rPr>
        <w:t xml:space="preserve">. </w:t>
      </w:r>
    </w:p>
    <w:p w:rsidR="007C0068" w:rsidRPr="007C0068" w:rsidRDefault="007C0068" w:rsidP="007C0068">
      <w:pPr>
        <w:pStyle w:val="Odstavecseseznamem"/>
        <w:ind w:left="1080"/>
        <w:jc w:val="both"/>
        <w:rPr>
          <w:rFonts w:ascii="Times New Roman" w:eastAsiaTheme="minorHAnsi" w:hAnsi="Times New Roman"/>
          <w:b/>
          <w:iCs/>
          <w:sz w:val="24"/>
          <w:szCs w:val="24"/>
        </w:rPr>
      </w:pPr>
    </w:p>
    <w:p w:rsidR="00720DD6" w:rsidRDefault="00720DD6" w:rsidP="00941BD2">
      <w:pPr>
        <w:jc w:val="both"/>
        <w:rPr>
          <w:rFonts w:ascii="Times New Roman" w:eastAsiaTheme="minorHAnsi" w:hAnsi="Times New Roman" w:cs="Times New Roman"/>
          <w:iCs/>
          <w:color w:val="auto"/>
          <w:sz w:val="24"/>
          <w:szCs w:val="24"/>
        </w:rPr>
      </w:pPr>
    </w:p>
    <w:p w:rsidR="007C0068" w:rsidRPr="003966BE" w:rsidRDefault="007C0068" w:rsidP="00941BD2">
      <w:pPr>
        <w:jc w:val="both"/>
        <w:rPr>
          <w:rFonts w:ascii="Times New Roman" w:eastAsiaTheme="minorHAnsi" w:hAnsi="Times New Roman" w:cs="Times New Roman"/>
          <w:iCs/>
          <w:color w:val="auto"/>
          <w:sz w:val="24"/>
          <w:szCs w:val="24"/>
        </w:rPr>
      </w:pPr>
    </w:p>
    <w:p w:rsidR="006015F9" w:rsidRDefault="004F6236" w:rsidP="00624D7F">
      <w:pPr>
        <w:keepNext/>
        <w:rPr>
          <w:rFonts w:ascii="Times New Roman" w:eastAsia="Times New Roman" w:hAnsi="Times New Roman" w:cs="Times New Roman"/>
          <w:b/>
          <w:sz w:val="24"/>
          <w:u w:val="single"/>
        </w:rPr>
      </w:pPr>
      <w:r>
        <w:rPr>
          <w:rFonts w:ascii="Times New Roman" w:eastAsia="Times New Roman" w:hAnsi="Times New Roman" w:cs="Times New Roman"/>
          <w:b/>
          <w:sz w:val="24"/>
          <w:u w:val="single"/>
        </w:rPr>
        <w:t>Důvodová zpráva</w:t>
      </w:r>
    </w:p>
    <w:p w:rsidR="007C0068" w:rsidRDefault="007C0068" w:rsidP="00624D7F">
      <w:pPr>
        <w:keepNext/>
      </w:pPr>
    </w:p>
    <w:p w:rsidR="00C17000" w:rsidRDefault="00711DEE" w:rsidP="00621C8D">
      <w:pPr>
        <w:jc w:val="both"/>
        <w:rPr>
          <w:rFonts w:ascii="Times New Roman" w:eastAsia="Times New Roman" w:hAnsi="Times New Roman" w:cs="Times New Roman"/>
          <w:color w:val="auto"/>
          <w:szCs w:val="22"/>
          <w:lang w:eastAsia="x-none"/>
        </w:rPr>
      </w:pPr>
      <w:r w:rsidRPr="00C660E7">
        <w:rPr>
          <w:rFonts w:ascii="Times New Roman" w:eastAsia="Times New Roman" w:hAnsi="Times New Roman" w:cs="Times New Roman"/>
          <w:color w:val="auto"/>
          <w:szCs w:val="22"/>
          <w:lang w:eastAsia="x-none"/>
        </w:rPr>
        <w:t>Ministerstvo školství, mládeže a tělovýchovy, řídíc</w:t>
      </w:r>
      <w:r w:rsidR="00C17000" w:rsidRPr="00C660E7">
        <w:rPr>
          <w:rFonts w:ascii="Times New Roman" w:eastAsia="Times New Roman" w:hAnsi="Times New Roman" w:cs="Times New Roman"/>
          <w:color w:val="auto"/>
          <w:szCs w:val="22"/>
          <w:lang w:eastAsia="x-none"/>
        </w:rPr>
        <w:t>í</w:t>
      </w:r>
      <w:r w:rsidRPr="00C660E7">
        <w:rPr>
          <w:rFonts w:ascii="Times New Roman" w:eastAsia="Times New Roman" w:hAnsi="Times New Roman" w:cs="Times New Roman"/>
          <w:color w:val="auto"/>
          <w:szCs w:val="22"/>
          <w:lang w:eastAsia="x-none"/>
        </w:rPr>
        <w:t xml:space="preserve"> orgán </w:t>
      </w:r>
      <w:r w:rsidR="00833B07">
        <w:rPr>
          <w:rFonts w:ascii="Times New Roman" w:eastAsia="Times New Roman" w:hAnsi="Times New Roman" w:cs="Times New Roman"/>
          <w:color w:val="auto"/>
          <w:szCs w:val="22"/>
          <w:lang w:eastAsia="x-none"/>
        </w:rPr>
        <w:t>O</w:t>
      </w:r>
      <w:r w:rsidRPr="00C660E7">
        <w:rPr>
          <w:rFonts w:ascii="Times New Roman" w:eastAsia="Times New Roman" w:hAnsi="Times New Roman" w:cs="Times New Roman"/>
          <w:color w:val="auto"/>
          <w:szCs w:val="22"/>
          <w:lang w:eastAsia="x-none"/>
        </w:rPr>
        <w:t xml:space="preserve">peračního programu </w:t>
      </w:r>
      <w:r w:rsidR="00C17000" w:rsidRPr="00C660E7">
        <w:rPr>
          <w:rFonts w:ascii="Times New Roman" w:eastAsia="Times New Roman" w:hAnsi="Times New Roman" w:cs="Times New Roman"/>
          <w:color w:val="auto"/>
          <w:szCs w:val="22"/>
          <w:lang w:eastAsia="x-none"/>
        </w:rPr>
        <w:t>V</w:t>
      </w:r>
      <w:r w:rsidRPr="00C660E7">
        <w:rPr>
          <w:rFonts w:ascii="Times New Roman" w:eastAsia="Times New Roman" w:hAnsi="Times New Roman" w:cs="Times New Roman"/>
          <w:color w:val="auto"/>
          <w:szCs w:val="22"/>
          <w:lang w:eastAsia="x-none"/>
        </w:rPr>
        <w:t>ýzkum, vývoj a</w:t>
      </w:r>
      <w:r w:rsidR="00C17000" w:rsidRPr="00C660E7">
        <w:rPr>
          <w:rFonts w:ascii="Times New Roman" w:eastAsia="Times New Roman" w:hAnsi="Times New Roman" w:cs="Times New Roman"/>
          <w:color w:val="auto"/>
          <w:szCs w:val="22"/>
          <w:lang w:eastAsia="x-none"/>
        </w:rPr>
        <w:t xml:space="preserve"> vzdělávání</w:t>
      </w:r>
      <w:r w:rsidR="00833B07">
        <w:rPr>
          <w:rFonts w:ascii="Times New Roman" w:eastAsia="Times New Roman" w:hAnsi="Times New Roman" w:cs="Times New Roman"/>
          <w:color w:val="auto"/>
          <w:szCs w:val="22"/>
          <w:lang w:eastAsia="x-none"/>
        </w:rPr>
        <w:t xml:space="preserve"> (OP VVV)</w:t>
      </w:r>
      <w:r w:rsidR="00C17000" w:rsidRPr="00C660E7">
        <w:rPr>
          <w:rFonts w:ascii="Times New Roman" w:eastAsia="Times New Roman" w:hAnsi="Times New Roman" w:cs="Times New Roman"/>
          <w:color w:val="auto"/>
          <w:szCs w:val="22"/>
          <w:lang w:eastAsia="x-none"/>
        </w:rPr>
        <w:t>, vyhlásilo dne 8. 9. 2015 výzvu č. 02_15_</w:t>
      </w:r>
      <w:proofErr w:type="gramStart"/>
      <w:r w:rsidR="00C17000" w:rsidRPr="00C660E7">
        <w:rPr>
          <w:rFonts w:ascii="Times New Roman" w:eastAsia="Times New Roman" w:hAnsi="Times New Roman" w:cs="Times New Roman"/>
          <w:color w:val="auto"/>
          <w:szCs w:val="22"/>
          <w:lang w:eastAsia="x-none"/>
        </w:rPr>
        <w:t>005 Místní</w:t>
      </w:r>
      <w:proofErr w:type="gramEnd"/>
      <w:r w:rsidR="00C17000" w:rsidRPr="00C660E7">
        <w:rPr>
          <w:rFonts w:ascii="Times New Roman" w:eastAsia="Times New Roman" w:hAnsi="Times New Roman" w:cs="Times New Roman"/>
          <w:color w:val="auto"/>
          <w:szCs w:val="22"/>
          <w:lang w:eastAsia="x-none"/>
        </w:rPr>
        <w:t xml:space="preserve"> akční plány rozvoje vzdělávání.</w:t>
      </w:r>
      <w:r w:rsidR="00C17000">
        <w:rPr>
          <w:rFonts w:ascii="Times New Roman" w:eastAsia="Times New Roman" w:hAnsi="Times New Roman" w:cs="Times New Roman"/>
          <w:color w:val="auto"/>
          <w:szCs w:val="22"/>
          <w:lang w:eastAsia="x-none"/>
        </w:rPr>
        <w:t xml:space="preserve"> Cílem výzvy je podporovat společné plánování nebo sdílení aktivit v území, které přispějí k naplnění Dlouhodobého záměru vzdělávání a rozvoje vzdělávací soustavy ČR a dlouhodobých záměrů vzdělávání a rozvoje vzdělávacích soustav jednotlivých krajů a zlepší kvalitu vzdělávání ve školách s důrazem na podporu škol se slabšími výsledky, zlepší spolupráci formálního a neformálního vzdělávání a ostatních služeb v místě pro rozvoj potenciálu každého žáka. </w:t>
      </w:r>
    </w:p>
    <w:p w:rsidR="00833B07" w:rsidRDefault="00833B07" w:rsidP="00621C8D">
      <w:pPr>
        <w:jc w:val="both"/>
        <w:rPr>
          <w:rFonts w:ascii="Times New Roman" w:eastAsia="Times New Roman" w:hAnsi="Times New Roman" w:cs="Times New Roman"/>
          <w:color w:val="auto"/>
          <w:szCs w:val="22"/>
          <w:lang w:eastAsia="x-none"/>
        </w:rPr>
      </w:pPr>
    </w:p>
    <w:p w:rsidR="00833B07" w:rsidRDefault="00833B07" w:rsidP="00833B07">
      <w:pPr>
        <w:jc w:val="both"/>
        <w:rPr>
          <w:rFonts w:ascii="Times New Roman" w:eastAsia="Times New Roman" w:hAnsi="Times New Roman" w:cs="Times New Roman"/>
          <w:color w:val="auto"/>
          <w:szCs w:val="22"/>
          <w:lang w:eastAsia="x-none"/>
        </w:rPr>
      </w:pPr>
      <w:r w:rsidRPr="00833B07">
        <w:rPr>
          <w:rFonts w:ascii="Times New Roman" w:eastAsia="Times New Roman" w:hAnsi="Times New Roman" w:cs="Times New Roman"/>
          <w:color w:val="auto"/>
          <w:szCs w:val="22"/>
          <w:lang w:eastAsia="x-none"/>
        </w:rPr>
        <w:t xml:space="preserve">Místní akční plány rozvoje vzdělávání </w:t>
      </w:r>
      <w:r w:rsidR="004C0878">
        <w:rPr>
          <w:rFonts w:ascii="Times New Roman" w:eastAsia="Times New Roman" w:hAnsi="Times New Roman" w:cs="Times New Roman"/>
          <w:color w:val="auto"/>
          <w:szCs w:val="22"/>
          <w:lang w:eastAsia="x-none"/>
        </w:rPr>
        <w:t xml:space="preserve">(dále MAP) </w:t>
      </w:r>
      <w:r w:rsidRPr="00833B07">
        <w:rPr>
          <w:rFonts w:ascii="Times New Roman" w:eastAsia="Times New Roman" w:hAnsi="Times New Roman" w:cs="Times New Roman"/>
          <w:color w:val="auto"/>
          <w:szCs w:val="22"/>
          <w:lang w:eastAsia="x-none"/>
        </w:rPr>
        <w:t xml:space="preserve">jsou </w:t>
      </w:r>
      <w:r w:rsidRPr="0029069C">
        <w:rPr>
          <w:rFonts w:ascii="Times New Roman" w:eastAsia="Times New Roman" w:hAnsi="Times New Roman" w:cs="Times New Roman"/>
          <w:color w:val="auto"/>
          <w:szCs w:val="22"/>
          <w:u w:val="single"/>
          <w:lang w:eastAsia="x-none"/>
        </w:rPr>
        <w:t>zaměřené na předškolní a základní vzdělávání, včetně neformálního a zájmového vzdělávání</w:t>
      </w:r>
      <w:r w:rsidR="004C0878">
        <w:rPr>
          <w:rFonts w:ascii="Times New Roman" w:eastAsia="Times New Roman" w:hAnsi="Times New Roman" w:cs="Times New Roman"/>
          <w:color w:val="auto"/>
          <w:szCs w:val="22"/>
          <w:lang w:eastAsia="x-none"/>
        </w:rPr>
        <w:t xml:space="preserve"> (tj. na </w:t>
      </w:r>
      <w:r w:rsidR="004C0878" w:rsidRPr="004C0878">
        <w:rPr>
          <w:rFonts w:ascii="Times New Roman" w:eastAsia="Times New Roman" w:hAnsi="Times New Roman" w:cs="Times New Roman"/>
          <w:color w:val="auto"/>
          <w:szCs w:val="22"/>
          <w:lang w:eastAsia="x-none"/>
        </w:rPr>
        <w:t>rozvoj kvalitního a inkluzivního vzdělávání dětí a žáků do 15 let</w:t>
      </w:r>
      <w:r w:rsidR="004C0878">
        <w:rPr>
          <w:rFonts w:ascii="Times New Roman" w:eastAsia="Times New Roman" w:hAnsi="Times New Roman" w:cs="Times New Roman"/>
          <w:color w:val="auto"/>
          <w:szCs w:val="22"/>
          <w:lang w:eastAsia="x-none"/>
        </w:rPr>
        <w:t>)</w:t>
      </w:r>
      <w:r w:rsidR="004C0878" w:rsidRPr="004C0878">
        <w:rPr>
          <w:rFonts w:ascii="Times New Roman" w:eastAsia="Times New Roman" w:hAnsi="Times New Roman" w:cs="Times New Roman"/>
          <w:color w:val="auto"/>
          <w:szCs w:val="22"/>
          <w:lang w:eastAsia="x-none"/>
        </w:rPr>
        <w:t>.</w:t>
      </w:r>
    </w:p>
    <w:p w:rsidR="004C0878" w:rsidRDefault="004C0878" w:rsidP="00833B07">
      <w:pPr>
        <w:jc w:val="both"/>
        <w:rPr>
          <w:rFonts w:ascii="Times New Roman" w:eastAsia="Times New Roman" w:hAnsi="Times New Roman" w:cs="Times New Roman"/>
          <w:color w:val="auto"/>
          <w:szCs w:val="22"/>
          <w:lang w:eastAsia="x-none"/>
        </w:rPr>
      </w:pP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t xml:space="preserve">Hlavním přínosem realizace </w:t>
      </w:r>
      <w:r>
        <w:rPr>
          <w:rFonts w:ascii="Times New Roman" w:eastAsia="Times New Roman" w:hAnsi="Times New Roman" w:cs="Times New Roman"/>
          <w:color w:val="auto"/>
          <w:szCs w:val="22"/>
          <w:lang w:eastAsia="x-none"/>
        </w:rPr>
        <w:t xml:space="preserve">MAP </w:t>
      </w:r>
      <w:r w:rsidRPr="004C0878">
        <w:rPr>
          <w:rFonts w:ascii="Times New Roman" w:eastAsia="Times New Roman" w:hAnsi="Times New Roman" w:cs="Times New Roman"/>
          <w:color w:val="auto"/>
          <w:szCs w:val="22"/>
          <w:lang w:eastAsia="x-none"/>
        </w:rPr>
        <w:t>je vybudování udržitelného systému komunikace mezi aktéry, kteří ovlivňují vzdělávání v</w:t>
      </w:r>
      <w:r>
        <w:rPr>
          <w:rFonts w:ascii="Times New Roman" w:eastAsia="Times New Roman" w:hAnsi="Times New Roman" w:cs="Times New Roman"/>
          <w:color w:val="auto"/>
          <w:szCs w:val="22"/>
          <w:lang w:eastAsia="x-none"/>
        </w:rPr>
        <w:t> </w:t>
      </w:r>
      <w:r w:rsidRPr="004C0878">
        <w:rPr>
          <w:rFonts w:ascii="Times New Roman" w:eastAsia="Times New Roman" w:hAnsi="Times New Roman" w:cs="Times New Roman"/>
          <w:color w:val="auto"/>
          <w:szCs w:val="22"/>
          <w:lang w:eastAsia="x-none"/>
        </w:rPr>
        <w:t>území</w:t>
      </w:r>
      <w:r>
        <w:rPr>
          <w:rFonts w:ascii="Times New Roman" w:eastAsia="Times New Roman" w:hAnsi="Times New Roman" w:cs="Times New Roman"/>
          <w:color w:val="auto"/>
          <w:szCs w:val="22"/>
          <w:lang w:eastAsia="x-none"/>
        </w:rPr>
        <w:t xml:space="preserve"> (veřejná správa, zřizovatelé škol, ředitelé a učitelé škol, NNO zaměřená na vzdělávací aktivity atd.)</w:t>
      </w:r>
      <w:r w:rsidRPr="004C0878">
        <w:rPr>
          <w:rFonts w:ascii="Times New Roman" w:eastAsia="Times New Roman" w:hAnsi="Times New Roman" w:cs="Times New Roman"/>
          <w:color w:val="auto"/>
          <w:szCs w:val="22"/>
          <w:lang w:eastAsia="x-none"/>
        </w:rPr>
        <w:t>. Vzniklá partnerství napomáhají zkvalitňování vzdělávání zejména v místních mateřských a základních školách, ale také k řízenému rozvoji dalších služeb na podporu vzdělávání dětí a mládeže.</w:t>
      </w:r>
    </w:p>
    <w:p w:rsidR="004C0878" w:rsidRDefault="004C0878" w:rsidP="00833B07">
      <w:pPr>
        <w:jc w:val="both"/>
        <w:rPr>
          <w:rFonts w:ascii="Times New Roman" w:eastAsia="Times New Roman" w:hAnsi="Times New Roman" w:cs="Times New Roman"/>
          <w:color w:val="auto"/>
          <w:szCs w:val="22"/>
          <w:lang w:eastAsia="x-none"/>
        </w:rPr>
      </w:pPr>
    </w:p>
    <w:p w:rsidR="0029069C" w:rsidRDefault="0029069C" w:rsidP="00833B07">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MAP stanovuje priority a jednotlivé kroky nutné k dosažení cílů vzdělávací politiky v území na základě </w:t>
      </w:r>
      <w:r w:rsidR="004C0878">
        <w:rPr>
          <w:rFonts w:ascii="Times New Roman" w:eastAsia="Times New Roman" w:hAnsi="Times New Roman" w:cs="Times New Roman"/>
          <w:color w:val="auto"/>
          <w:szCs w:val="22"/>
          <w:lang w:eastAsia="x-none"/>
        </w:rPr>
        <w:t xml:space="preserve">místní </w:t>
      </w:r>
      <w:r>
        <w:rPr>
          <w:rFonts w:ascii="Times New Roman" w:eastAsia="Times New Roman" w:hAnsi="Times New Roman" w:cs="Times New Roman"/>
          <w:color w:val="auto"/>
          <w:szCs w:val="22"/>
          <w:lang w:eastAsia="x-none"/>
        </w:rPr>
        <w:t xml:space="preserve">potřebnosti, </w:t>
      </w:r>
      <w:r w:rsidR="004C0878">
        <w:rPr>
          <w:rFonts w:ascii="Times New Roman" w:eastAsia="Times New Roman" w:hAnsi="Times New Roman" w:cs="Times New Roman"/>
          <w:color w:val="auto"/>
          <w:szCs w:val="22"/>
          <w:lang w:eastAsia="x-none"/>
        </w:rPr>
        <w:t xml:space="preserve">lokální </w:t>
      </w:r>
      <w:r>
        <w:rPr>
          <w:rFonts w:ascii="Times New Roman" w:eastAsia="Times New Roman" w:hAnsi="Times New Roman" w:cs="Times New Roman"/>
          <w:color w:val="auto"/>
          <w:szCs w:val="22"/>
          <w:lang w:eastAsia="x-none"/>
        </w:rPr>
        <w:t>naléhavosti</w:t>
      </w:r>
      <w:r w:rsidR="004C0878">
        <w:rPr>
          <w:rFonts w:ascii="Times New Roman" w:eastAsia="Times New Roman" w:hAnsi="Times New Roman" w:cs="Times New Roman"/>
          <w:color w:val="auto"/>
          <w:szCs w:val="22"/>
          <w:lang w:eastAsia="x-none"/>
        </w:rPr>
        <w:t xml:space="preserve"> a</w:t>
      </w:r>
      <w:r>
        <w:rPr>
          <w:rFonts w:ascii="Times New Roman" w:eastAsia="Times New Roman" w:hAnsi="Times New Roman" w:cs="Times New Roman"/>
          <w:color w:val="auto"/>
          <w:szCs w:val="22"/>
          <w:lang w:eastAsia="x-none"/>
        </w:rPr>
        <w:t xml:space="preserve"> přínosů a podloženosti reálnými daty a analýzami.</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t xml:space="preserve">Je zpracováván ve spolupráci s partnery v území. </w:t>
      </w:r>
    </w:p>
    <w:p w:rsidR="004C0878" w:rsidRDefault="004C0878" w:rsidP="00833B07">
      <w:pPr>
        <w:jc w:val="both"/>
        <w:rPr>
          <w:rFonts w:ascii="Times New Roman" w:eastAsia="Times New Roman" w:hAnsi="Times New Roman" w:cs="Times New Roman"/>
          <w:color w:val="auto"/>
          <w:szCs w:val="22"/>
          <w:lang w:eastAsia="x-none"/>
        </w:rPr>
      </w:pP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u w:val="single"/>
          <w:lang w:eastAsia="x-none"/>
        </w:rPr>
        <w:t>Priority MAP</w:t>
      </w:r>
      <w:r w:rsidRPr="004C0878">
        <w:rPr>
          <w:rFonts w:ascii="Times New Roman" w:eastAsia="Times New Roman" w:hAnsi="Times New Roman" w:cs="Times New Roman"/>
          <w:color w:val="auto"/>
          <w:szCs w:val="22"/>
          <w:lang w:eastAsia="x-none"/>
        </w:rPr>
        <w:t xml:space="preserve"> z hlediska vzdělávání:</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t xml:space="preserve"> </w:t>
      </w: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Předškolní vzdělávání a péče: dostupnost – inkluze – kvalita</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t xml:space="preserve"> </w:t>
      </w: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Čtenářská a matematická gramotnost v základním vzdělávání</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t xml:space="preserve"> </w:t>
      </w: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Inkluzivní vzdělávání a podpora dětí a žáků ohrožených školním neúspěchem. </w:t>
      </w:r>
    </w:p>
    <w:p w:rsidR="004C0878" w:rsidRDefault="004C0878" w:rsidP="00833B07">
      <w:pPr>
        <w:jc w:val="both"/>
        <w:rPr>
          <w:rFonts w:ascii="Times New Roman" w:eastAsia="Times New Roman" w:hAnsi="Times New Roman" w:cs="Times New Roman"/>
          <w:color w:val="auto"/>
          <w:szCs w:val="22"/>
          <w:lang w:eastAsia="x-none"/>
        </w:rPr>
      </w:pP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u w:val="single"/>
          <w:lang w:eastAsia="x-none"/>
        </w:rPr>
        <w:t>Očekávané přínosy</w:t>
      </w:r>
      <w:r w:rsidRPr="004C0878">
        <w:rPr>
          <w:rFonts w:ascii="Times New Roman" w:eastAsia="Times New Roman" w:hAnsi="Times New Roman" w:cs="Times New Roman"/>
          <w:color w:val="auto"/>
          <w:szCs w:val="22"/>
          <w:lang w:eastAsia="x-none"/>
        </w:rPr>
        <w:t xml:space="preserve"> místního akčního plánování: </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systémové zlepšení řízení mateřských a základních škol prostřednictvím začleňování dlouhodobého plánování jako nástroje ke kvalitnímu řízení škol </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sdílené porozumění cíli: orientace na kvalitní a inkluzivní vzdělávání</w:t>
      </w:r>
    </w:p>
    <w:p w:rsidR="004C0878" w:rsidRDefault="004C0878" w:rsidP="00833B07">
      <w:pPr>
        <w:jc w:val="both"/>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podpora škol se slabšími výsledky </w:t>
      </w: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dostupnost kvalitního vzdělávání každého dítěte / žáka v inkluzivní škole </w:t>
      </w:r>
      <w:r w:rsidRPr="004C0878">
        <w:rPr>
          <w:rFonts w:ascii="Times New Roman" w:eastAsia="Times New Roman" w:hAnsi="Times New Roman" w:cs="Times New Roman"/>
          <w:color w:val="auto"/>
          <w:szCs w:val="22"/>
          <w:lang w:eastAsia="x-none"/>
        </w:rPr>
        <w:sym w:font="Symbol" w:char="F0B7"/>
      </w:r>
      <w:r w:rsidRPr="004C0878">
        <w:rPr>
          <w:rFonts w:ascii="Times New Roman" w:eastAsia="Times New Roman" w:hAnsi="Times New Roman" w:cs="Times New Roman"/>
          <w:color w:val="auto"/>
          <w:szCs w:val="22"/>
          <w:lang w:eastAsia="x-none"/>
        </w:rPr>
        <w:t xml:space="preserve"> zlepšení spolupráce v území a využívání místních mimoškolních zdrojů pro rozvoj vzdělávání žáků a spolupráce s rodiči </w:t>
      </w:r>
    </w:p>
    <w:p w:rsidR="00833B07" w:rsidRDefault="004C0878" w:rsidP="004C0878">
      <w:pPr>
        <w:rPr>
          <w:rFonts w:ascii="Times New Roman" w:eastAsia="Times New Roman" w:hAnsi="Times New Roman" w:cs="Times New Roman"/>
          <w:color w:val="auto"/>
          <w:szCs w:val="22"/>
          <w:lang w:eastAsia="x-none"/>
        </w:rPr>
      </w:pPr>
      <w:r w:rsidRPr="004C0878">
        <w:rPr>
          <w:rFonts w:ascii="Times New Roman" w:eastAsia="Times New Roman" w:hAnsi="Times New Roman" w:cs="Times New Roman"/>
          <w:color w:val="auto"/>
          <w:szCs w:val="22"/>
          <w:lang w:eastAsia="x-none"/>
        </w:rPr>
        <w:lastRenderedPageBreak/>
        <w:sym w:font="Symbol" w:char="F0B7"/>
      </w:r>
      <w:r w:rsidRPr="004C0878">
        <w:rPr>
          <w:rFonts w:ascii="Times New Roman" w:eastAsia="Times New Roman" w:hAnsi="Times New Roman" w:cs="Times New Roman"/>
          <w:color w:val="auto"/>
          <w:szCs w:val="22"/>
          <w:lang w:eastAsia="x-none"/>
        </w:rPr>
        <w:t xml:space="preserve"> zahájení diskuse a seznámení s možnostmi prevence a řešení škol ohrožených územní segregací a vytvoření návrhů místních řešení.</w:t>
      </w:r>
      <w:r w:rsidR="0029069C" w:rsidRPr="004C0878">
        <w:rPr>
          <w:rFonts w:ascii="Times New Roman" w:eastAsia="Times New Roman" w:hAnsi="Times New Roman" w:cs="Times New Roman"/>
          <w:color w:val="auto"/>
          <w:szCs w:val="22"/>
          <w:lang w:eastAsia="x-none"/>
        </w:rPr>
        <w:br/>
      </w:r>
    </w:p>
    <w:p w:rsidR="004C0878" w:rsidRPr="0099071B" w:rsidRDefault="004C0878" w:rsidP="0099071B">
      <w:pPr>
        <w:jc w:val="both"/>
        <w:rPr>
          <w:rFonts w:ascii="Times New Roman" w:eastAsia="Times New Roman" w:hAnsi="Times New Roman" w:cs="Times New Roman"/>
          <w:b/>
          <w:color w:val="auto"/>
          <w:szCs w:val="22"/>
          <w:lang w:eastAsia="x-none"/>
        </w:rPr>
      </w:pPr>
      <w:r w:rsidRPr="0099071B">
        <w:rPr>
          <w:rFonts w:ascii="Times New Roman" w:eastAsia="Times New Roman" w:hAnsi="Times New Roman" w:cs="Times New Roman"/>
          <w:b/>
          <w:color w:val="auto"/>
          <w:szCs w:val="22"/>
          <w:lang w:eastAsia="x-none"/>
        </w:rPr>
        <w:t>Výzva vyhlášen</w:t>
      </w:r>
      <w:r w:rsidR="0099071B">
        <w:rPr>
          <w:rFonts w:ascii="Times New Roman" w:eastAsia="Times New Roman" w:hAnsi="Times New Roman" w:cs="Times New Roman"/>
          <w:b/>
          <w:color w:val="auto"/>
          <w:szCs w:val="22"/>
          <w:lang w:eastAsia="x-none"/>
        </w:rPr>
        <w:t>á</w:t>
      </w:r>
      <w:r w:rsidRPr="0099071B">
        <w:rPr>
          <w:rFonts w:ascii="Times New Roman" w:eastAsia="Times New Roman" w:hAnsi="Times New Roman" w:cs="Times New Roman"/>
          <w:b/>
          <w:color w:val="auto"/>
          <w:szCs w:val="22"/>
          <w:lang w:eastAsia="x-none"/>
        </w:rPr>
        <w:t xml:space="preserve"> řídícím orgánem OP VVV </w:t>
      </w:r>
      <w:r w:rsidR="0099071B">
        <w:rPr>
          <w:rFonts w:ascii="Times New Roman" w:eastAsia="Times New Roman" w:hAnsi="Times New Roman" w:cs="Times New Roman"/>
          <w:b/>
          <w:color w:val="auto"/>
          <w:szCs w:val="22"/>
          <w:lang w:eastAsia="x-none"/>
        </w:rPr>
        <w:t xml:space="preserve">pro MAP </w:t>
      </w:r>
      <w:r w:rsidRPr="0099071B">
        <w:rPr>
          <w:rFonts w:ascii="Times New Roman" w:eastAsia="Times New Roman" w:hAnsi="Times New Roman" w:cs="Times New Roman"/>
          <w:b/>
          <w:color w:val="auto"/>
          <w:szCs w:val="22"/>
          <w:lang w:eastAsia="x-none"/>
        </w:rPr>
        <w:t>se týká projektů, z nichž bude financován proces zpracování a aktualizace MAP a proces budování partnerství v rámci MAP</w:t>
      </w:r>
      <w:r w:rsidR="0099071B" w:rsidRPr="0099071B">
        <w:rPr>
          <w:rFonts w:ascii="Times New Roman" w:eastAsia="Times New Roman" w:hAnsi="Times New Roman" w:cs="Times New Roman"/>
          <w:b/>
          <w:color w:val="auto"/>
          <w:szCs w:val="22"/>
          <w:lang w:eastAsia="x-none"/>
        </w:rPr>
        <w:t>.</w:t>
      </w:r>
      <w:r w:rsidRPr="0099071B">
        <w:rPr>
          <w:rFonts w:ascii="Times New Roman" w:eastAsia="Times New Roman" w:hAnsi="Times New Roman" w:cs="Times New Roman"/>
          <w:b/>
          <w:color w:val="auto"/>
          <w:szCs w:val="22"/>
          <w:lang w:eastAsia="x-none"/>
        </w:rPr>
        <w:t xml:space="preserve"> </w:t>
      </w:r>
    </w:p>
    <w:p w:rsidR="00743F07" w:rsidRDefault="00743F07" w:rsidP="00621C8D">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Minimální délka trvání projektu: 12 měsíců.</w:t>
      </w:r>
    </w:p>
    <w:p w:rsidR="00743F07" w:rsidRDefault="00743F07" w:rsidP="00621C8D">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Maximální délka trvání projektu: 24 měsíců.</w:t>
      </w:r>
    </w:p>
    <w:p w:rsidR="00743F07" w:rsidRDefault="00743F07" w:rsidP="00621C8D">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Minimální a maximální výše způsobilých výdajů je stanovena podle úrovně zpracování MAP</w:t>
      </w:r>
      <w:r w:rsidR="00833B07">
        <w:rPr>
          <w:rFonts w:ascii="Times New Roman" w:eastAsia="Times New Roman" w:hAnsi="Times New Roman" w:cs="Times New Roman"/>
          <w:color w:val="auto"/>
          <w:szCs w:val="22"/>
          <w:lang w:eastAsia="x-none"/>
        </w:rPr>
        <w:t>:</w:t>
      </w:r>
    </w:p>
    <w:p w:rsidR="00743F07" w:rsidRDefault="00743F07" w:rsidP="00743F07">
      <w:pPr>
        <w:pStyle w:val="Odstavecseseznamem"/>
        <w:numPr>
          <w:ilvl w:val="0"/>
          <w:numId w:val="16"/>
        </w:numPr>
        <w:jc w:val="both"/>
        <w:rPr>
          <w:rFonts w:ascii="Times New Roman" w:eastAsia="Times New Roman" w:hAnsi="Times New Roman"/>
          <w:lang w:eastAsia="x-none"/>
        </w:rPr>
      </w:pPr>
      <w:proofErr w:type="spellStart"/>
      <w:r w:rsidRPr="00743F07">
        <w:rPr>
          <w:rFonts w:ascii="Times New Roman" w:eastAsia="Times New Roman" w:hAnsi="Times New Roman"/>
          <w:lang w:eastAsia="x-none"/>
        </w:rPr>
        <w:t>preMAP</w:t>
      </w:r>
      <w:proofErr w:type="spellEnd"/>
      <w:r w:rsidRPr="00743F07">
        <w:rPr>
          <w:rFonts w:ascii="Times New Roman" w:eastAsia="Times New Roman" w:hAnsi="Times New Roman"/>
          <w:lang w:eastAsia="x-none"/>
        </w:rPr>
        <w:t xml:space="preserve">, </w:t>
      </w:r>
      <w:r>
        <w:rPr>
          <w:rFonts w:ascii="Times New Roman" w:eastAsia="Times New Roman" w:hAnsi="Times New Roman"/>
          <w:lang w:eastAsia="x-none"/>
        </w:rPr>
        <w:t>min. rozpočet na projekt 0,5 mil Kč, max. rozpočet na projekt 1 mil. Kč</w:t>
      </w:r>
    </w:p>
    <w:p w:rsidR="00743F07" w:rsidRDefault="00743F07" w:rsidP="00743F07">
      <w:pPr>
        <w:pStyle w:val="Odstavecseseznamem"/>
        <w:numPr>
          <w:ilvl w:val="0"/>
          <w:numId w:val="16"/>
        </w:numPr>
        <w:jc w:val="both"/>
        <w:rPr>
          <w:rFonts w:ascii="Times New Roman" w:eastAsia="Times New Roman" w:hAnsi="Times New Roman"/>
          <w:lang w:eastAsia="x-none"/>
        </w:rPr>
      </w:pPr>
      <w:r w:rsidRPr="00743F07">
        <w:rPr>
          <w:rFonts w:ascii="Times New Roman" w:eastAsia="Times New Roman" w:hAnsi="Times New Roman"/>
          <w:lang w:eastAsia="x-none"/>
        </w:rPr>
        <w:t xml:space="preserve">MAP, </w:t>
      </w:r>
      <w:r w:rsidR="00C660E7">
        <w:rPr>
          <w:rFonts w:ascii="Times New Roman" w:eastAsia="Times New Roman" w:hAnsi="Times New Roman"/>
          <w:lang w:eastAsia="x-none"/>
        </w:rPr>
        <w:t>min. rozpočet na projekt 1 mil Kč, max. rozpočet na projekt 4 mil. Kč</w:t>
      </w:r>
    </w:p>
    <w:p w:rsidR="00743F07" w:rsidRDefault="00743F07" w:rsidP="00743F07">
      <w:pPr>
        <w:pStyle w:val="Odstavecseseznamem"/>
        <w:numPr>
          <w:ilvl w:val="0"/>
          <w:numId w:val="16"/>
        </w:numPr>
        <w:jc w:val="both"/>
        <w:rPr>
          <w:rFonts w:ascii="Times New Roman" w:eastAsia="Times New Roman" w:hAnsi="Times New Roman"/>
          <w:lang w:eastAsia="x-none"/>
        </w:rPr>
      </w:pPr>
      <w:r w:rsidRPr="00743F07">
        <w:rPr>
          <w:rFonts w:ascii="Times New Roman" w:eastAsia="Times New Roman" w:hAnsi="Times New Roman"/>
          <w:lang w:eastAsia="x-none"/>
        </w:rPr>
        <w:t>MAP+</w:t>
      </w:r>
      <w:r w:rsidR="00C660E7">
        <w:rPr>
          <w:rFonts w:ascii="Times New Roman" w:eastAsia="Times New Roman" w:hAnsi="Times New Roman"/>
          <w:lang w:eastAsia="x-none"/>
        </w:rPr>
        <w:t>, min. rozpočet na projekt 1 mil. Kč, max. rozpočet na projektů 6 mil. Kč.</w:t>
      </w:r>
    </w:p>
    <w:p w:rsidR="0099071B" w:rsidRDefault="0099071B" w:rsidP="0099071B">
      <w:pPr>
        <w:pStyle w:val="Odstavecseseznamem"/>
        <w:ind w:left="0"/>
        <w:jc w:val="both"/>
        <w:rPr>
          <w:rFonts w:ascii="Times New Roman" w:eastAsia="Times New Roman" w:hAnsi="Times New Roman"/>
          <w:lang w:eastAsia="x-none"/>
        </w:rPr>
      </w:pPr>
    </w:p>
    <w:p w:rsidR="0099071B" w:rsidRPr="0099071B" w:rsidRDefault="0099071B" w:rsidP="0099071B">
      <w:pPr>
        <w:pStyle w:val="Odstavecseseznamem"/>
        <w:ind w:left="0"/>
        <w:jc w:val="both"/>
        <w:rPr>
          <w:rFonts w:ascii="Times New Roman" w:eastAsia="Times New Roman" w:hAnsi="Times New Roman"/>
          <w:lang w:eastAsia="x-none"/>
        </w:rPr>
      </w:pPr>
      <w:r w:rsidRPr="0099071B">
        <w:rPr>
          <w:rFonts w:ascii="Times New Roman" w:eastAsia="Times New Roman" w:hAnsi="Times New Roman"/>
          <w:lang w:eastAsia="x-none"/>
        </w:rPr>
        <w:t>Datum první průběžné uzávěrky příjmu žádostí o podporu je: 24. 11. 2015.</w:t>
      </w:r>
    </w:p>
    <w:p w:rsidR="0099071B" w:rsidRPr="0099071B" w:rsidRDefault="0099071B" w:rsidP="0099071B">
      <w:pPr>
        <w:pStyle w:val="Odstavecseseznamem"/>
        <w:ind w:left="0"/>
        <w:jc w:val="both"/>
        <w:rPr>
          <w:rFonts w:ascii="Times New Roman" w:eastAsia="Times New Roman" w:hAnsi="Times New Roman"/>
          <w:b/>
          <w:lang w:eastAsia="x-none"/>
        </w:rPr>
      </w:pPr>
      <w:r>
        <w:rPr>
          <w:rFonts w:ascii="Times New Roman" w:eastAsia="Times New Roman" w:hAnsi="Times New Roman"/>
          <w:b/>
          <w:lang w:eastAsia="x-none"/>
        </w:rPr>
        <w:t>(Tato v</w:t>
      </w:r>
      <w:r w:rsidRPr="0099071B">
        <w:rPr>
          <w:rFonts w:ascii="Times New Roman" w:eastAsia="Times New Roman" w:hAnsi="Times New Roman"/>
          <w:b/>
          <w:lang w:eastAsia="x-none"/>
        </w:rPr>
        <w:t xml:space="preserve">ýzva </w:t>
      </w:r>
      <w:r>
        <w:rPr>
          <w:rFonts w:ascii="Times New Roman" w:eastAsia="Times New Roman" w:hAnsi="Times New Roman"/>
          <w:b/>
          <w:lang w:eastAsia="x-none"/>
        </w:rPr>
        <w:t xml:space="preserve">a výše uvedené rozpočty projektů </w:t>
      </w:r>
      <w:r w:rsidRPr="0099071B">
        <w:rPr>
          <w:rFonts w:ascii="Times New Roman" w:eastAsia="Times New Roman" w:hAnsi="Times New Roman"/>
          <w:b/>
          <w:lang w:eastAsia="x-none"/>
        </w:rPr>
        <w:t>se tedy nevztahuj</w:t>
      </w:r>
      <w:r>
        <w:rPr>
          <w:rFonts w:ascii="Times New Roman" w:eastAsia="Times New Roman" w:hAnsi="Times New Roman"/>
          <w:b/>
          <w:lang w:eastAsia="x-none"/>
        </w:rPr>
        <w:t>í</w:t>
      </w:r>
      <w:r w:rsidRPr="0099071B">
        <w:rPr>
          <w:rFonts w:ascii="Times New Roman" w:eastAsia="Times New Roman" w:hAnsi="Times New Roman"/>
          <w:b/>
          <w:lang w:eastAsia="x-none"/>
        </w:rPr>
        <w:t xml:space="preserve"> na financování </w:t>
      </w:r>
      <w:r>
        <w:rPr>
          <w:rFonts w:ascii="Times New Roman" w:eastAsia="Times New Roman" w:hAnsi="Times New Roman"/>
          <w:b/>
          <w:lang w:eastAsia="x-none"/>
        </w:rPr>
        <w:t>projektů</w:t>
      </w:r>
      <w:r w:rsidRPr="0099071B">
        <w:rPr>
          <w:rFonts w:ascii="Times New Roman" w:eastAsia="Times New Roman" w:hAnsi="Times New Roman"/>
          <w:b/>
          <w:lang w:eastAsia="x-none"/>
        </w:rPr>
        <w:t xml:space="preserve"> pro jednotlivé školy z OP VVV – </w:t>
      </w:r>
      <w:r>
        <w:rPr>
          <w:rFonts w:ascii="Times New Roman" w:eastAsia="Times New Roman" w:hAnsi="Times New Roman"/>
          <w:b/>
          <w:lang w:eastAsia="x-none"/>
        </w:rPr>
        <w:t>tyto projekty</w:t>
      </w:r>
      <w:r w:rsidRPr="0099071B">
        <w:rPr>
          <w:rFonts w:ascii="Times New Roman" w:eastAsia="Times New Roman" w:hAnsi="Times New Roman"/>
          <w:b/>
          <w:lang w:eastAsia="x-none"/>
        </w:rPr>
        <w:t xml:space="preserve"> pro jednotlivé školy a školská zařízení</w:t>
      </w:r>
      <w:r>
        <w:rPr>
          <w:rFonts w:ascii="Times New Roman" w:eastAsia="Times New Roman" w:hAnsi="Times New Roman"/>
          <w:b/>
          <w:lang w:eastAsia="x-none"/>
        </w:rPr>
        <w:t>, naplánované v MAP,</w:t>
      </w:r>
      <w:r w:rsidRPr="0099071B">
        <w:rPr>
          <w:rFonts w:ascii="Times New Roman" w:eastAsia="Times New Roman" w:hAnsi="Times New Roman"/>
          <w:b/>
          <w:lang w:eastAsia="x-none"/>
        </w:rPr>
        <w:t xml:space="preserve"> budou v rámci OP VVV </w:t>
      </w:r>
      <w:r>
        <w:rPr>
          <w:rFonts w:ascii="Times New Roman" w:eastAsia="Times New Roman" w:hAnsi="Times New Roman"/>
          <w:b/>
          <w:lang w:eastAsia="x-none"/>
        </w:rPr>
        <w:t>financovány následně, v návaznosti</w:t>
      </w:r>
      <w:r w:rsidRPr="0099071B">
        <w:rPr>
          <w:rFonts w:ascii="Times New Roman" w:eastAsia="Times New Roman" w:hAnsi="Times New Roman"/>
          <w:b/>
          <w:lang w:eastAsia="x-none"/>
        </w:rPr>
        <w:t xml:space="preserve"> na MAP</w:t>
      </w:r>
      <w:r>
        <w:rPr>
          <w:rFonts w:ascii="Times New Roman" w:eastAsia="Times New Roman" w:hAnsi="Times New Roman"/>
          <w:b/>
          <w:lang w:eastAsia="x-none"/>
        </w:rPr>
        <w:t>)</w:t>
      </w:r>
      <w:r w:rsidRPr="0099071B">
        <w:rPr>
          <w:rFonts w:ascii="Times New Roman" w:eastAsia="Times New Roman" w:hAnsi="Times New Roman"/>
          <w:b/>
          <w:lang w:eastAsia="x-none"/>
        </w:rPr>
        <w:t>.</w:t>
      </w:r>
    </w:p>
    <w:p w:rsidR="00C660E7" w:rsidRPr="0099071B" w:rsidRDefault="0099071B" w:rsidP="0099071B">
      <w:pPr>
        <w:jc w:val="both"/>
        <w:rPr>
          <w:rFonts w:ascii="Times New Roman" w:eastAsia="Times New Roman" w:hAnsi="Times New Roman" w:cs="Times New Roman"/>
          <w:b/>
          <w:color w:val="auto"/>
          <w:szCs w:val="22"/>
          <w:lang w:eastAsia="x-none"/>
        </w:rPr>
      </w:pPr>
      <w:r w:rsidRPr="0099071B">
        <w:rPr>
          <w:rFonts w:ascii="Times New Roman" w:eastAsia="Times New Roman" w:hAnsi="Times New Roman" w:cs="Times New Roman"/>
          <w:b/>
          <w:color w:val="auto"/>
          <w:szCs w:val="22"/>
          <w:lang w:eastAsia="x-none"/>
        </w:rPr>
        <w:t>MAP mohou být zpracovány pro správní obvod obce s rozšířenou působností (ORP) nebo pro funkční území definované ve Stanovisku R</w:t>
      </w:r>
      <w:r>
        <w:rPr>
          <w:rFonts w:ascii="Times New Roman" w:eastAsia="Times New Roman" w:hAnsi="Times New Roman" w:cs="Times New Roman"/>
          <w:b/>
          <w:color w:val="auto"/>
          <w:szCs w:val="22"/>
          <w:lang w:eastAsia="x-none"/>
        </w:rPr>
        <w:t>egionální stálé konference (R</w:t>
      </w:r>
      <w:r w:rsidRPr="0099071B">
        <w:rPr>
          <w:rFonts w:ascii="Times New Roman" w:eastAsia="Times New Roman" w:hAnsi="Times New Roman" w:cs="Times New Roman"/>
          <w:b/>
          <w:color w:val="auto"/>
          <w:szCs w:val="22"/>
          <w:lang w:eastAsia="x-none"/>
        </w:rPr>
        <w:t>SK</w:t>
      </w:r>
      <w:r>
        <w:rPr>
          <w:rFonts w:ascii="Times New Roman" w:eastAsia="Times New Roman" w:hAnsi="Times New Roman" w:cs="Times New Roman"/>
          <w:b/>
          <w:color w:val="auto"/>
          <w:szCs w:val="22"/>
          <w:lang w:eastAsia="x-none"/>
        </w:rPr>
        <w:t>)</w:t>
      </w:r>
      <w:r w:rsidRPr="0099071B">
        <w:rPr>
          <w:rFonts w:ascii="Times New Roman" w:eastAsia="Times New Roman" w:hAnsi="Times New Roman" w:cs="Times New Roman"/>
          <w:b/>
          <w:color w:val="auto"/>
          <w:szCs w:val="22"/>
          <w:lang w:eastAsia="x-none"/>
        </w:rPr>
        <w:t xml:space="preserve">. Pro dané </w:t>
      </w:r>
      <w:r w:rsidR="00C660E7" w:rsidRPr="0099071B">
        <w:rPr>
          <w:rFonts w:ascii="Times New Roman" w:eastAsia="Times New Roman" w:hAnsi="Times New Roman" w:cs="Times New Roman"/>
          <w:b/>
          <w:color w:val="auto"/>
          <w:szCs w:val="22"/>
          <w:lang w:eastAsia="x-none"/>
        </w:rPr>
        <w:t xml:space="preserve">území </w:t>
      </w:r>
      <w:r w:rsidRPr="0099071B">
        <w:rPr>
          <w:rFonts w:ascii="Times New Roman" w:eastAsia="Times New Roman" w:hAnsi="Times New Roman" w:cs="Times New Roman"/>
          <w:b/>
          <w:color w:val="auto"/>
          <w:szCs w:val="22"/>
          <w:lang w:eastAsia="x-none"/>
        </w:rPr>
        <w:t>je možné zpracovat a předložit pouze jeden MAP</w:t>
      </w:r>
      <w:r>
        <w:rPr>
          <w:rFonts w:ascii="Times New Roman" w:eastAsia="Times New Roman" w:hAnsi="Times New Roman" w:cs="Times New Roman"/>
          <w:b/>
          <w:color w:val="auto"/>
          <w:szCs w:val="22"/>
          <w:lang w:eastAsia="x-none"/>
        </w:rPr>
        <w:t>.</w:t>
      </w:r>
    </w:p>
    <w:p w:rsidR="0062619E" w:rsidRDefault="0062619E" w:rsidP="00621C8D">
      <w:pPr>
        <w:jc w:val="both"/>
        <w:rPr>
          <w:rFonts w:ascii="Times New Roman" w:eastAsia="Times New Roman" w:hAnsi="Times New Roman" w:cs="Times New Roman"/>
          <w:color w:val="auto"/>
          <w:szCs w:val="22"/>
          <w:lang w:eastAsia="x-none"/>
        </w:rPr>
      </w:pPr>
    </w:p>
    <w:p w:rsidR="00C17000" w:rsidRPr="00DD38D8" w:rsidRDefault="00DD38D8" w:rsidP="00621C8D">
      <w:pPr>
        <w:jc w:val="both"/>
        <w:rPr>
          <w:rFonts w:ascii="Times New Roman" w:eastAsia="Times New Roman" w:hAnsi="Times New Roman" w:cs="Times New Roman"/>
          <w:b/>
          <w:color w:val="auto"/>
          <w:szCs w:val="22"/>
          <w:lang w:eastAsia="x-none"/>
        </w:rPr>
      </w:pPr>
      <w:r>
        <w:rPr>
          <w:rFonts w:ascii="Times New Roman" w:eastAsia="Times New Roman" w:hAnsi="Times New Roman" w:cs="Times New Roman"/>
          <w:color w:val="auto"/>
          <w:szCs w:val="22"/>
          <w:lang w:eastAsia="x-none"/>
        </w:rPr>
        <w:t xml:space="preserve">Toto musí být potvrzeno již při předložení projektu na zpracování MAP </w:t>
      </w:r>
      <w:r w:rsidRPr="00DD38D8">
        <w:rPr>
          <w:rFonts w:ascii="Times New Roman" w:eastAsia="Times New Roman" w:hAnsi="Times New Roman" w:cs="Times New Roman"/>
          <w:b/>
          <w:color w:val="auto"/>
          <w:szCs w:val="22"/>
          <w:lang w:eastAsia="x-none"/>
        </w:rPr>
        <w:t>– dle požadavku řídícího orgánu OP VVV musí ž</w:t>
      </w:r>
      <w:r w:rsidR="00C17000" w:rsidRPr="00DD38D8">
        <w:rPr>
          <w:rFonts w:ascii="Times New Roman" w:eastAsia="Times New Roman" w:hAnsi="Times New Roman" w:cs="Times New Roman"/>
          <w:b/>
          <w:color w:val="auto"/>
          <w:szCs w:val="22"/>
          <w:lang w:eastAsia="x-none"/>
        </w:rPr>
        <w:t xml:space="preserve">adatel </w:t>
      </w:r>
      <w:r w:rsidRPr="00DD38D8">
        <w:rPr>
          <w:rFonts w:ascii="Times New Roman" w:eastAsia="Times New Roman" w:hAnsi="Times New Roman" w:cs="Times New Roman"/>
          <w:b/>
          <w:color w:val="auto"/>
          <w:szCs w:val="22"/>
          <w:lang w:eastAsia="x-none"/>
        </w:rPr>
        <w:t>společně s projektovou žádostí</w:t>
      </w:r>
      <w:r w:rsidR="00C17000" w:rsidRPr="00DD38D8">
        <w:rPr>
          <w:rFonts w:ascii="Times New Roman" w:eastAsia="Times New Roman" w:hAnsi="Times New Roman" w:cs="Times New Roman"/>
          <w:b/>
          <w:color w:val="auto"/>
          <w:szCs w:val="22"/>
          <w:lang w:eastAsia="x-none"/>
        </w:rPr>
        <w:t xml:space="preserve"> doložit Stanovisko územně příslušné Regionální stálé konference, ve kterém je jasné vymezení územní realizace a dopadu </w:t>
      </w:r>
      <w:r w:rsidRPr="00DD38D8">
        <w:rPr>
          <w:rFonts w:ascii="Times New Roman" w:eastAsia="Times New Roman" w:hAnsi="Times New Roman" w:cs="Times New Roman"/>
          <w:b/>
          <w:color w:val="auto"/>
          <w:szCs w:val="22"/>
          <w:lang w:eastAsia="x-none"/>
        </w:rPr>
        <w:t>MAP</w:t>
      </w:r>
      <w:r w:rsidR="00C17000" w:rsidRPr="00DD38D8">
        <w:rPr>
          <w:rFonts w:ascii="Times New Roman" w:eastAsia="Times New Roman" w:hAnsi="Times New Roman" w:cs="Times New Roman"/>
          <w:b/>
          <w:color w:val="auto"/>
          <w:szCs w:val="22"/>
          <w:lang w:eastAsia="x-none"/>
        </w:rPr>
        <w:t xml:space="preserve"> a jednoznačná identifikace oprávněného žadatele </w:t>
      </w:r>
      <w:r w:rsidRPr="00DD38D8">
        <w:rPr>
          <w:rFonts w:ascii="Times New Roman" w:eastAsia="Times New Roman" w:hAnsi="Times New Roman" w:cs="Times New Roman"/>
          <w:b/>
          <w:color w:val="auto"/>
          <w:szCs w:val="22"/>
          <w:lang w:eastAsia="x-none"/>
        </w:rPr>
        <w:t xml:space="preserve">(předkladatele MAP) </w:t>
      </w:r>
      <w:r w:rsidR="00C17000" w:rsidRPr="00DD38D8">
        <w:rPr>
          <w:rFonts w:ascii="Times New Roman" w:eastAsia="Times New Roman" w:hAnsi="Times New Roman" w:cs="Times New Roman"/>
          <w:b/>
          <w:color w:val="auto"/>
          <w:szCs w:val="22"/>
          <w:lang w:eastAsia="x-none"/>
        </w:rPr>
        <w:t>za dané území.</w:t>
      </w:r>
    </w:p>
    <w:p w:rsidR="00DD38D8" w:rsidRPr="00DD38D8" w:rsidRDefault="00DD38D8" w:rsidP="00621C8D">
      <w:pPr>
        <w:jc w:val="both"/>
        <w:rPr>
          <w:rFonts w:ascii="Times New Roman" w:eastAsia="Times New Roman" w:hAnsi="Times New Roman" w:cs="Times New Roman"/>
          <w:color w:val="auto"/>
          <w:szCs w:val="22"/>
          <w:lang w:eastAsia="x-none"/>
        </w:rPr>
      </w:pPr>
    </w:p>
    <w:p w:rsidR="00C660E7" w:rsidRDefault="00C660E7" w:rsidP="00621C8D">
      <w:pPr>
        <w:jc w:val="both"/>
        <w:rPr>
          <w:rFonts w:ascii="Times New Roman" w:eastAsia="Times New Roman" w:hAnsi="Times New Roman" w:cs="Times New Roman"/>
          <w:color w:val="auto"/>
          <w:szCs w:val="22"/>
          <w:lang w:eastAsia="x-none"/>
        </w:rPr>
      </w:pPr>
      <w:r w:rsidRPr="003374F2">
        <w:rPr>
          <w:rFonts w:ascii="Times New Roman" w:eastAsia="Times New Roman" w:hAnsi="Times New Roman" w:cs="Times New Roman"/>
          <w:b/>
          <w:color w:val="auto"/>
          <w:szCs w:val="22"/>
          <w:lang w:eastAsia="x-none"/>
        </w:rPr>
        <w:t>Následující žadatelé podali Žádosti o Stanovisko Regionální stálé konference Karlovarského kraje a doložili Čestné prohlášení nositele Místního akčního plánu rozvoje vzdělávání</w:t>
      </w:r>
      <w:r w:rsidR="001D5D06" w:rsidRPr="003374F2">
        <w:rPr>
          <w:rFonts w:ascii="Times New Roman" w:eastAsia="Times New Roman" w:hAnsi="Times New Roman" w:cs="Times New Roman"/>
          <w:b/>
          <w:color w:val="auto"/>
          <w:szCs w:val="22"/>
          <w:lang w:eastAsia="x-none"/>
        </w:rPr>
        <w:t xml:space="preserve">. </w:t>
      </w:r>
      <w:r w:rsidR="003374F2" w:rsidRPr="003374F2">
        <w:rPr>
          <w:rFonts w:ascii="Times New Roman" w:eastAsia="Times New Roman" w:hAnsi="Times New Roman" w:cs="Times New Roman"/>
          <w:b/>
          <w:color w:val="auto"/>
          <w:szCs w:val="22"/>
          <w:lang w:eastAsia="x-none"/>
        </w:rPr>
        <w:t>Tímto čestným prohlášením žadatelé deklarují shodu jednak na vymezeném území pro zpracování a realizaci MAP a jednak na nositeli MAP</w:t>
      </w:r>
      <w:r w:rsidR="003374F2">
        <w:rPr>
          <w:rFonts w:ascii="Times New Roman" w:eastAsia="Times New Roman" w:hAnsi="Times New Roman" w:cs="Times New Roman"/>
          <w:color w:val="auto"/>
          <w:szCs w:val="22"/>
          <w:lang w:eastAsia="x-none"/>
        </w:rPr>
        <w:t xml:space="preserve"> (viz přílohy </w:t>
      </w:r>
      <w:proofErr w:type="gramStart"/>
      <w:r w:rsidR="003374F2">
        <w:rPr>
          <w:rFonts w:ascii="Times New Roman" w:eastAsia="Times New Roman" w:hAnsi="Times New Roman" w:cs="Times New Roman"/>
          <w:color w:val="auto"/>
          <w:szCs w:val="22"/>
          <w:lang w:eastAsia="x-none"/>
        </w:rPr>
        <w:t>1 – 7</w:t>
      </w:r>
      <w:proofErr w:type="gramEnd"/>
      <w:r w:rsidR="003374F2">
        <w:rPr>
          <w:rFonts w:ascii="Times New Roman" w:eastAsia="Times New Roman" w:hAnsi="Times New Roman" w:cs="Times New Roman"/>
          <w:color w:val="auto"/>
          <w:szCs w:val="22"/>
          <w:lang w:eastAsia="x-none"/>
        </w:rPr>
        <w:t xml:space="preserve">). </w:t>
      </w:r>
      <w:r w:rsidR="001D5D06">
        <w:rPr>
          <w:rFonts w:ascii="Times New Roman" w:eastAsia="Times New Roman" w:hAnsi="Times New Roman" w:cs="Times New Roman"/>
          <w:color w:val="auto"/>
          <w:szCs w:val="22"/>
          <w:lang w:eastAsia="x-none"/>
        </w:rPr>
        <w:t>Žadatelům bylo doporučeno doložit také usnesení rady města příslušné ORP.</w:t>
      </w:r>
    </w:p>
    <w:p w:rsidR="00941BD2" w:rsidRDefault="00941BD2" w:rsidP="00621C8D">
      <w:pPr>
        <w:jc w:val="both"/>
        <w:rPr>
          <w:rFonts w:ascii="Times New Roman" w:eastAsia="Times New Roman" w:hAnsi="Times New Roman" w:cs="Times New Roman"/>
          <w:color w:val="auto"/>
          <w:szCs w:val="22"/>
          <w:lang w:eastAsia="x-none"/>
        </w:rPr>
      </w:pPr>
    </w:p>
    <w:p w:rsidR="001D5D06" w:rsidRPr="00017CE7" w:rsidRDefault="001D5D06" w:rsidP="00621C8D">
      <w:pPr>
        <w:jc w:val="both"/>
        <w:rPr>
          <w:rFonts w:ascii="Times New Roman" w:eastAsia="Times New Roman" w:hAnsi="Times New Roman" w:cs="Times New Roman"/>
          <w:b/>
          <w:color w:val="auto"/>
          <w:szCs w:val="22"/>
          <w:lang w:eastAsia="x-none"/>
        </w:rPr>
      </w:pPr>
      <w:r w:rsidRPr="00017CE7">
        <w:rPr>
          <w:rFonts w:ascii="Times New Roman" w:eastAsia="Times New Roman" w:hAnsi="Times New Roman" w:cs="Times New Roman"/>
          <w:b/>
          <w:color w:val="auto"/>
          <w:szCs w:val="22"/>
          <w:lang w:eastAsia="x-none"/>
        </w:rPr>
        <w:t>Žadatelé o Stanovisko RSK</w:t>
      </w:r>
      <w:r w:rsidR="00DD38D8">
        <w:rPr>
          <w:rFonts w:ascii="Times New Roman" w:eastAsia="Times New Roman" w:hAnsi="Times New Roman" w:cs="Times New Roman"/>
          <w:b/>
          <w:color w:val="auto"/>
          <w:szCs w:val="22"/>
          <w:lang w:eastAsia="x-none"/>
        </w:rPr>
        <w:t xml:space="preserve"> Karlovarského kraje</w:t>
      </w:r>
      <w:r w:rsidRPr="00017CE7">
        <w:rPr>
          <w:rFonts w:ascii="Times New Roman" w:eastAsia="Times New Roman" w:hAnsi="Times New Roman" w:cs="Times New Roman"/>
          <w:b/>
          <w:color w:val="auto"/>
          <w:szCs w:val="22"/>
          <w:lang w:eastAsia="x-none"/>
        </w:rPr>
        <w:t>:</w:t>
      </w:r>
    </w:p>
    <w:p w:rsidR="00017CE7" w:rsidRPr="00FC558A" w:rsidRDefault="00017CE7" w:rsidP="00FC558A">
      <w:pPr>
        <w:pStyle w:val="Odstavecseseznamem"/>
        <w:numPr>
          <w:ilvl w:val="0"/>
          <w:numId w:val="17"/>
        </w:numPr>
        <w:jc w:val="both"/>
        <w:rPr>
          <w:rFonts w:ascii="Times New Roman" w:eastAsia="Times New Roman" w:hAnsi="Times New Roman"/>
          <w:lang w:eastAsia="x-none"/>
        </w:rPr>
      </w:pPr>
      <w:r w:rsidRPr="00FC558A">
        <w:rPr>
          <w:rFonts w:ascii="Times New Roman" w:eastAsia="Times New Roman" w:hAnsi="Times New Roman"/>
          <w:lang w:eastAsia="x-none"/>
        </w:rPr>
        <w:t>Sdružení Ašsko – území realizace a dopadu projektu ORP Aš</w:t>
      </w:r>
    </w:p>
    <w:p w:rsidR="00017CE7" w:rsidRDefault="00017CE7" w:rsidP="00FC558A">
      <w:pPr>
        <w:pStyle w:val="Odstavecseseznamem"/>
        <w:numPr>
          <w:ilvl w:val="0"/>
          <w:numId w:val="17"/>
        </w:numPr>
        <w:jc w:val="both"/>
        <w:rPr>
          <w:rFonts w:ascii="Times New Roman" w:eastAsia="Times New Roman" w:hAnsi="Times New Roman"/>
          <w:lang w:eastAsia="x-none"/>
        </w:rPr>
      </w:pPr>
      <w:r w:rsidRPr="00FC558A">
        <w:rPr>
          <w:rFonts w:ascii="Times New Roman" w:eastAsia="Times New Roman" w:hAnsi="Times New Roman"/>
          <w:lang w:eastAsia="x-none"/>
        </w:rPr>
        <w:t>Obec s rozšířenou působností Cheb – území realizace a dopadu projektu ORP Cheb</w:t>
      </w:r>
    </w:p>
    <w:p w:rsidR="00FC558A" w:rsidRPr="00FC558A" w:rsidRDefault="00FC558A" w:rsidP="00FC558A">
      <w:pPr>
        <w:pStyle w:val="Odstavecseseznamem"/>
        <w:numPr>
          <w:ilvl w:val="0"/>
          <w:numId w:val="17"/>
        </w:numPr>
        <w:jc w:val="both"/>
        <w:rPr>
          <w:rFonts w:ascii="Times New Roman" w:eastAsia="Times New Roman" w:hAnsi="Times New Roman"/>
          <w:lang w:eastAsia="x-none"/>
        </w:rPr>
      </w:pPr>
      <w:proofErr w:type="spellStart"/>
      <w:r w:rsidRPr="00FC558A">
        <w:rPr>
          <w:rFonts w:ascii="Times New Roman" w:eastAsia="Times New Roman" w:hAnsi="Times New Roman"/>
          <w:lang w:eastAsia="x-none"/>
        </w:rPr>
        <w:t>Mariánskolázeňsko</w:t>
      </w:r>
      <w:proofErr w:type="spellEnd"/>
      <w:r w:rsidRPr="00FC558A">
        <w:rPr>
          <w:rFonts w:ascii="Times New Roman" w:eastAsia="Times New Roman" w:hAnsi="Times New Roman"/>
          <w:lang w:eastAsia="x-none"/>
        </w:rPr>
        <w:t>, dobrovolný svazek obcí – území realizace a dopadu projektu ORP Mariánské Lázně, bez města Teplá</w:t>
      </w:r>
    </w:p>
    <w:p w:rsidR="00017CE7" w:rsidRPr="00FC558A" w:rsidRDefault="00017CE7" w:rsidP="00FC558A">
      <w:pPr>
        <w:pStyle w:val="Odstavecseseznamem"/>
        <w:numPr>
          <w:ilvl w:val="0"/>
          <w:numId w:val="17"/>
        </w:numPr>
        <w:jc w:val="both"/>
        <w:rPr>
          <w:rFonts w:ascii="Times New Roman" w:eastAsia="Times New Roman" w:hAnsi="Times New Roman"/>
          <w:lang w:eastAsia="x-none"/>
        </w:rPr>
      </w:pPr>
      <w:r w:rsidRPr="00FC558A">
        <w:rPr>
          <w:rFonts w:ascii="Times New Roman" w:eastAsia="Times New Roman" w:hAnsi="Times New Roman"/>
          <w:lang w:eastAsia="x-none"/>
        </w:rPr>
        <w:t>MAS Krušné hory, o. p. s – území realizace a dopadu projektu ORP Ostrov</w:t>
      </w:r>
    </w:p>
    <w:p w:rsidR="00017CE7" w:rsidRPr="00FC558A" w:rsidRDefault="00017CE7" w:rsidP="00FC558A">
      <w:pPr>
        <w:pStyle w:val="Odstavecseseznamem"/>
        <w:numPr>
          <w:ilvl w:val="0"/>
          <w:numId w:val="17"/>
        </w:numPr>
        <w:jc w:val="both"/>
        <w:rPr>
          <w:rFonts w:ascii="Times New Roman" w:eastAsia="Times New Roman" w:hAnsi="Times New Roman"/>
          <w:lang w:eastAsia="x-none"/>
        </w:rPr>
      </w:pPr>
      <w:r w:rsidRPr="00FC558A">
        <w:rPr>
          <w:rFonts w:ascii="Times New Roman" w:eastAsia="Times New Roman" w:hAnsi="Times New Roman"/>
          <w:lang w:eastAsia="x-none"/>
        </w:rPr>
        <w:t>MAS Sokolovsko</w:t>
      </w:r>
      <w:r w:rsidR="001E22AE" w:rsidRPr="00FC558A">
        <w:rPr>
          <w:rFonts w:ascii="Times New Roman" w:eastAsia="Times New Roman" w:hAnsi="Times New Roman"/>
          <w:lang w:eastAsia="x-none"/>
        </w:rPr>
        <w:t>, o. p. s. – území realizace a dopadu projektu ORP Sokolov</w:t>
      </w:r>
    </w:p>
    <w:p w:rsidR="001E22AE" w:rsidRPr="00FC558A" w:rsidRDefault="001E22AE" w:rsidP="00FC558A">
      <w:pPr>
        <w:pStyle w:val="Odstavecseseznamem"/>
        <w:numPr>
          <w:ilvl w:val="0"/>
          <w:numId w:val="17"/>
        </w:numPr>
        <w:jc w:val="both"/>
        <w:rPr>
          <w:rFonts w:ascii="Times New Roman" w:eastAsia="Times New Roman" w:hAnsi="Times New Roman"/>
          <w:lang w:eastAsia="x-none"/>
        </w:rPr>
      </w:pPr>
      <w:r w:rsidRPr="00FC558A">
        <w:rPr>
          <w:rFonts w:ascii="Times New Roman" w:eastAsia="Times New Roman" w:hAnsi="Times New Roman"/>
          <w:lang w:eastAsia="x-none"/>
        </w:rPr>
        <w:t>MAS Sokolovsko, o. p. s. – území realizace a dopadu projektu ORP Kraslice</w:t>
      </w:r>
    </w:p>
    <w:p w:rsidR="001E22AE" w:rsidRDefault="001E22AE" w:rsidP="00FC558A">
      <w:pPr>
        <w:pStyle w:val="Odstavecseseznamem"/>
        <w:numPr>
          <w:ilvl w:val="0"/>
          <w:numId w:val="17"/>
        </w:numPr>
        <w:jc w:val="both"/>
        <w:rPr>
          <w:rFonts w:ascii="Times New Roman" w:eastAsia="Times New Roman" w:hAnsi="Times New Roman"/>
          <w:lang w:eastAsia="x-none"/>
        </w:rPr>
      </w:pPr>
      <w:r w:rsidRPr="00FC558A">
        <w:rPr>
          <w:rFonts w:ascii="Times New Roman" w:eastAsia="Times New Roman" w:hAnsi="Times New Roman"/>
          <w:lang w:eastAsia="x-none"/>
        </w:rPr>
        <w:t>MAS Sokolovsko, o. p. s. – území realizace a dopadu projektu ORP Karlovy Vary</w:t>
      </w:r>
      <w:r w:rsidR="00FC558A">
        <w:rPr>
          <w:rFonts w:ascii="Times New Roman" w:eastAsia="Times New Roman" w:hAnsi="Times New Roman"/>
          <w:lang w:eastAsia="x-none"/>
        </w:rPr>
        <w:t xml:space="preserve"> plus město Teplá</w:t>
      </w:r>
    </w:p>
    <w:p w:rsidR="00AC2087" w:rsidRPr="00AC2087" w:rsidRDefault="00AC2087" w:rsidP="00AC2087">
      <w:pPr>
        <w:ind w:left="360"/>
        <w:jc w:val="both"/>
        <w:rPr>
          <w:rFonts w:ascii="Times New Roman" w:eastAsia="Times New Roman" w:hAnsi="Times New Roman"/>
          <w:lang w:eastAsia="x-none"/>
        </w:rPr>
      </w:pPr>
    </w:p>
    <w:tbl>
      <w:tblPr>
        <w:tblStyle w:val="Mkatabulky1"/>
        <w:tblW w:w="9777" w:type="dxa"/>
        <w:tblLook w:val="04A0" w:firstRow="1" w:lastRow="0" w:firstColumn="1" w:lastColumn="0" w:noHBand="0" w:noVBand="1"/>
      </w:tblPr>
      <w:tblGrid>
        <w:gridCol w:w="2689"/>
        <w:gridCol w:w="4801"/>
        <w:gridCol w:w="2287"/>
      </w:tblGrid>
      <w:tr w:rsidR="001E22AE" w:rsidRPr="00DD38D8" w:rsidTr="00DD38D8">
        <w:trPr>
          <w:trHeight w:val="445"/>
        </w:trPr>
        <w:tc>
          <w:tcPr>
            <w:tcW w:w="9776" w:type="dxa"/>
            <w:gridSpan w:val="3"/>
            <w:shd w:val="clear" w:color="auto" w:fill="F4B083" w:themeFill="accent2" w:themeFillTint="99"/>
            <w:vAlign w:val="center"/>
          </w:tcPr>
          <w:p w:rsidR="001E22AE" w:rsidRPr="00DD38D8" w:rsidRDefault="001E22AE" w:rsidP="00C16049">
            <w:pPr>
              <w:jc w:val="center"/>
              <w:rPr>
                <w:b/>
                <w:iCs/>
                <w:sz w:val="22"/>
                <w:szCs w:val="22"/>
              </w:rPr>
            </w:pPr>
            <w:r w:rsidRPr="00DD38D8">
              <w:rPr>
                <w:b/>
                <w:iCs/>
                <w:sz w:val="22"/>
                <w:szCs w:val="22"/>
              </w:rPr>
              <w:t>Území 1</w:t>
            </w:r>
          </w:p>
        </w:tc>
      </w:tr>
      <w:tr w:rsidR="001E22AE" w:rsidRPr="00DD38D8" w:rsidTr="00DD38D8">
        <w:tc>
          <w:tcPr>
            <w:tcW w:w="2689" w:type="dxa"/>
            <w:shd w:val="clear" w:color="auto" w:fill="FBE4D5" w:themeFill="accent2" w:themeFillTint="33"/>
            <w:vAlign w:val="center"/>
          </w:tcPr>
          <w:p w:rsidR="001E22AE" w:rsidRPr="00DD38D8" w:rsidRDefault="001E22AE" w:rsidP="00C16049">
            <w:pPr>
              <w:jc w:val="center"/>
              <w:rPr>
                <w:iCs/>
                <w:sz w:val="22"/>
                <w:szCs w:val="22"/>
              </w:rPr>
            </w:pPr>
            <w:r w:rsidRPr="00DD38D8">
              <w:rPr>
                <w:iCs/>
                <w:sz w:val="22"/>
                <w:szCs w:val="22"/>
              </w:rPr>
              <w:lastRenderedPageBreak/>
              <w:t>Obec s rozšířenou působností</w:t>
            </w:r>
          </w:p>
        </w:tc>
        <w:tc>
          <w:tcPr>
            <w:tcW w:w="4801" w:type="dxa"/>
            <w:tcBorders>
              <w:right w:val="single" w:sz="4" w:space="0" w:color="000000" w:themeColor="text1"/>
            </w:tcBorders>
            <w:shd w:val="clear" w:color="auto" w:fill="FBE4D5" w:themeFill="accent2" w:themeFillTint="33"/>
            <w:vAlign w:val="center"/>
          </w:tcPr>
          <w:p w:rsidR="001E22AE" w:rsidRPr="00DD38D8" w:rsidRDefault="001E22AE" w:rsidP="00C16049">
            <w:pPr>
              <w:jc w:val="center"/>
              <w:rPr>
                <w:iCs/>
                <w:sz w:val="22"/>
                <w:szCs w:val="22"/>
              </w:rPr>
            </w:pPr>
            <w:r w:rsidRPr="00DD38D8">
              <w:rPr>
                <w:iCs/>
                <w:sz w:val="22"/>
                <w:szCs w:val="22"/>
              </w:rPr>
              <w:t>Území dopadu MAP – výčet jednotlivých obcí na území správního obvodu obce s rozšířenou působností, popř. při uplatnění výjimky dle Postupů MAP.</w:t>
            </w:r>
          </w:p>
        </w:tc>
        <w:tc>
          <w:tcPr>
            <w:tcW w:w="2287" w:type="dxa"/>
            <w:tcBorders>
              <w:left w:val="single" w:sz="4" w:space="0" w:color="000000" w:themeColor="text1"/>
            </w:tcBorders>
            <w:shd w:val="clear" w:color="auto" w:fill="FBE4D5" w:themeFill="accent2" w:themeFillTint="33"/>
            <w:vAlign w:val="center"/>
          </w:tcPr>
          <w:p w:rsidR="001E22AE" w:rsidRPr="00DD38D8" w:rsidRDefault="001E22AE" w:rsidP="00C16049">
            <w:pPr>
              <w:jc w:val="center"/>
              <w:rPr>
                <w:iCs/>
                <w:sz w:val="22"/>
                <w:szCs w:val="22"/>
              </w:rPr>
            </w:pPr>
            <w:r w:rsidRPr="00DD38D8">
              <w:rPr>
                <w:iCs/>
                <w:sz w:val="22"/>
                <w:szCs w:val="22"/>
              </w:rPr>
              <w:t>Žadatel</w:t>
            </w:r>
          </w:p>
        </w:tc>
      </w:tr>
      <w:tr w:rsidR="001E22AE" w:rsidRPr="00DD38D8" w:rsidTr="00DD38D8">
        <w:tc>
          <w:tcPr>
            <w:tcW w:w="2689" w:type="dxa"/>
            <w:vAlign w:val="center"/>
          </w:tcPr>
          <w:p w:rsidR="001E22AE" w:rsidRPr="00DD38D8" w:rsidRDefault="001E22AE" w:rsidP="00C16049">
            <w:pPr>
              <w:rPr>
                <w:iCs/>
                <w:sz w:val="22"/>
                <w:szCs w:val="22"/>
              </w:rPr>
            </w:pPr>
            <w:r w:rsidRPr="00DD38D8">
              <w:rPr>
                <w:iCs/>
                <w:sz w:val="22"/>
                <w:szCs w:val="22"/>
              </w:rPr>
              <w:t>Aš</w:t>
            </w:r>
          </w:p>
        </w:tc>
        <w:tc>
          <w:tcPr>
            <w:tcW w:w="4800" w:type="dxa"/>
            <w:tcBorders>
              <w:right w:val="single" w:sz="4" w:space="0" w:color="000000" w:themeColor="text1"/>
            </w:tcBorders>
            <w:vAlign w:val="center"/>
          </w:tcPr>
          <w:p w:rsidR="001E22AE" w:rsidRPr="00DD38D8" w:rsidRDefault="001E22AE" w:rsidP="00C16049">
            <w:pPr>
              <w:rPr>
                <w:iCs/>
                <w:sz w:val="22"/>
                <w:szCs w:val="22"/>
              </w:rPr>
            </w:pPr>
            <w:r w:rsidRPr="00DD38D8">
              <w:rPr>
                <w:iCs/>
                <w:sz w:val="22"/>
                <w:szCs w:val="22"/>
              </w:rPr>
              <w:t>Aš, Krásná, Podhradí, Hranice, Hazlov</w:t>
            </w:r>
          </w:p>
        </w:tc>
        <w:tc>
          <w:tcPr>
            <w:tcW w:w="2287" w:type="dxa"/>
            <w:tcBorders>
              <w:left w:val="single" w:sz="4" w:space="0" w:color="000000" w:themeColor="text1"/>
            </w:tcBorders>
            <w:vAlign w:val="center"/>
          </w:tcPr>
          <w:p w:rsidR="001E22AE" w:rsidRPr="00DD38D8" w:rsidRDefault="001E22AE" w:rsidP="00C16049">
            <w:pPr>
              <w:rPr>
                <w:iCs/>
                <w:sz w:val="22"/>
                <w:szCs w:val="22"/>
              </w:rPr>
            </w:pPr>
            <w:r w:rsidRPr="00DD38D8">
              <w:rPr>
                <w:iCs/>
                <w:sz w:val="22"/>
                <w:szCs w:val="22"/>
              </w:rPr>
              <w:t>Sdružení Ašsko</w:t>
            </w:r>
          </w:p>
        </w:tc>
      </w:tr>
    </w:tbl>
    <w:tbl>
      <w:tblPr>
        <w:tblStyle w:val="Mkatabulky2"/>
        <w:tblW w:w="9776" w:type="dxa"/>
        <w:tblLook w:val="04A0" w:firstRow="1" w:lastRow="0" w:firstColumn="1" w:lastColumn="0" w:noHBand="0" w:noVBand="1"/>
      </w:tblPr>
      <w:tblGrid>
        <w:gridCol w:w="2689"/>
        <w:gridCol w:w="4801"/>
        <w:gridCol w:w="2286"/>
      </w:tblGrid>
      <w:tr w:rsidR="00FC558A" w:rsidRPr="00DD38D8" w:rsidTr="00DD38D8">
        <w:trPr>
          <w:trHeight w:val="445"/>
        </w:trPr>
        <w:tc>
          <w:tcPr>
            <w:tcW w:w="9776" w:type="dxa"/>
            <w:gridSpan w:val="3"/>
            <w:shd w:val="clear" w:color="auto" w:fill="F4B083" w:themeFill="accent2" w:themeFillTint="99"/>
            <w:vAlign w:val="center"/>
          </w:tcPr>
          <w:p w:rsidR="00FC558A" w:rsidRPr="00DD38D8" w:rsidRDefault="00FC558A" w:rsidP="00C16049">
            <w:pPr>
              <w:spacing w:after="0"/>
              <w:jc w:val="center"/>
              <w:rPr>
                <w:b/>
                <w:iCs/>
                <w:sz w:val="22"/>
                <w:szCs w:val="22"/>
              </w:rPr>
            </w:pPr>
            <w:r w:rsidRPr="00DD38D8">
              <w:rPr>
                <w:b/>
                <w:iCs/>
                <w:sz w:val="22"/>
                <w:szCs w:val="22"/>
              </w:rPr>
              <w:t>Území 2</w:t>
            </w:r>
          </w:p>
        </w:tc>
      </w:tr>
      <w:tr w:rsidR="00FC558A" w:rsidRPr="00DD38D8" w:rsidTr="00DD38D8">
        <w:tc>
          <w:tcPr>
            <w:tcW w:w="2689" w:type="dxa"/>
            <w:shd w:val="clear" w:color="auto" w:fill="FBE4D5" w:themeFill="accent2" w:themeFillTint="33"/>
            <w:vAlign w:val="center"/>
          </w:tcPr>
          <w:p w:rsidR="00FC558A" w:rsidRPr="00DD38D8" w:rsidRDefault="00FC558A" w:rsidP="00C16049">
            <w:pPr>
              <w:jc w:val="center"/>
              <w:rPr>
                <w:iCs/>
                <w:sz w:val="22"/>
                <w:szCs w:val="22"/>
              </w:rPr>
            </w:pPr>
            <w:r w:rsidRPr="00DD38D8">
              <w:rPr>
                <w:iCs/>
                <w:sz w:val="22"/>
                <w:szCs w:val="22"/>
              </w:rPr>
              <w:t>Obec s rozšířenou působností</w:t>
            </w:r>
          </w:p>
        </w:tc>
        <w:tc>
          <w:tcPr>
            <w:tcW w:w="4801" w:type="dxa"/>
            <w:tcBorders>
              <w:right w:val="single" w:sz="4" w:space="0" w:color="000000" w:themeColor="text1"/>
            </w:tcBorders>
            <w:shd w:val="clear" w:color="auto" w:fill="FBE4D5" w:themeFill="accent2" w:themeFillTint="33"/>
            <w:vAlign w:val="center"/>
          </w:tcPr>
          <w:p w:rsidR="00FC558A" w:rsidRPr="00DD38D8" w:rsidRDefault="00FC558A" w:rsidP="00C16049">
            <w:pPr>
              <w:jc w:val="center"/>
              <w:rPr>
                <w:iCs/>
                <w:sz w:val="22"/>
                <w:szCs w:val="22"/>
              </w:rPr>
            </w:pPr>
            <w:r w:rsidRPr="00DD38D8">
              <w:rPr>
                <w:iCs/>
                <w:sz w:val="22"/>
                <w:szCs w:val="22"/>
              </w:rPr>
              <w:t>Území dopadu MAP – výčet jednotlivých obcí na území správního obvodu obce s rozšířenou působností, popř. při uplatnění výjimky dle Postupů MAP.</w:t>
            </w:r>
          </w:p>
        </w:tc>
        <w:tc>
          <w:tcPr>
            <w:tcW w:w="2286" w:type="dxa"/>
            <w:tcBorders>
              <w:left w:val="single" w:sz="4" w:space="0" w:color="000000" w:themeColor="text1"/>
            </w:tcBorders>
            <w:shd w:val="clear" w:color="auto" w:fill="FBE4D5" w:themeFill="accent2" w:themeFillTint="33"/>
            <w:vAlign w:val="center"/>
          </w:tcPr>
          <w:p w:rsidR="00FC558A" w:rsidRPr="00DD38D8" w:rsidRDefault="00FC558A" w:rsidP="00C16049">
            <w:pPr>
              <w:jc w:val="center"/>
              <w:rPr>
                <w:iCs/>
                <w:sz w:val="22"/>
                <w:szCs w:val="22"/>
              </w:rPr>
            </w:pPr>
            <w:r w:rsidRPr="00DD38D8">
              <w:rPr>
                <w:iCs/>
                <w:sz w:val="22"/>
                <w:szCs w:val="22"/>
              </w:rPr>
              <w:t>Žadatel</w:t>
            </w:r>
          </w:p>
        </w:tc>
      </w:tr>
      <w:tr w:rsidR="00FC558A" w:rsidRPr="00DD38D8" w:rsidTr="00DD38D8">
        <w:tc>
          <w:tcPr>
            <w:tcW w:w="2689" w:type="dxa"/>
            <w:vAlign w:val="center"/>
          </w:tcPr>
          <w:p w:rsidR="00FC558A" w:rsidRPr="00DD38D8" w:rsidRDefault="00FC558A" w:rsidP="00C16049">
            <w:pPr>
              <w:jc w:val="left"/>
              <w:rPr>
                <w:iCs/>
                <w:sz w:val="22"/>
                <w:szCs w:val="22"/>
              </w:rPr>
            </w:pPr>
            <w:r w:rsidRPr="00DD38D8">
              <w:rPr>
                <w:iCs/>
                <w:sz w:val="22"/>
                <w:szCs w:val="22"/>
              </w:rPr>
              <w:t>Cheb</w:t>
            </w:r>
          </w:p>
        </w:tc>
        <w:tc>
          <w:tcPr>
            <w:tcW w:w="4801" w:type="dxa"/>
            <w:tcBorders>
              <w:right w:val="single" w:sz="4" w:space="0" w:color="000000" w:themeColor="text1"/>
            </w:tcBorders>
            <w:vAlign w:val="center"/>
          </w:tcPr>
          <w:p w:rsidR="00FC558A" w:rsidRPr="00DD38D8" w:rsidRDefault="00FC558A" w:rsidP="00C16049">
            <w:pPr>
              <w:jc w:val="left"/>
              <w:rPr>
                <w:iCs/>
                <w:sz w:val="22"/>
                <w:szCs w:val="22"/>
              </w:rPr>
            </w:pPr>
            <w:r w:rsidRPr="00DD38D8">
              <w:rPr>
                <w:iCs/>
                <w:sz w:val="22"/>
                <w:szCs w:val="22"/>
              </w:rPr>
              <w:t>Dolní Žandov, Františkovy Lázně, Cheb, Křižovatka, Libá, Lipová, Luby, Milhostov, Milíkov, Nebanice, Nový Kostel, Odrava, Okrouhlá, Plesná, Pomezí nad Ohří, Poustka, Skalná, Třebeň, Tuřany, Velký Luh, Vojtanov</w:t>
            </w:r>
          </w:p>
        </w:tc>
        <w:tc>
          <w:tcPr>
            <w:tcW w:w="2286" w:type="dxa"/>
            <w:tcBorders>
              <w:left w:val="single" w:sz="4" w:space="0" w:color="000000" w:themeColor="text1"/>
            </w:tcBorders>
            <w:vAlign w:val="center"/>
          </w:tcPr>
          <w:p w:rsidR="00FC558A" w:rsidRPr="00DD38D8" w:rsidRDefault="00FC558A" w:rsidP="00DD38D8">
            <w:pPr>
              <w:jc w:val="left"/>
              <w:rPr>
                <w:iCs/>
                <w:sz w:val="22"/>
                <w:szCs w:val="22"/>
              </w:rPr>
            </w:pPr>
            <w:r w:rsidRPr="00DD38D8">
              <w:rPr>
                <w:iCs/>
                <w:sz w:val="22"/>
                <w:szCs w:val="22"/>
              </w:rPr>
              <w:t>Obec s rozšířenou působností Cheb</w:t>
            </w:r>
          </w:p>
        </w:tc>
      </w:tr>
    </w:tbl>
    <w:tbl>
      <w:tblPr>
        <w:tblStyle w:val="Mkatabulky3"/>
        <w:tblW w:w="9776" w:type="dxa"/>
        <w:tblLook w:val="04A0" w:firstRow="1" w:lastRow="0" w:firstColumn="1" w:lastColumn="0" w:noHBand="0" w:noVBand="1"/>
      </w:tblPr>
      <w:tblGrid>
        <w:gridCol w:w="2654"/>
        <w:gridCol w:w="4854"/>
        <w:gridCol w:w="2268"/>
      </w:tblGrid>
      <w:tr w:rsidR="00FC558A" w:rsidRPr="00DD38D8" w:rsidTr="00DD38D8">
        <w:trPr>
          <w:trHeight w:val="445"/>
        </w:trPr>
        <w:tc>
          <w:tcPr>
            <w:tcW w:w="9776" w:type="dxa"/>
            <w:gridSpan w:val="3"/>
            <w:shd w:val="clear" w:color="auto" w:fill="F4B083" w:themeFill="accent2" w:themeFillTint="99"/>
            <w:vAlign w:val="center"/>
          </w:tcPr>
          <w:p w:rsidR="00FC558A" w:rsidRPr="00DD38D8" w:rsidRDefault="00FC558A" w:rsidP="00FC558A">
            <w:pPr>
              <w:jc w:val="center"/>
              <w:rPr>
                <w:b/>
                <w:iCs/>
                <w:sz w:val="22"/>
                <w:szCs w:val="22"/>
              </w:rPr>
            </w:pPr>
            <w:r w:rsidRPr="00DD38D8">
              <w:rPr>
                <w:b/>
                <w:iCs/>
                <w:sz w:val="22"/>
                <w:szCs w:val="22"/>
              </w:rPr>
              <w:t>Území 3</w:t>
            </w:r>
          </w:p>
        </w:tc>
      </w:tr>
      <w:tr w:rsidR="00FC558A" w:rsidRPr="00DD38D8" w:rsidTr="00DD38D8">
        <w:tc>
          <w:tcPr>
            <w:tcW w:w="2654" w:type="dxa"/>
            <w:shd w:val="clear" w:color="auto" w:fill="FBE4D5" w:themeFill="accent2" w:themeFillTint="33"/>
            <w:vAlign w:val="center"/>
          </w:tcPr>
          <w:p w:rsidR="00FC558A" w:rsidRPr="00DD38D8" w:rsidRDefault="00FC558A" w:rsidP="00FC558A">
            <w:pPr>
              <w:jc w:val="center"/>
              <w:rPr>
                <w:iCs/>
                <w:sz w:val="22"/>
                <w:szCs w:val="22"/>
              </w:rPr>
            </w:pPr>
            <w:r w:rsidRPr="00DD38D8">
              <w:rPr>
                <w:iCs/>
                <w:sz w:val="22"/>
                <w:szCs w:val="22"/>
              </w:rPr>
              <w:t>Obec s rozšířenou působností</w:t>
            </w:r>
          </w:p>
        </w:tc>
        <w:tc>
          <w:tcPr>
            <w:tcW w:w="4854" w:type="dxa"/>
            <w:tcBorders>
              <w:right w:val="single" w:sz="4" w:space="0" w:color="000000" w:themeColor="text1"/>
            </w:tcBorders>
            <w:shd w:val="clear" w:color="auto" w:fill="FBE4D5" w:themeFill="accent2" w:themeFillTint="33"/>
            <w:vAlign w:val="center"/>
          </w:tcPr>
          <w:p w:rsidR="00FC558A" w:rsidRPr="00DD38D8" w:rsidRDefault="00FC558A" w:rsidP="00FC558A">
            <w:pPr>
              <w:jc w:val="center"/>
              <w:rPr>
                <w:iCs/>
                <w:sz w:val="22"/>
                <w:szCs w:val="22"/>
              </w:rPr>
            </w:pPr>
            <w:r w:rsidRPr="00DD38D8">
              <w:rPr>
                <w:iCs/>
                <w:sz w:val="22"/>
                <w:szCs w:val="22"/>
              </w:rPr>
              <w:t>Území dopadu MAP – výčet jednotlivých obcí na území správního obvodu obce s rozšířenou působností, popř. při uplatnění výjimky dle Postupů MAP.</w:t>
            </w:r>
          </w:p>
        </w:tc>
        <w:tc>
          <w:tcPr>
            <w:tcW w:w="2268" w:type="dxa"/>
            <w:tcBorders>
              <w:left w:val="single" w:sz="4" w:space="0" w:color="000000" w:themeColor="text1"/>
            </w:tcBorders>
            <w:shd w:val="clear" w:color="auto" w:fill="FBE4D5" w:themeFill="accent2" w:themeFillTint="33"/>
            <w:vAlign w:val="center"/>
          </w:tcPr>
          <w:p w:rsidR="00FC558A" w:rsidRPr="00DD38D8" w:rsidRDefault="00FC558A" w:rsidP="00FC558A">
            <w:pPr>
              <w:jc w:val="center"/>
              <w:rPr>
                <w:iCs/>
                <w:sz w:val="22"/>
                <w:szCs w:val="22"/>
              </w:rPr>
            </w:pPr>
            <w:r w:rsidRPr="00DD38D8">
              <w:rPr>
                <w:iCs/>
                <w:sz w:val="22"/>
                <w:szCs w:val="22"/>
              </w:rPr>
              <w:t>Žadatel</w:t>
            </w:r>
          </w:p>
        </w:tc>
      </w:tr>
      <w:tr w:rsidR="00FC558A" w:rsidRPr="00DD38D8" w:rsidTr="00DD38D8">
        <w:tc>
          <w:tcPr>
            <w:tcW w:w="2654" w:type="dxa"/>
            <w:vAlign w:val="center"/>
          </w:tcPr>
          <w:p w:rsidR="00FC558A" w:rsidRPr="00DD38D8" w:rsidRDefault="00FC558A" w:rsidP="00FC558A">
            <w:pPr>
              <w:rPr>
                <w:iCs/>
                <w:sz w:val="22"/>
                <w:szCs w:val="22"/>
              </w:rPr>
            </w:pPr>
            <w:r w:rsidRPr="00DD38D8">
              <w:rPr>
                <w:iCs/>
                <w:sz w:val="22"/>
                <w:szCs w:val="22"/>
              </w:rPr>
              <w:t>Mariánské Lázně</w:t>
            </w:r>
          </w:p>
        </w:tc>
        <w:tc>
          <w:tcPr>
            <w:tcW w:w="4854" w:type="dxa"/>
            <w:tcBorders>
              <w:right w:val="single" w:sz="4" w:space="0" w:color="000000" w:themeColor="text1"/>
            </w:tcBorders>
            <w:vAlign w:val="center"/>
          </w:tcPr>
          <w:p w:rsidR="00FC558A" w:rsidRPr="00DD38D8" w:rsidRDefault="00FC558A" w:rsidP="00FC558A">
            <w:pPr>
              <w:rPr>
                <w:iCs/>
                <w:sz w:val="22"/>
                <w:szCs w:val="22"/>
              </w:rPr>
            </w:pPr>
            <w:r w:rsidRPr="00DD38D8">
              <w:rPr>
                <w:iCs/>
                <w:sz w:val="22"/>
                <w:szCs w:val="22"/>
              </w:rPr>
              <w:t xml:space="preserve">Mariánské Lázně, Velká Hleďsebe, Stará Voda, Drmoul, Tři Sekery, Trstěnice, Lázně Kynžvart, Mnichov, Ovesné Kladruby, Prameny, Valy, Vlkovice, </w:t>
            </w:r>
            <w:proofErr w:type="spellStart"/>
            <w:r w:rsidRPr="00DD38D8">
              <w:rPr>
                <w:iCs/>
                <w:sz w:val="22"/>
                <w:szCs w:val="22"/>
              </w:rPr>
              <w:t>Zádub-Závišín</w:t>
            </w:r>
            <w:proofErr w:type="spellEnd"/>
          </w:p>
        </w:tc>
        <w:tc>
          <w:tcPr>
            <w:tcW w:w="2268" w:type="dxa"/>
            <w:tcBorders>
              <w:left w:val="single" w:sz="4" w:space="0" w:color="000000" w:themeColor="text1"/>
            </w:tcBorders>
            <w:vAlign w:val="center"/>
          </w:tcPr>
          <w:p w:rsidR="00FC558A" w:rsidRPr="00DD38D8" w:rsidRDefault="00FC558A" w:rsidP="00DD38D8">
            <w:pPr>
              <w:jc w:val="left"/>
              <w:rPr>
                <w:iCs/>
                <w:sz w:val="22"/>
                <w:szCs w:val="22"/>
              </w:rPr>
            </w:pPr>
            <w:proofErr w:type="spellStart"/>
            <w:r w:rsidRPr="00DD38D8">
              <w:rPr>
                <w:iCs/>
                <w:sz w:val="22"/>
                <w:szCs w:val="22"/>
              </w:rPr>
              <w:t>Mariánskolázeňsko</w:t>
            </w:r>
            <w:proofErr w:type="spellEnd"/>
            <w:r w:rsidRPr="00DD38D8">
              <w:rPr>
                <w:iCs/>
                <w:sz w:val="22"/>
                <w:szCs w:val="22"/>
              </w:rPr>
              <w:t>, dobrovolný svazek obcí</w:t>
            </w:r>
          </w:p>
        </w:tc>
      </w:tr>
    </w:tbl>
    <w:tbl>
      <w:tblPr>
        <w:tblStyle w:val="Mkatabulky4"/>
        <w:tblW w:w="9777" w:type="dxa"/>
        <w:tblLook w:val="04A0" w:firstRow="1" w:lastRow="0" w:firstColumn="1" w:lastColumn="0" w:noHBand="0" w:noVBand="1"/>
      </w:tblPr>
      <w:tblGrid>
        <w:gridCol w:w="2689"/>
        <w:gridCol w:w="4801"/>
        <w:gridCol w:w="2287"/>
      </w:tblGrid>
      <w:tr w:rsidR="00FC558A" w:rsidRPr="00DD38D8" w:rsidTr="00DD38D8">
        <w:trPr>
          <w:trHeight w:val="445"/>
        </w:trPr>
        <w:tc>
          <w:tcPr>
            <w:tcW w:w="9777" w:type="dxa"/>
            <w:gridSpan w:val="3"/>
            <w:shd w:val="clear" w:color="auto" w:fill="F4B083" w:themeFill="accent2" w:themeFillTint="99"/>
            <w:vAlign w:val="center"/>
          </w:tcPr>
          <w:p w:rsidR="00FC558A" w:rsidRPr="00DD38D8" w:rsidRDefault="00FC558A" w:rsidP="00FC558A">
            <w:pPr>
              <w:jc w:val="center"/>
              <w:rPr>
                <w:b/>
                <w:iCs/>
                <w:sz w:val="22"/>
                <w:szCs w:val="22"/>
              </w:rPr>
            </w:pPr>
            <w:r w:rsidRPr="00DD38D8">
              <w:rPr>
                <w:b/>
                <w:iCs/>
                <w:sz w:val="22"/>
                <w:szCs w:val="22"/>
              </w:rPr>
              <w:t>Území 4</w:t>
            </w:r>
          </w:p>
        </w:tc>
      </w:tr>
      <w:tr w:rsidR="00FC558A" w:rsidRPr="00DD38D8" w:rsidTr="00DD38D8">
        <w:tc>
          <w:tcPr>
            <w:tcW w:w="2689" w:type="dxa"/>
            <w:shd w:val="clear" w:color="auto" w:fill="FBE4D5" w:themeFill="accent2" w:themeFillTint="33"/>
            <w:vAlign w:val="center"/>
          </w:tcPr>
          <w:p w:rsidR="00FC558A" w:rsidRPr="00DD38D8" w:rsidRDefault="00FC558A" w:rsidP="00FC558A">
            <w:pPr>
              <w:jc w:val="center"/>
              <w:rPr>
                <w:iCs/>
                <w:sz w:val="22"/>
                <w:szCs w:val="22"/>
              </w:rPr>
            </w:pPr>
            <w:r w:rsidRPr="00DD38D8">
              <w:rPr>
                <w:iCs/>
                <w:sz w:val="22"/>
                <w:szCs w:val="22"/>
              </w:rPr>
              <w:t>Obec s rozšířenou působností</w:t>
            </w:r>
          </w:p>
        </w:tc>
        <w:tc>
          <w:tcPr>
            <w:tcW w:w="4801" w:type="dxa"/>
            <w:tcBorders>
              <w:right w:val="single" w:sz="4" w:space="0" w:color="000000" w:themeColor="text1"/>
            </w:tcBorders>
            <w:shd w:val="clear" w:color="auto" w:fill="FBE4D5" w:themeFill="accent2" w:themeFillTint="33"/>
            <w:vAlign w:val="center"/>
          </w:tcPr>
          <w:p w:rsidR="00FC558A" w:rsidRPr="00DD38D8" w:rsidRDefault="00FC558A" w:rsidP="00FC558A">
            <w:pPr>
              <w:jc w:val="center"/>
              <w:rPr>
                <w:iCs/>
                <w:sz w:val="22"/>
                <w:szCs w:val="22"/>
              </w:rPr>
            </w:pPr>
            <w:r w:rsidRPr="00DD38D8">
              <w:rPr>
                <w:iCs/>
                <w:sz w:val="22"/>
                <w:szCs w:val="22"/>
              </w:rPr>
              <w:t>Území dopadu MAP – výčet jednotlivých obcí na území správního obvodu obce s rozšířenou působností, popř. při uplatnění výjimky dle Postupů MAP.</w:t>
            </w:r>
          </w:p>
        </w:tc>
        <w:tc>
          <w:tcPr>
            <w:tcW w:w="2287" w:type="dxa"/>
            <w:tcBorders>
              <w:left w:val="single" w:sz="4" w:space="0" w:color="000000" w:themeColor="text1"/>
            </w:tcBorders>
            <w:shd w:val="clear" w:color="auto" w:fill="FBE4D5" w:themeFill="accent2" w:themeFillTint="33"/>
            <w:vAlign w:val="center"/>
          </w:tcPr>
          <w:p w:rsidR="00FC558A" w:rsidRPr="00DD38D8" w:rsidRDefault="00FC558A" w:rsidP="00FC558A">
            <w:pPr>
              <w:jc w:val="center"/>
              <w:rPr>
                <w:iCs/>
                <w:sz w:val="22"/>
                <w:szCs w:val="22"/>
              </w:rPr>
            </w:pPr>
            <w:r w:rsidRPr="00DD38D8">
              <w:rPr>
                <w:iCs/>
                <w:sz w:val="22"/>
                <w:szCs w:val="22"/>
              </w:rPr>
              <w:t>Žadatel</w:t>
            </w:r>
          </w:p>
        </w:tc>
      </w:tr>
      <w:tr w:rsidR="00FC558A" w:rsidRPr="00DD38D8" w:rsidTr="00DD38D8">
        <w:tc>
          <w:tcPr>
            <w:tcW w:w="2689" w:type="dxa"/>
            <w:vAlign w:val="center"/>
          </w:tcPr>
          <w:p w:rsidR="00FC558A" w:rsidRPr="00DD38D8" w:rsidRDefault="00FC558A" w:rsidP="00FC558A">
            <w:pPr>
              <w:rPr>
                <w:iCs/>
                <w:sz w:val="22"/>
                <w:szCs w:val="22"/>
              </w:rPr>
            </w:pPr>
            <w:r w:rsidRPr="00DD38D8">
              <w:rPr>
                <w:iCs/>
                <w:sz w:val="22"/>
                <w:szCs w:val="22"/>
              </w:rPr>
              <w:t>Ostrov</w:t>
            </w:r>
          </w:p>
        </w:tc>
        <w:tc>
          <w:tcPr>
            <w:tcW w:w="4801" w:type="dxa"/>
            <w:tcBorders>
              <w:right w:val="single" w:sz="4" w:space="0" w:color="000000" w:themeColor="text1"/>
            </w:tcBorders>
            <w:vAlign w:val="center"/>
          </w:tcPr>
          <w:p w:rsidR="00FC558A" w:rsidRPr="00DD38D8" w:rsidRDefault="00FC558A" w:rsidP="00FC558A">
            <w:pPr>
              <w:rPr>
                <w:iCs/>
                <w:sz w:val="22"/>
                <w:szCs w:val="22"/>
              </w:rPr>
            </w:pPr>
            <w:r w:rsidRPr="00DD38D8">
              <w:rPr>
                <w:iCs/>
                <w:sz w:val="22"/>
                <w:szCs w:val="22"/>
              </w:rPr>
              <w:t>Abertamy, Boží Dar, Hájek, Horní Blatná, Hroznětín, Jáchymov, Krásný Les, Merklín, Ostrov, Pernink, Potůčky, Stráž na Ohří, Velichov, Vojkovice</w:t>
            </w:r>
          </w:p>
        </w:tc>
        <w:tc>
          <w:tcPr>
            <w:tcW w:w="2287" w:type="dxa"/>
            <w:tcBorders>
              <w:left w:val="single" w:sz="4" w:space="0" w:color="000000" w:themeColor="text1"/>
            </w:tcBorders>
            <w:vAlign w:val="center"/>
          </w:tcPr>
          <w:p w:rsidR="00DD38D8" w:rsidRDefault="00FC558A" w:rsidP="00FC558A">
            <w:pPr>
              <w:rPr>
                <w:iCs/>
                <w:sz w:val="22"/>
                <w:szCs w:val="22"/>
              </w:rPr>
            </w:pPr>
            <w:r w:rsidRPr="00DD38D8">
              <w:rPr>
                <w:iCs/>
                <w:sz w:val="22"/>
                <w:szCs w:val="22"/>
              </w:rPr>
              <w:t xml:space="preserve">MAS Krušné hory, </w:t>
            </w:r>
          </w:p>
          <w:p w:rsidR="00FC558A" w:rsidRPr="00DD38D8" w:rsidRDefault="00FC558A" w:rsidP="00FC558A">
            <w:pPr>
              <w:rPr>
                <w:iCs/>
                <w:sz w:val="22"/>
                <w:szCs w:val="22"/>
              </w:rPr>
            </w:pPr>
            <w:r w:rsidRPr="00DD38D8">
              <w:rPr>
                <w:iCs/>
                <w:sz w:val="22"/>
                <w:szCs w:val="22"/>
              </w:rPr>
              <w:t>o. p. s.</w:t>
            </w:r>
          </w:p>
        </w:tc>
      </w:tr>
    </w:tbl>
    <w:tbl>
      <w:tblPr>
        <w:tblStyle w:val="Mkatabulky5"/>
        <w:tblW w:w="9776" w:type="dxa"/>
        <w:tblLook w:val="04A0" w:firstRow="1" w:lastRow="0" w:firstColumn="1" w:lastColumn="0" w:noHBand="0" w:noVBand="1"/>
      </w:tblPr>
      <w:tblGrid>
        <w:gridCol w:w="2689"/>
        <w:gridCol w:w="4801"/>
        <w:gridCol w:w="2286"/>
      </w:tblGrid>
      <w:tr w:rsidR="00A633A7" w:rsidRPr="00DD38D8" w:rsidTr="00DD38D8">
        <w:trPr>
          <w:trHeight w:val="445"/>
        </w:trPr>
        <w:tc>
          <w:tcPr>
            <w:tcW w:w="9776" w:type="dxa"/>
            <w:gridSpan w:val="3"/>
            <w:shd w:val="clear" w:color="auto" w:fill="F4B083" w:themeFill="accent2" w:themeFillTint="99"/>
            <w:vAlign w:val="center"/>
          </w:tcPr>
          <w:p w:rsidR="00A633A7" w:rsidRPr="00DD38D8" w:rsidRDefault="00A633A7" w:rsidP="00A633A7">
            <w:pPr>
              <w:jc w:val="center"/>
              <w:rPr>
                <w:b/>
                <w:iCs/>
                <w:sz w:val="22"/>
                <w:szCs w:val="22"/>
              </w:rPr>
            </w:pPr>
            <w:r w:rsidRPr="00DD38D8">
              <w:rPr>
                <w:b/>
                <w:iCs/>
                <w:sz w:val="22"/>
                <w:szCs w:val="22"/>
              </w:rPr>
              <w:t>Území 5</w:t>
            </w:r>
          </w:p>
        </w:tc>
      </w:tr>
      <w:tr w:rsidR="00A633A7" w:rsidRPr="00DD38D8" w:rsidTr="00DD38D8">
        <w:tc>
          <w:tcPr>
            <w:tcW w:w="2689" w:type="dxa"/>
            <w:shd w:val="clear" w:color="auto" w:fill="FBE4D5" w:themeFill="accent2" w:themeFillTint="33"/>
            <w:vAlign w:val="center"/>
          </w:tcPr>
          <w:p w:rsidR="00A633A7" w:rsidRPr="00DD38D8" w:rsidRDefault="00A633A7" w:rsidP="00A633A7">
            <w:pPr>
              <w:jc w:val="center"/>
              <w:rPr>
                <w:iCs/>
                <w:sz w:val="22"/>
                <w:szCs w:val="22"/>
              </w:rPr>
            </w:pPr>
            <w:r w:rsidRPr="00DD38D8">
              <w:rPr>
                <w:iCs/>
                <w:sz w:val="22"/>
                <w:szCs w:val="22"/>
              </w:rPr>
              <w:t>Obec s rozšířenou působností</w:t>
            </w:r>
          </w:p>
        </w:tc>
        <w:tc>
          <w:tcPr>
            <w:tcW w:w="4801" w:type="dxa"/>
            <w:tcBorders>
              <w:right w:val="single" w:sz="4" w:space="0" w:color="000000" w:themeColor="text1"/>
            </w:tcBorders>
            <w:shd w:val="clear" w:color="auto" w:fill="FBE4D5" w:themeFill="accent2" w:themeFillTint="33"/>
            <w:vAlign w:val="center"/>
          </w:tcPr>
          <w:p w:rsidR="00A633A7" w:rsidRPr="00DD38D8" w:rsidRDefault="00A633A7" w:rsidP="00A633A7">
            <w:pPr>
              <w:jc w:val="center"/>
              <w:rPr>
                <w:iCs/>
                <w:sz w:val="22"/>
                <w:szCs w:val="22"/>
              </w:rPr>
            </w:pPr>
            <w:r w:rsidRPr="00DD38D8">
              <w:rPr>
                <w:iCs/>
                <w:sz w:val="22"/>
                <w:szCs w:val="22"/>
              </w:rPr>
              <w:t>Území dopadu MAP – výčet jednotlivých obcí na území správního obvodu obce s rozšířenou působností, popř. při uplatnění výjimky dle Postupů MAP.</w:t>
            </w:r>
          </w:p>
        </w:tc>
        <w:tc>
          <w:tcPr>
            <w:tcW w:w="2286" w:type="dxa"/>
            <w:tcBorders>
              <w:left w:val="single" w:sz="4" w:space="0" w:color="000000" w:themeColor="text1"/>
            </w:tcBorders>
            <w:shd w:val="clear" w:color="auto" w:fill="FBE4D5" w:themeFill="accent2" w:themeFillTint="33"/>
            <w:vAlign w:val="center"/>
          </w:tcPr>
          <w:p w:rsidR="00A633A7" w:rsidRPr="00DD38D8" w:rsidRDefault="00A633A7" w:rsidP="00A633A7">
            <w:pPr>
              <w:jc w:val="center"/>
              <w:rPr>
                <w:iCs/>
                <w:sz w:val="22"/>
                <w:szCs w:val="22"/>
              </w:rPr>
            </w:pPr>
            <w:r w:rsidRPr="00DD38D8">
              <w:rPr>
                <w:iCs/>
                <w:sz w:val="22"/>
                <w:szCs w:val="22"/>
              </w:rPr>
              <w:t>Žadatel</w:t>
            </w:r>
          </w:p>
        </w:tc>
      </w:tr>
      <w:tr w:rsidR="00A633A7" w:rsidRPr="00DD38D8" w:rsidTr="00DD38D8">
        <w:tc>
          <w:tcPr>
            <w:tcW w:w="2689" w:type="dxa"/>
            <w:vAlign w:val="center"/>
          </w:tcPr>
          <w:p w:rsidR="00A633A7" w:rsidRPr="00DD38D8" w:rsidRDefault="00A633A7" w:rsidP="00A633A7">
            <w:pPr>
              <w:rPr>
                <w:iCs/>
                <w:sz w:val="22"/>
                <w:szCs w:val="22"/>
              </w:rPr>
            </w:pPr>
            <w:r w:rsidRPr="00DD38D8">
              <w:rPr>
                <w:iCs/>
                <w:sz w:val="22"/>
                <w:szCs w:val="22"/>
              </w:rPr>
              <w:t>Sokolov</w:t>
            </w:r>
          </w:p>
        </w:tc>
        <w:tc>
          <w:tcPr>
            <w:tcW w:w="4801" w:type="dxa"/>
            <w:tcBorders>
              <w:right w:val="single" w:sz="4" w:space="0" w:color="000000" w:themeColor="text1"/>
            </w:tcBorders>
            <w:vAlign w:val="center"/>
          </w:tcPr>
          <w:p w:rsidR="00A633A7" w:rsidRPr="00DD38D8" w:rsidRDefault="00A633A7" w:rsidP="00A633A7">
            <w:pPr>
              <w:rPr>
                <w:iCs/>
                <w:sz w:val="22"/>
                <w:szCs w:val="22"/>
              </w:rPr>
            </w:pPr>
            <w:r w:rsidRPr="00DD38D8">
              <w:rPr>
                <w:iCs/>
                <w:sz w:val="22"/>
                <w:szCs w:val="22"/>
              </w:rPr>
              <w:t xml:space="preserve">Březová, Bukovany, Citice, Dasnice, Dolní Nivy, Dolní Rychnov, Habartov, Horní Slavkov, Chlum </w:t>
            </w:r>
            <w:proofErr w:type="gramStart"/>
            <w:r w:rsidRPr="00DD38D8">
              <w:rPr>
                <w:iCs/>
                <w:sz w:val="22"/>
                <w:szCs w:val="22"/>
              </w:rPr>
              <w:t>Svaté</w:t>
            </w:r>
            <w:proofErr w:type="gramEnd"/>
            <w:r w:rsidRPr="00DD38D8">
              <w:rPr>
                <w:iCs/>
                <w:sz w:val="22"/>
                <w:szCs w:val="22"/>
              </w:rPr>
              <w:t xml:space="preserve"> Maří, Chodov, Josefov, Kaceřov, Krajková, Královské Poříčí, Krásno, </w:t>
            </w:r>
            <w:proofErr w:type="spellStart"/>
            <w:r w:rsidRPr="00DD38D8">
              <w:rPr>
                <w:iCs/>
                <w:sz w:val="22"/>
                <w:szCs w:val="22"/>
              </w:rPr>
              <w:t>Kynšperk</w:t>
            </w:r>
            <w:proofErr w:type="spellEnd"/>
            <w:r w:rsidRPr="00DD38D8">
              <w:rPr>
                <w:iCs/>
                <w:sz w:val="22"/>
                <w:szCs w:val="22"/>
              </w:rPr>
              <w:t xml:space="preserve"> nad Ohří, Libavské Údolí, Loket, Lomnice, Nové Ves, Nové </w:t>
            </w:r>
            <w:r w:rsidRPr="00DD38D8">
              <w:rPr>
                <w:iCs/>
                <w:sz w:val="22"/>
                <w:szCs w:val="22"/>
              </w:rPr>
              <w:lastRenderedPageBreak/>
              <w:t>Sedlo, Rovná, Sokolov, Staré Sedlo, Svatava, Šabina, Tatrovice, Těšovice, Vintířov, Vřesová</w:t>
            </w:r>
          </w:p>
        </w:tc>
        <w:tc>
          <w:tcPr>
            <w:tcW w:w="2286" w:type="dxa"/>
            <w:tcBorders>
              <w:left w:val="single" w:sz="4" w:space="0" w:color="000000" w:themeColor="text1"/>
            </w:tcBorders>
            <w:vAlign w:val="center"/>
          </w:tcPr>
          <w:p w:rsidR="00DD38D8" w:rsidRPr="00DD38D8" w:rsidRDefault="00A633A7" w:rsidP="00A633A7">
            <w:pPr>
              <w:rPr>
                <w:iCs/>
                <w:sz w:val="22"/>
                <w:szCs w:val="22"/>
              </w:rPr>
            </w:pPr>
            <w:r w:rsidRPr="00DD38D8">
              <w:rPr>
                <w:iCs/>
                <w:sz w:val="22"/>
                <w:szCs w:val="22"/>
              </w:rPr>
              <w:lastRenderedPageBreak/>
              <w:t>MAS Sokolovsko</w:t>
            </w:r>
          </w:p>
          <w:p w:rsidR="00A633A7" w:rsidRPr="00DD38D8" w:rsidRDefault="00A633A7" w:rsidP="00A633A7">
            <w:pPr>
              <w:rPr>
                <w:iCs/>
                <w:sz w:val="22"/>
                <w:szCs w:val="22"/>
              </w:rPr>
            </w:pPr>
            <w:r w:rsidRPr="00DD38D8">
              <w:rPr>
                <w:iCs/>
                <w:sz w:val="22"/>
                <w:szCs w:val="22"/>
              </w:rPr>
              <w:t>o. p. s.</w:t>
            </w:r>
          </w:p>
        </w:tc>
      </w:tr>
    </w:tbl>
    <w:tbl>
      <w:tblPr>
        <w:tblStyle w:val="Mkatabulky6"/>
        <w:tblW w:w="9776" w:type="dxa"/>
        <w:tblLook w:val="04A0" w:firstRow="1" w:lastRow="0" w:firstColumn="1" w:lastColumn="0" w:noHBand="0" w:noVBand="1"/>
      </w:tblPr>
      <w:tblGrid>
        <w:gridCol w:w="2689"/>
        <w:gridCol w:w="4801"/>
        <w:gridCol w:w="2286"/>
      </w:tblGrid>
      <w:tr w:rsidR="00A633A7" w:rsidRPr="00DD38D8" w:rsidTr="00DD38D8">
        <w:trPr>
          <w:trHeight w:val="445"/>
        </w:trPr>
        <w:tc>
          <w:tcPr>
            <w:tcW w:w="9776" w:type="dxa"/>
            <w:gridSpan w:val="3"/>
            <w:shd w:val="clear" w:color="auto" w:fill="F4B083" w:themeFill="accent2" w:themeFillTint="99"/>
            <w:vAlign w:val="center"/>
          </w:tcPr>
          <w:p w:rsidR="00A633A7" w:rsidRPr="00DD38D8" w:rsidRDefault="00A633A7" w:rsidP="00A633A7">
            <w:pPr>
              <w:jc w:val="center"/>
              <w:rPr>
                <w:b/>
                <w:iCs/>
                <w:sz w:val="22"/>
                <w:szCs w:val="22"/>
              </w:rPr>
            </w:pPr>
            <w:r w:rsidRPr="00DD38D8">
              <w:rPr>
                <w:b/>
                <w:iCs/>
                <w:sz w:val="22"/>
                <w:szCs w:val="22"/>
              </w:rPr>
              <w:t>Území 6</w:t>
            </w:r>
          </w:p>
        </w:tc>
      </w:tr>
      <w:tr w:rsidR="00A633A7" w:rsidRPr="00DD38D8" w:rsidTr="00DD38D8">
        <w:tc>
          <w:tcPr>
            <w:tcW w:w="2689" w:type="dxa"/>
            <w:shd w:val="clear" w:color="auto" w:fill="FBE4D5" w:themeFill="accent2" w:themeFillTint="33"/>
            <w:vAlign w:val="center"/>
          </w:tcPr>
          <w:p w:rsidR="00A633A7" w:rsidRPr="00DD38D8" w:rsidRDefault="00A633A7" w:rsidP="00A633A7">
            <w:pPr>
              <w:jc w:val="center"/>
              <w:rPr>
                <w:iCs/>
                <w:sz w:val="22"/>
                <w:szCs w:val="22"/>
              </w:rPr>
            </w:pPr>
            <w:r w:rsidRPr="00DD38D8">
              <w:rPr>
                <w:iCs/>
                <w:sz w:val="22"/>
                <w:szCs w:val="22"/>
              </w:rPr>
              <w:t>Obec s rozšířenou působností</w:t>
            </w:r>
          </w:p>
        </w:tc>
        <w:tc>
          <w:tcPr>
            <w:tcW w:w="4801" w:type="dxa"/>
            <w:tcBorders>
              <w:right w:val="single" w:sz="4" w:space="0" w:color="000000" w:themeColor="text1"/>
            </w:tcBorders>
            <w:shd w:val="clear" w:color="auto" w:fill="FBE4D5" w:themeFill="accent2" w:themeFillTint="33"/>
            <w:vAlign w:val="center"/>
          </w:tcPr>
          <w:p w:rsidR="00A633A7" w:rsidRPr="00DD38D8" w:rsidRDefault="00A633A7" w:rsidP="00A633A7">
            <w:pPr>
              <w:jc w:val="center"/>
              <w:rPr>
                <w:iCs/>
                <w:sz w:val="22"/>
                <w:szCs w:val="22"/>
              </w:rPr>
            </w:pPr>
            <w:r w:rsidRPr="00DD38D8">
              <w:rPr>
                <w:iCs/>
                <w:sz w:val="22"/>
                <w:szCs w:val="22"/>
              </w:rPr>
              <w:t>Území dopadu MAP – výčet jednotlivých obcí na území správního obvodu obce s rozšířenou působností, popř. při uplatnění výjimky dle Postupů MAP.</w:t>
            </w:r>
          </w:p>
        </w:tc>
        <w:tc>
          <w:tcPr>
            <w:tcW w:w="2286" w:type="dxa"/>
            <w:tcBorders>
              <w:left w:val="single" w:sz="4" w:space="0" w:color="000000" w:themeColor="text1"/>
            </w:tcBorders>
            <w:shd w:val="clear" w:color="auto" w:fill="FBE4D5" w:themeFill="accent2" w:themeFillTint="33"/>
            <w:vAlign w:val="center"/>
          </w:tcPr>
          <w:p w:rsidR="00A633A7" w:rsidRPr="00DD38D8" w:rsidRDefault="00A633A7" w:rsidP="00A633A7">
            <w:pPr>
              <w:jc w:val="center"/>
              <w:rPr>
                <w:iCs/>
                <w:sz w:val="22"/>
                <w:szCs w:val="22"/>
              </w:rPr>
            </w:pPr>
            <w:r w:rsidRPr="00DD38D8">
              <w:rPr>
                <w:iCs/>
                <w:sz w:val="22"/>
                <w:szCs w:val="22"/>
              </w:rPr>
              <w:t>Žadatel</w:t>
            </w:r>
          </w:p>
        </w:tc>
      </w:tr>
      <w:tr w:rsidR="00A633A7" w:rsidRPr="00DD38D8" w:rsidTr="00DD38D8">
        <w:tc>
          <w:tcPr>
            <w:tcW w:w="2689" w:type="dxa"/>
            <w:vAlign w:val="center"/>
          </w:tcPr>
          <w:p w:rsidR="00A633A7" w:rsidRPr="00DD38D8" w:rsidRDefault="00A633A7" w:rsidP="00A633A7">
            <w:pPr>
              <w:rPr>
                <w:iCs/>
                <w:sz w:val="22"/>
                <w:szCs w:val="22"/>
              </w:rPr>
            </w:pPr>
            <w:r w:rsidRPr="00DD38D8">
              <w:rPr>
                <w:iCs/>
                <w:sz w:val="22"/>
                <w:szCs w:val="22"/>
              </w:rPr>
              <w:t>Kraslice</w:t>
            </w:r>
          </w:p>
        </w:tc>
        <w:tc>
          <w:tcPr>
            <w:tcW w:w="4801" w:type="dxa"/>
            <w:tcBorders>
              <w:right w:val="single" w:sz="4" w:space="0" w:color="000000" w:themeColor="text1"/>
            </w:tcBorders>
            <w:vAlign w:val="center"/>
          </w:tcPr>
          <w:p w:rsidR="00A633A7" w:rsidRPr="00DD38D8" w:rsidRDefault="00A633A7" w:rsidP="00A633A7">
            <w:pPr>
              <w:rPr>
                <w:iCs/>
                <w:sz w:val="22"/>
                <w:szCs w:val="22"/>
              </w:rPr>
            </w:pPr>
            <w:r w:rsidRPr="00DD38D8">
              <w:rPr>
                <w:iCs/>
                <w:sz w:val="22"/>
                <w:szCs w:val="22"/>
              </w:rPr>
              <w:t>Bublava, Jindřichovice, Kraslice, Oloví, Přebuz, Rotava, Stříbrná, Šindelová</w:t>
            </w:r>
          </w:p>
        </w:tc>
        <w:tc>
          <w:tcPr>
            <w:tcW w:w="2286" w:type="dxa"/>
            <w:tcBorders>
              <w:left w:val="single" w:sz="4" w:space="0" w:color="000000" w:themeColor="text1"/>
            </w:tcBorders>
            <w:vAlign w:val="center"/>
          </w:tcPr>
          <w:p w:rsidR="00DD38D8" w:rsidRPr="00DD38D8" w:rsidRDefault="00A633A7" w:rsidP="00A633A7">
            <w:pPr>
              <w:rPr>
                <w:iCs/>
                <w:sz w:val="22"/>
                <w:szCs w:val="22"/>
              </w:rPr>
            </w:pPr>
            <w:r w:rsidRPr="00DD38D8">
              <w:rPr>
                <w:iCs/>
                <w:sz w:val="22"/>
                <w:szCs w:val="22"/>
              </w:rPr>
              <w:t xml:space="preserve">MAS Sokolovsko </w:t>
            </w:r>
          </w:p>
          <w:p w:rsidR="00A633A7" w:rsidRPr="00DD38D8" w:rsidRDefault="00A633A7" w:rsidP="00A633A7">
            <w:pPr>
              <w:rPr>
                <w:iCs/>
                <w:sz w:val="22"/>
                <w:szCs w:val="22"/>
              </w:rPr>
            </w:pPr>
            <w:r w:rsidRPr="00DD38D8">
              <w:rPr>
                <w:iCs/>
                <w:sz w:val="22"/>
                <w:szCs w:val="22"/>
              </w:rPr>
              <w:t>o. p. s.</w:t>
            </w:r>
          </w:p>
        </w:tc>
      </w:tr>
    </w:tbl>
    <w:tbl>
      <w:tblPr>
        <w:tblStyle w:val="Mkatabulky7"/>
        <w:tblW w:w="9776" w:type="dxa"/>
        <w:tblLook w:val="04A0" w:firstRow="1" w:lastRow="0" w:firstColumn="1" w:lastColumn="0" w:noHBand="0" w:noVBand="1"/>
      </w:tblPr>
      <w:tblGrid>
        <w:gridCol w:w="2689"/>
        <w:gridCol w:w="4801"/>
        <w:gridCol w:w="2286"/>
      </w:tblGrid>
      <w:tr w:rsidR="00AC2087" w:rsidRPr="00DD38D8" w:rsidTr="00DD38D8">
        <w:trPr>
          <w:trHeight w:val="445"/>
        </w:trPr>
        <w:tc>
          <w:tcPr>
            <w:tcW w:w="9776" w:type="dxa"/>
            <w:gridSpan w:val="3"/>
            <w:shd w:val="clear" w:color="auto" w:fill="F4B083" w:themeFill="accent2" w:themeFillTint="99"/>
            <w:vAlign w:val="center"/>
          </w:tcPr>
          <w:p w:rsidR="00AC2087" w:rsidRPr="00DD38D8" w:rsidRDefault="00AC2087" w:rsidP="00AC2087">
            <w:pPr>
              <w:jc w:val="center"/>
              <w:rPr>
                <w:b/>
                <w:iCs/>
                <w:sz w:val="22"/>
                <w:szCs w:val="22"/>
              </w:rPr>
            </w:pPr>
            <w:r w:rsidRPr="00DD38D8">
              <w:rPr>
                <w:b/>
                <w:iCs/>
                <w:sz w:val="22"/>
                <w:szCs w:val="22"/>
              </w:rPr>
              <w:t>Území 7</w:t>
            </w:r>
          </w:p>
        </w:tc>
      </w:tr>
      <w:tr w:rsidR="00AC2087" w:rsidRPr="00DD38D8" w:rsidTr="00DD38D8">
        <w:tc>
          <w:tcPr>
            <w:tcW w:w="2689" w:type="dxa"/>
            <w:shd w:val="clear" w:color="auto" w:fill="FBE4D5" w:themeFill="accent2" w:themeFillTint="33"/>
            <w:vAlign w:val="center"/>
          </w:tcPr>
          <w:p w:rsidR="00AC2087" w:rsidRPr="00DD38D8" w:rsidRDefault="00AC2087" w:rsidP="00AC2087">
            <w:pPr>
              <w:jc w:val="center"/>
              <w:rPr>
                <w:b/>
                <w:iCs/>
                <w:sz w:val="22"/>
                <w:szCs w:val="22"/>
              </w:rPr>
            </w:pPr>
            <w:r w:rsidRPr="00DD38D8">
              <w:rPr>
                <w:b/>
                <w:iCs/>
                <w:sz w:val="22"/>
                <w:szCs w:val="22"/>
              </w:rPr>
              <w:t>Obec s rozšířenou působností</w:t>
            </w:r>
          </w:p>
        </w:tc>
        <w:tc>
          <w:tcPr>
            <w:tcW w:w="4801" w:type="dxa"/>
            <w:tcBorders>
              <w:right w:val="single" w:sz="4" w:space="0" w:color="000000" w:themeColor="text1"/>
            </w:tcBorders>
            <w:shd w:val="clear" w:color="auto" w:fill="FBE4D5" w:themeFill="accent2" w:themeFillTint="33"/>
            <w:vAlign w:val="center"/>
          </w:tcPr>
          <w:p w:rsidR="00AC2087" w:rsidRPr="00DD38D8" w:rsidRDefault="00AC2087" w:rsidP="00AC2087">
            <w:pPr>
              <w:jc w:val="center"/>
              <w:rPr>
                <w:b/>
                <w:iCs/>
                <w:sz w:val="22"/>
                <w:szCs w:val="22"/>
              </w:rPr>
            </w:pPr>
            <w:r w:rsidRPr="00DD38D8">
              <w:rPr>
                <w:b/>
                <w:iCs/>
                <w:sz w:val="22"/>
                <w:szCs w:val="22"/>
              </w:rPr>
              <w:t>Území dopadu MAP – výčet jednotlivých obcí na území správního obvodu obce s rozšířenou působností, popř. při uplatnění výjimky dle Postupů MAP.</w:t>
            </w:r>
          </w:p>
        </w:tc>
        <w:tc>
          <w:tcPr>
            <w:tcW w:w="2286" w:type="dxa"/>
            <w:tcBorders>
              <w:left w:val="single" w:sz="4" w:space="0" w:color="000000" w:themeColor="text1"/>
            </w:tcBorders>
            <w:shd w:val="clear" w:color="auto" w:fill="FBE4D5" w:themeFill="accent2" w:themeFillTint="33"/>
            <w:vAlign w:val="center"/>
          </w:tcPr>
          <w:p w:rsidR="00AC2087" w:rsidRPr="00DD38D8" w:rsidRDefault="00AC2087" w:rsidP="00AC2087">
            <w:pPr>
              <w:jc w:val="center"/>
              <w:rPr>
                <w:b/>
                <w:iCs/>
                <w:sz w:val="22"/>
                <w:szCs w:val="22"/>
              </w:rPr>
            </w:pPr>
            <w:r w:rsidRPr="00DD38D8">
              <w:rPr>
                <w:b/>
                <w:iCs/>
                <w:sz w:val="22"/>
                <w:szCs w:val="22"/>
              </w:rPr>
              <w:t>Žadatel</w:t>
            </w:r>
          </w:p>
        </w:tc>
      </w:tr>
      <w:tr w:rsidR="00AC2087" w:rsidRPr="00DD38D8" w:rsidTr="00DD38D8">
        <w:tc>
          <w:tcPr>
            <w:tcW w:w="2689" w:type="dxa"/>
            <w:vAlign w:val="center"/>
          </w:tcPr>
          <w:p w:rsidR="00AC2087" w:rsidRPr="00DD38D8" w:rsidRDefault="00AC2087" w:rsidP="00AC2087">
            <w:pPr>
              <w:rPr>
                <w:iCs/>
                <w:sz w:val="22"/>
                <w:szCs w:val="22"/>
              </w:rPr>
            </w:pPr>
            <w:r w:rsidRPr="00DD38D8">
              <w:rPr>
                <w:iCs/>
                <w:sz w:val="22"/>
                <w:szCs w:val="22"/>
              </w:rPr>
              <w:t>Karlovy Vary</w:t>
            </w:r>
          </w:p>
        </w:tc>
        <w:tc>
          <w:tcPr>
            <w:tcW w:w="4801" w:type="dxa"/>
            <w:tcBorders>
              <w:right w:val="single" w:sz="4" w:space="0" w:color="000000" w:themeColor="text1"/>
            </w:tcBorders>
            <w:vAlign w:val="center"/>
          </w:tcPr>
          <w:p w:rsidR="00AC2087" w:rsidRPr="00DD38D8" w:rsidRDefault="00AC2087" w:rsidP="00AC2087">
            <w:pPr>
              <w:rPr>
                <w:iCs/>
                <w:sz w:val="22"/>
                <w:szCs w:val="22"/>
              </w:rPr>
            </w:pPr>
            <w:r w:rsidRPr="00DD38D8">
              <w:rPr>
                <w:iCs/>
                <w:sz w:val="22"/>
                <w:szCs w:val="22"/>
              </w:rPr>
              <w:t>Andělská Hora, Bečov nad Teplou, Bochov, Božičany, Březová, Černava, Čichalov, Dalovice, Děpoltovice, Hory, Chodov, Chyše, Jenišov, Karlovy Vary, Kolová, Krásné Údolí, Kyselka, Mírová, Nejdek, Nová Role, Nové Hamry, Otovice, Otročín, Pila, Pšov, Sadov, Smolné Pece, Stanovice, Stružná, Šemnice, Štědrá, Teplička, Toužim, Útvina, Valeč, Verušičky, Vrbice, Vysoká Pec, Žlutice, Hradiště a území vojenského újezdu Hradiště</w:t>
            </w:r>
          </w:p>
        </w:tc>
        <w:tc>
          <w:tcPr>
            <w:tcW w:w="2286" w:type="dxa"/>
            <w:tcBorders>
              <w:left w:val="single" w:sz="4" w:space="0" w:color="000000" w:themeColor="text1"/>
            </w:tcBorders>
            <w:vAlign w:val="center"/>
          </w:tcPr>
          <w:p w:rsidR="00DD38D8" w:rsidRPr="00DD38D8" w:rsidRDefault="00AC2087" w:rsidP="00AC2087">
            <w:pPr>
              <w:rPr>
                <w:iCs/>
                <w:sz w:val="22"/>
                <w:szCs w:val="22"/>
              </w:rPr>
            </w:pPr>
            <w:r w:rsidRPr="00DD38D8">
              <w:rPr>
                <w:iCs/>
                <w:sz w:val="22"/>
                <w:szCs w:val="22"/>
              </w:rPr>
              <w:t xml:space="preserve">MAS Sokolovsko </w:t>
            </w:r>
          </w:p>
          <w:p w:rsidR="00AC2087" w:rsidRPr="00DD38D8" w:rsidRDefault="00AC2087" w:rsidP="00AC2087">
            <w:pPr>
              <w:rPr>
                <w:iCs/>
                <w:sz w:val="22"/>
                <w:szCs w:val="22"/>
              </w:rPr>
            </w:pPr>
            <w:r w:rsidRPr="00DD38D8">
              <w:rPr>
                <w:iCs/>
                <w:sz w:val="22"/>
                <w:szCs w:val="22"/>
              </w:rPr>
              <w:t>o. p. s.</w:t>
            </w:r>
          </w:p>
        </w:tc>
      </w:tr>
      <w:tr w:rsidR="00AC2087" w:rsidRPr="00DD38D8" w:rsidTr="00DD38D8">
        <w:tc>
          <w:tcPr>
            <w:tcW w:w="2689" w:type="dxa"/>
            <w:vAlign w:val="center"/>
          </w:tcPr>
          <w:p w:rsidR="00AC2087" w:rsidRPr="00DD38D8" w:rsidRDefault="00AC2087" w:rsidP="00AC2087">
            <w:pPr>
              <w:rPr>
                <w:iCs/>
                <w:sz w:val="22"/>
                <w:szCs w:val="22"/>
              </w:rPr>
            </w:pPr>
            <w:r w:rsidRPr="00DD38D8">
              <w:rPr>
                <w:iCs/>
                <w:sz w:val="22"/>
                <w:szCs w:val="22"/>
              </w:rPr>
              <w:t>Mariánské Lázně</w:t>
            </w:r>
          </w:p>
        </w:tc>
        <w:tc>
          <w:tcPr>
            <w:tcW w:w="4801" w:type="dxa"/>
            <w:tcBorders>
              <w:right w:val="single" w:sz="4" w:space="0" w:color="000000" w:themeColor="text1"/>
            </w:tcBorders>
            <w:vAlign w:val="center"/>
          </w:tcPr>
          <w:p w:rsidR="00AC2087" w:rsidRPr="00DD38D8" w:rsidRDefault="00AC2087" w:rsidP="00AC2087">
            <w:pPr>
              <w:rPr>
                <w:iCs/>
                <w:sz w:val="22"/>
                <w:szCs w:val="22"/>
              </w:rPr>
            </w:pPr>
            <w:r w:rsidRPr="00DD38D8">
              <w:rPr>
                <w:iCs/>
                <w:sz w:val="22"/>
                <w:szCs w:val="22"/>
              </w:rPr>
              <w:t>Teplá</w:t>
            </w:r>
          </w:p>
        </w:tc>
        <w:tc>
          <w:tcPr>
            <w:tcW w:w="2286" w:type="dxa"/>
            <w:tcBorders>
              <w:left w:val="single" w:sz="4" w:space="0" w:color="000000" w:themeColor="text1"/>
            </w:tcBorders>
            <w:vAlign w:val="center"/>
          </w:tcPr>
          <w:p w:rsidR="00DD38D8" w:rsidRPr="00DD38D8" w:rsidRDefault="00AC2087" w:rsidP="00AC2087">
            <w:pPr>
              <w:rPr>
                <w:iCs/>
                <w:sz w:val="22"/>
                <w:szCs w:val="22"/>
              </w:rPr>
            </w:pPr>
            <w:r w:rsidRPr="00DD38D8">
              <w:rPr>
                <w:iCs/>
                <w:sz w:val="22"/>
                <w:szCs w:val="22"/>
              </w:rPr>
              <w:t xml:space="preserve">MAS Sokolovsko </w:t>
            </w:r>
          </w:p>
          <w:p w:rsidR="00AC2087" w:rsidRPr="00DD38D8" w:rsidRDefault="00AC2087" w:rsidP="00AC2087">
            <w:pPr>
              <w:rPr>
                <w:iCs/>
                <w:sz w:val="22"/>
                <w:szCs w:val="22"/>
              </w:rPr>
            </w:pPr>
            <w:r w:rsidRPr="00DD38D8">
              <w:rPr>
                <w:iCs/>
                <w:sz w:val="22"/>
                <w:szCs w:val="22"/>
              </w:rPr>
              <w:t>o. p. s.</w:t>
            </w:r>
          </w:p>
        </w:tc>
      </w:tr>
    </w:tbl>
    <w:p w:rsidR="00FC558A" w:rsidRPr="00AC2087" w:rsidRDefault="00FC558A" w:rsidP="00621C8D">
      <w:pPr>
        <w:jc w:val="both"/>
        <w:rPr>
          <w:rFonts w:asciiTheme="minorHAnsi" w:eastAsia="Times New Roman" w:hAnsiTheme="minorHAnsi" w:cs="Times New Roman"/>
          <w:color w:val="auto"/>
          <w:szCs w:val="22"/>
          <w:lang w:eastAsia="x-none"/>
        </w:rPr>
      </w:pPr>
    </w:p>
    <w:p w:rsidR="003374F2" w:rsidRDefault="003374F2" w:rsidP="007F3CFE">
      <w:pPr>
        <w:jc w:val="both"/>
        <w:rPr>
          <w:rFonts w:asciiTheme="minorHAnsi" w:eastAsia="Times New Roman" w:hAnsiTheme="minorHAnsi" w:cs="Times New Roman"/>
          <w:b/>
          <w:color w:val="auto"/>
          <w:szCs w:val="22"/>
          <w:u w:val="single"/>
          <w:lang w:eastAsia="x-none"/>
        </w:rPr>
      </w:pPr>
    </w:p>
    <w:p w:rsidR="003374F2" w:rsidRDefault="003374F2" w:rsidP="007F3CFE">
      <w:pPr>
        <w:jc w:val="both"/>
        <w:rPr>
          <w:rFonts w:asciiTheme="minorHAnsi" w:eastAsia="Times New Roman" w:hAnsiTheme="minorHAnsi" w:cs="Times New Roman"/>
          <w:b/>
          <w:color w:val="auto"/>
          <w:szCs w:val="22"/>
          <w:u w:val="single"/>
          <w:lang w:eastAsia="x-none"/>
        </w:rPr>
      </w:pPr>
    </w:p>
    <w:p w:rsidR="005F7569" w:rsidRPr="00812129" w:rsidRDefault="005F7569" w:rsidP="007F3CFE">
      <w:pPr>
        <w:jc w:val="both"/>
        <w:rPr>
          <w:rFonts w:ascii="Times New Roman" w:eastAsia="Times New Roman" w:hAnsi="Times New Roman" w:cs="Times New Roman"/>
          <w:b/>
          <w:color w:val="auto"/>
          <w:szCs w:val="22"/>
          <w:u w:val="single"/>
          <w:lang w:eastAsia="x-none"/>
        </w:rPr>
      </w:pPr>
      <w:r w:rsidRPr="00812129">
        <w:rPr>
          <w:rFonts w:ascii="Times New Roman" w:eastAsia="Times New Roman" w:hAnsi="Times New Roman" w:cs="Times New Roman"/>
          <w:b/>
          <w:color w:val="auto"/>
          <w:szCs w:val="22"/>
          <w:u w:val="single"/>
          <w:lang w:eastAsia="x-none"/>
        </w:rPr>
        <w:t>Příloh</w:t>
      </w:r>
      <w:r w:rsidR="00AC2087" w:rsidRPr="00812129">
        <w:rPr>
          <w:rFonts w:ascii="Times New Roman" w:eastAsia="Times New Roman" w:hAnsi="Times New Roman" w:cs="Times New Roman"/>
          <w:b/>
          <w:color w:val="auto"/>
          <w:szCs w:val="22"/>
          <w:u w:val="single"/>
          <w:lang w:eastAsia="x-none"/>
        </w:rPr>
        <w:t>y</w:t>
      </w:r>
      <w:r w:rsidRPr="00812129">
        <w:rPr>
          <w:rFonts w:ascii="Times New Roman" w:eastAsia="Times New Roman" w:hAnsi="Times New Roman" w:cs="Times New Roman"/>
          <w:b/>
          <w:color w:val="auto"/>
          <w:szCs w:val="22"/>
          <w:u w:val="single"/>
          <w:lang w:eastAsia="x-none"/>
        </w:rPr>
        <w:t>:</w:t>
      </w:r>
    </w:p>
    <w:p w:rsidR="00AC2087" w:rsidRDefault="00AC2087" w:rsidP="007F3CFE">
      <w:pPr>
        <w:jc w:val="both"/>
        <w:rPr>
          <w:rFonts w:ascii="Times New Roman" w:eastAsia="Times New Roman" w:hAnsi="Times New Roman" w:cs="Times New Roman"/>
          <w:color w:val="auto"/>
          <w:szCs w:val="22"/>
          <w:lang w:eastAsia="x-none"/>
        </w:rPr>
      </w:pPr>
      <w:r w:rsidRPr="00812129">
        <w:rPr>
          <w:rFonts w:ascii="Times New Roman" w:eastAsia="Times New Roman" w:hAnsi="Times New Roman" w:cs="Times New Roman"/>
          <w:color w:val="auto"/>
          <w:szCs w:val="22"/>
          <w:lang w:eastAsia="x-none"/>
        </w:rPr>
        <w:t>Pří</w:t>
      </w:r>
      <w:r w:rsidR="00812129">
        <w:rPr>
          <w:rFonts w:ascii="Times New Roman" w:eastAsia="Times New Roman" w:hAnsi="Times New Roman" w:cs="Times New Roman"/>
          <w:color w:val="auto"/>
          <w:szCs w:val="22"/>
          <w:lang w:eastAsia="x-none"/>
        </w:rPr>
        <w:t>loha č. 1 Žádost a další dokumenty Sdružení Ašsko</w:t>
      </w:r>
    </w:p>
    <w:p w:rsidR="00812129" w:rsidRDefault="00812129" w:rsidP="007F3CFE">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Příloha č. 2 Žádost a další dokumenty ORP Cheb</w:t>
      </w:r>
    </w:p>
    <w:p w:rsidR="00812129" w:rsidRDefault="00812129" w:rsidP="007F3CFE">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Příloha č. 3 Žádost a další dokumenty </w:t>
      </w:r>
      <w:proofErr w:type="spellStart"/>
      <w:r>
        <w:rPr>
          <w:rFonts w:ascii="Times New Roman" w:eastAsia="Times New Roman" w:hAnsi="Times New Roman" w:cs="Times New Roman"/>
          <w:color w:val="auto"/>
          <w:szCs w:val="22"/>
          <w:lang w:eastAsia="x-none"/>
        </w:rPr>
        <w:t>Mariánskolázeňsko</w:t>
      </w:r>
      <w:proofErr w:type="spellEnd"/>
      <w:r>
        <w:rPr>
          <w:rFonts w:ascii="Times New Roman" w:eastAsia="Times New Roman" w:hAnsi="Times New Roman" w:cs="Times New Roman"/>
          <w:color w:val="auto"/>
          <w:szCs w:val="22"/>
          <w:lang w:eastAsia="x-none"/>
        </w:rPr>
        <w:t>, d. s. o.</w:t>
      </w:r>
    </w:p>
    <w:p w:rsidR="00812129" w:rsidRDefault="00812129" w:rsidP="007F3CFE">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Příloha č. 4 </w:t>
      </w:r>
      <w:r w:rsidR="00761DE8">
        <w:rPr>
          <w:rFonts w:ascii="Times New Roman" w:eastAsia="Times New Roman" w:hAnsi="Times New Roman" w:cs="Times New Roman"/>
          <w:color w:val="auto"/>
          <w:szCs w:val="22"/>
          <w:lang w:eastAsia="x-none"/>
        </w:rPr>
        <w:t xml:space="preserve">Žádost a další dokumenty </w:t>
      </w:r>
      <w:r>
        <w:rPr>
          <w:rFonts w:ascii="Times New Roman" w:eastAsia="Times New Roman" w:hAnsi="Times New Roman" w:cs="Times New Roman"/>
          <w:color w:val="auto"/>
          <w:szCs w:val="22"/>
          <w:lang w:eastAsia="x-none"/>
        </w:rPr>
        <w:t>MAS Krušné hory, o. p. s.</w:t>
      </w:r>
    </w:p>
    <w:p w:rsidR="00812129" w:rsidRDefault="00812129" w:rsidP="007F3CFE">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Příloha č. 5 </w:t>
      </w:r>
      <w:r w:rsidR="00761DE8">
        <w:rPr>
          <w:rFonts w:ascii="Times New Roman" w:eastAsia="Times New Roman" w:hAnsi="Times New Roman" w:cs="Times New Roman"/>
          <w:color w:val="auto"/>
          <w:szCs w:val="22"/>
          <w:lang w:eastAsia="x-none"/>
        </w:rPr>
        <w:t xml:space="preserve">Žádost a další dokumenty MAS Sokolovsko o. p. </w:t>
      </w:r>
      <w:proofErr w:type="spellStart"/>
      <w:r w:rsidR="00761DE8">
        <w:rPr>
          <w:rFonts w:ascii="Times New Roman" w:eastAsia="Times New Roman" w:hAnsi="Times New Roman" w:cs="Times New Roman"/>
          <w:color w:val="auto"/>
          <w:szCs w:val="22"/>
          <w:lang w:eastAsia="x-none"/>
        </w:rPr>
        <w:t>s._ORP</w:t>
      </w:r>
      <w:proofErr w:type="spellEnd"/>
      <w:r w:rsidR="00761DE8">
        <w:rPr>
          <w:rFonts w:ascii="Times New Roman" w:eastAsia="Times New Roman" w:hAnsi="Times New Roman" w:cs="Times New Roman"/>
          <w:color w:val="auto"/>
          <w:szCs w:val="22"/>
          <w:lang w:eastAsia="x-none"/>
        </w:rPr>
        <w:t xml:space="preserve"> Sokolov</w:t>
      </w:r>
    </w:p>
    <w:p w:rsidR="00761DE8" w:rsidRDefault="00761DE8" w:rsidP="00761DE8">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Příloha č. 6 Žádost a další dokumenty MAS Sokolovsko o. p. </w:t>
      </w:r>
      <w:proofErr w:type="spellStart"/>
      <w:r>
        <w:rPr>
          <w:rFonts w:ascii="Times New Roman" w:eastAsia="Times New Roman" w:hAnsi="Times New Roman" w:cs="Times New Roman"/>
          <w:color w:val="auto"/>
          <w:szCs w:val="22"/>
          <w:lang w:eastAsia="x-none"/>
        </w:rPr>
        <w:t>s._ORP</w:t>
      </w:r>
      <w:proofErr w:type="spellEnd"/>
      <w:r>
        <w:rPr>
          <w:rFonts w:ascii="Times New Roman" w:eastAsia="Times New Roman" w:hAnsi="Times New Roman" w:cs="Times New Roman"/>
          <w:color w:val="auto"/>
          <w:szCs w:val="22"/>
          <w:lang w:eastAsia="x-none"/>
        </w:rPr>
        <w:t xml:space="preserve"> Kraslice</w:t>
      </w:r>
    </w:p>
    <w:p w:rsidR="00C82A06" w:rsidRPr="00AC2087" w:rsidRDefault="00761DE8" w:rsidP="00761DE8">
      <w:pPr>
        <w:jc w:val="both"/>
        <w:rPr>
          <w:rFonts w:asciiTheme="minorHAnsi" w:eastAsia="Times New Roman" w:hAnsiTheme="minorHAnsi" w:cs="Times New Roman"/>
          <w:color w:val="auto"/>
          <w:szCs w:val="22"/>
          <w:lang w:val="x-none" w:eastAsia="x-none"/>
        </w:rPr>
      </w:pPr>
      <w:r>
        <w:rPr>
          <w:rFonts w:ascii="Times New Roman" w:eastAsia="Times New Roman" w:hAnsi="Times New Roman" w:cs="Times New Roman"/>
          <w:color w:val="auto"/>
          <w:szCs w:val="22"/>
          <w:lang w:eastAsia="x-none"/>
        </w:rPr>
        <w:t xml:space="preserve">Příloha č. 7 Žádost a další dokumenty MAS Sokolovsko o. p. </w:t>
      </w:r>
      <w:proofErr w:type="spellStart"/>
      <w:r>
        <w:rPr>
          <w:rFonts w:ascii="Times New Roman" w:eastAsia="Times New Roman" w:hAnsi="Times New Roman" w:cs="Times New Roman"/>
          <w:color w:val="auto"/>
          <w:szCs w:val="22"/>
          <w:lang w:eastAsia="x-none"/>
        </w:rPr>
        <w:t>s._ORP</w:t>
      </w:r>
      <w:proofErr w:type="spellEnd"/>
      <w:r>
        <w:rPr>
          <w:rFonts w:ascii="Times New Roman" w:eastAsia="Times New Roman" w:hAnsi="Times New Roman" w:cs="Times New Roman"/>
          <w:color w:val="auto"/>
          <w:szCs w:val="22"/>
          <w:lang w:eastAsia="x-none"/>
        </w:rPr>
        <w:t xml:space="preserve"> Karlovy Vary</w:t>
      </w:r>
    </w:p>
    <w:sectPr w:rsidR="00C82A06" w:rsidRPr="00AC2087" w:rsidSect="00FC558A">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572B" w:rsidRDefault="005D572B">
      <w:pPr>
        <w:spacing w:line="240" w:lineRule="auto"/>
      </w:pPr>
      <w:r>
        <w:separator/>
      </w:r>
    </w:p>
  </w:endnote>
  <w:endnote w:type="continuationSeparator" w:id="0">
    <w:p w:rsidR="005D572B" w:rsidRDefault="005D57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AA3" w:rsidRDefault="00787AA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AA3" w:rsidRDefault="00787AA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AA3" w:rsidRDefault="00787A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572B" w:rsidRDefault="005D572B">
      <w:pPr>
        <w:spacing w:line="240" w:lineRule="auto"/>
      </w:pPr>
      <w:r>
        <w:separator/>
      </w:r>
    </w:p>
  </w:footnote>
  <w:footnote w:type="continuationSeparator" w:id="0">
    <w:p w:rsidR="005D572B" w:rsidRDefault="005D57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AA3" w:rsidRDefault="00787A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1BF4" w:rsidRDefault="00AF1BF4">
    <w:pPr>
      <w:pStyle w:val="Zhlav"/>
    </w:pPr>
    <w:r w:rsidRPr="006A43D9">
      <w:rPr>
        <w:rFonts w:ascii="Times New Roman" w:eastAsia="Calibri" w:hAnsi="Times New Roman" w:cs="Times New Roman"/>
        <w:noProof/>
        <w:sz w:val="24"/>
      </w:rPr>
      <w:drawing>
        <wp:inline distT="0" distB="0" distL="0" distR="0" wp14:anchorId="2DDEBB02" wp14:editId="54B91830">
          <wp:extent cx="3121889" cy="756000"/>
          <wp:effectExtent l="0" t="0" r="254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3177705" cy="769516"/>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787AA3" w:rsidRDefault="00787AA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AA3" w:rsidRDefault="00787A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C5AF1"/>
    <w:multiLevelType w:val="hybridMultilevel"/>
    <w:tmpl w:val="41C808A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C0137A8"/>
    <w:multiLevelType w:val="hybridMultilevel"/>
    <w:tmpl w:val="D36A42EC"/>
    <w:lvl w:ilvl="0" w:tplc="04050017">
      <w:start w:val="1"/>
      <w:numFmt w:val="low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0"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2"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04150F"/>
    <w:multiLevelType w:val="hybridMultilevel"/>
    <w:tmpl w:val="2BF0F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5"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A2D01D5"/>
    <w:multiLevelType w:val="hybridMultilevel"/>
    <w:tmpl w:val="F9DE5AF4"/>
    <w:lvl w:ilvl="0" w:tplc="E07EDD1A">
      <w:start w:val="2"/>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D3E3DA5"/>
    <w:multiLevelType w:val="hybridMultilevel"/>
    <w:tmpl w:val="9B628682"/>
    <w:lvl w:ilvl="0" w:tplc="10226D24">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20" w15:restartNumberingAfterBreak="0">
    <w:nsid w:val="7A77060E"/>
    <w:multiLevelType w:val="hybridMultilevel"/>
    <w:tmpl w:val="DF9611F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19"/>
  </w:num>
  <w:num w:numId="4">
    <w:abstractNumId w:val="9"/>
  </w:num>
  <w:num w:numId="5">
    <w:abstractNumId w:val="12"/>
  </w:num>
  <w:num w:numId="6">
    <w:abstractNumId w:val="16"/>
  </w:num>
  <w:num w:numId="7">
    <w:abstractNumId w:val="14"/>
  </w:num>
  <w:num w:numId="8">
    <w:abstractNumId w:val="5"/>
  </w:num>
  <w:num w:numId="9">
    <w:abstractNumId w:val="2"/>
  </w:num>
  <w:num w:numId="10">
    <w:abstractNumId w:val="15"/>
  </w:num>
  <w:num w:numId="11">
    <w:abstractNumId w:val="4"/>
  </w:num>
  <w:num w:numId="12">
    <w:abstractNumId w:val="8"/>
  </w:num>
  <w:num w:numId="13">
    <w:abstractNumId w:val="10"/>
  </w:num>
  <w:num w:numId="14">
    <w:abstractNumId w:val="3"/>
  </w:num>
  <w:num w:numId="15">
    <w:abstractNumId w:val="6"/>
  </w:num>
  <w:num w:numId="16">
    <w:abstractNumId w:val="18"/>
  </w:num>
  <w:num w:numId="17">
    <w:abstractNumId w:val="1"/>
  </w:num>
  <w:num w:numId="18">
    <w:abstractNumId w:val="20"/>
  </w:num>
  <w:num w:numId="19">
    <w:abstractNumId w:val="7"/>
  </w:num>
  <w:num w:numId="20">
    <w:abstractNumId w:val="1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030AA"/>
    <w:rsid w:val="000138EE"/>
    <w:rsid w:val="00017CE7"/>
    <w:rsid w:val="000461FD"/>
    <w:rsid w:val="000569D6"/>
    <w:rsid w:val="000841AB"/>
    <w:rsid w:val="00095A42"/>
    <w:rsid w:val="000E7773"/>
    <w:rsid w:val="00153838"/>
    <w:rsid w:val="00161133"/>
    <w:rsid w:val="001C4B96"/>
    <w:rsid w:val="001D5D06"/>
    <w:rsid w:val="001E22AE"/>
    <w:rsid w:val="00212491"/>
    <w:rsid w:val="00236E1A"/>
    <w:rsid w:val="0029069C"/>
    <w:rsid w:val="002F5652"/>
    <w:rsid w:val="003374F2"/>
    <w:rsid w:val="003966BE"/>
    <w:rsid w:val="003A5D55"/>
    <w:rsid w:val="003B7E49"/>
    <w:rsid w:val="004447BF"/>
    <w:rsid w:val="00464667"/>
    <w:rsid w:val="004A3414"/>
    <w:rsid w:val="004A7E91"/>
    <w:rsid w:val="004C0878"/>
    <w:rsid w:val="004F6236"/>
    <w:rsid w:val="004F7D6D"/>
    <w:rsid w:val="00523BF9"/>
    <w:rsid w:val="005868D6"/>
    <w:rsid w:val="00586AAE"/>
    <w:rsid w:val="005B5C77"/>
    <w:rsid w:val="005D572B"/>
    <w:rsid w:val="005F7569"/>
    <w:rsid w:val="006015F9"/>
    <w:rsid w:val="00621C8D"/>
    <w:rsid w:val="00624D7F"/>
    <w:rsid w:val="0062619E"/>
    <w:rsid w:val="00642783"/>
    <w:rsid w:val="00654558"/>
    <w:rsid w:val="00663B7A"/>
    <w:rsid w:val="006B7C5F"/>
    <w:rsid w:val="006C747C"/>
    <w:rsid w:val="00711DEE"/>
    <w:rsid w:val="00720DD6"/>
    <w:rsid w:val="00732BF2"/>
    <w:rsid w:val="00743F07"/>
    <w:rsid w:val="00761DE8"/>
    <w:rsid w:val="00787AA3"/>
    <w:rsid w:val="007C0068"/>
    <w:rsid w:val="007F3CFE"/>
    <w:rsid w:val="007F71D6"/>
    <w:rsid w:val="00812129"/>
    <w:rsid w:val="00826A2D"/>
    <w:rsid w:val="0083070B"/>
    <w:rsid w:val="00833B07"/>
    <w:rsid w:val="00843CEA"/>
    <w:rsid w:val="008C34EB"/>
    <w:rsid w:val="008C6342"/>
    <w:rsid w:val="008C63C6"/>
    <w:rsid w:val="00941BD2"/>
    <w:rsid w:val="00961F8D"/>
    <w:rsid w:val="0099071B"/>
    <w:rsid w:val="009D20FD"/>
    <w:rsid w:val="009E2B7C"/>
    <w:rsid w:val="00A633A7"/>
    <w:rsid w:val="00A8348F"/>
    <w:rsid w:val="00A95480"/>
    <w:rsid w:val="00AB512D"/>
    <w:rsid w:val="00AC2087"/>
    <w:rsid w:val="00AF1BF4"/>
    <w:rsid w:val="00AF7EBA"/>
    <w:rsid w:val="00B12E86"/>
    <w:rsid w:val="00B12F57"/>
    <w:rsid w:val="00B17B0F"/>
    <w:rsid w:val="00B3677A"/>
    <w:rsid w:val="00B56D75"/>
    <w:rsid w:val="00B804DF"/>
    <w:rsid w:val="00B94B6A"/>
    <w:rsid w:val="00BF0B7D"/>
    <w:rsid w:val="00C0727D"/>
    <w:rsid w:val="00C17000"/>
    <w:rsid w:val="00C660E7"/>
    <w:rsid w:val="00C8047C"/>
    <w:rsid w:val="00C82A06"/>
    <w:rsid w:val="00C87A1C"/>
    <w:rsid w:val="00CC00F7"/>
    <w:rsid w:val="00D4324F"/>
    <w:rsid w:val="00D91577"/>
    <w:rsid w:val="00DD38D8"/>
    <w:rsid w:val="00DD43F5"/>
    <w:rsid w:val="00DE54BE"/>
    <w:rsid w:val="00DE72FF"/>
    <w:rsid w:val="00DF30F6"/>
    <w:rsid w:val="00E817EB"/>
    <w:rsid w:val="00EE1B8B"/>
    <w:rsid w:val="00EE38D0"/>
    <w:rsid w:val="00F31172"/>
    <w:rsid w:val="00F65BC7"/>
    <w:rsid w:val="00FC558A"/>
    <w:rsid w:val="00FE76B6"/>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02154-EB3A-4C5A-B60F-2A2E89B6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
    <w:link w:val="Odstavecseseznamem"/>
    <w:locked/>
    <w:rsid w:val="00624D7F"/>
    <w:rPr>
      <w:rFonts w:ascii="Calibri" w:eastAsia="Calibri" w:hAnsi="Calibri" w:cs="Times New Roman"/>
      <w:color w:val="auto"/>
      <w:szCs w:val="22"/>
      <w:lang w:eastAsia="en-US"/>
    </w:rPr>
  </w:style>
  <w:style w:type="table" w:styleId="Mkatabulky">
    <w:name w:val="Table Grid"/>
    <w:basedOn w:val="Normlntabulka"/>
    <w:uiPriority w:val="59"/>
    <w:rsid w:val="003966BE"/>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1E22AE"/>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FC558A"/>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FC558A"/>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FC558A"/>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59"/>
    <w:rsid w:val="00A633A7"/>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uiPriority w:val="59"/>
    <w:rsid w:val="00A633A7"/>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7">
    <w:name w:val="Mřížka tabulky7"/>
    <w:basedOn w:val="Normlntabulka"/>
    <w:next w:val="Mkatabulky"/>
    <w:uiPriority w:val="59"/>
    <w:rsid w:val="00AC2087"/>
    <w:pPr>
      <w:spacing w:after="120" w:line="240" w:lineRule="auto"/>
      <w:jc w:val="both"/>
    </w:pPr>
    <w:rPr>
      <w:rFonts w:ascii="Times New Roman" w:eastAsia="Times New Roman" w:hAnsi="Times New Roman" w:cs="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rdnpsmoodstavce"/>
    <w:rsid w:val="0029069C"/>
  </w:style>
  <w:style w:type="character" w:styleId="Hypertextovodkaz">
    <w:name w:val="Hyperlink"/>
    <w:basedOn w:val="Standardnpsmoodstavce"/>
    <w:uiPriority w:val="99"/>
    <w:semiHidden/>
    <w:unhideWhenUsed/>
    <w:rsid w:val="0029069C"/>
    <w:rPr>
      <w:color w:val="0000FF"/>
      <w:u w:val="single"/>
    </w:rPr>
  </w:style>
  <w:style w:type="paragraph" w:styleId="Zhlav">
    <w:name w:val="header"/>
    <w:basedOn w:val="Normln"/>
    <w:link w:val="ZhlavChar"/>
    <w:uiPriority w:val="99"/>
    <w:unhideWhenUsed/>
    <w:rsid w:val="00787AA3"/>
    <w:pPr>
      <w:tabs>
        <w:tab w:val="center" w:pos="4536"/>
        <w:tab w:val="right" w:pos="9072"/>
      </w:tabs>
      <w:spacing w:line="240" w:lineRule="auto"/>
    </w:pPr>
  </w:style>
  <w:style w:type="character" w:customStyle="1" w:styleId="ZhlavChar">
    <w:name w:val="Záhlaví Char"/>
    <w:basedOn w:val="Standardnpsmoodstavce"/>
    <w:link w:val="Zhlav"/>
    <w:uiPriority w:val="99"/>
    <w:rsid w:val="00787AA3"/>
  </w:style>
  <w:style w:type="paragraph" w:styleId="Zpat">
    <w:name w:val="footer"/>
    <w:basedOn w:val="Normln"/>
    <w:link w:val="ZpatChar"/>
    <w:uiPriority w:val="99"/>
    <w:unhideWhenUsed/>
    <w:rsid w:val="00787AA3"/>
    <w:pPr>
      <w:tabs>
        <w:tab w:val="center" w:pos="4536"/>
        <w:tab w:val="right" w:pos="9072"/>
      </w:tabs>
      <w:spacing w:line="240" w:lineRule="auto"/>
    </w:pPr>
  </w:style>
  <w:style w:type="character" w:customStyle="1" w:styleId="ZpatChar">
    <w:name w:val="Zápatí Char"/>
    <w:basedOn w:val="Standardnpsmoodstavce"/>
    <w:link w:val="Zpat"/>
    <w:uiPriority w:val="99"/>
    <w:rsid w:val="00787A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003825846">
      <w:bodyDiv w:val="1"/>
      <w:marLeft w:val="0"/>
      <w:marRight w:val="0"/>
      <w:marTop w:val="0"/>
      <w:marBottom w:val="0"/>
      <w:divBdr>
        <w:top w:val="none" w:sz="0" w:space="0" w:color="auto"/>
        <w:left w:val="none" w:sz="0" w:space="0" w:color="auto"/>
        <w:bottom w:val="none" w:sz="0" w:space="0" w:color="auto"/>
        <w:right w:val="none" w:sz="0" w:space="0" w:color="auto"/>
      </w:divBdr>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9C3A0-A76D-4A1D-9FE4-043D66738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1484</Words>
  <Characters>8761</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10225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jelena.kriegelsteinova</dc:creator>
  <cp:lastModifiedBy>Romana Svobodová</cp:lastModifiedBy>
  <cp:revision>8</cp:revision>
  <dcterms:created xsi:type="dcterms:W3CDTF">2015-10-23T11:02:00Z</dcterms:created>
  <dcterms:modified xsi:type="dcterms:W3CDTF">2017-07-26T13:24:00Z</dcterms:modified>
</cp:coreProperties>
</file>