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62619E">
        <w:rPr>
          <w:rFonts w:ascii="Times New Roman" w:eastAsia="Times New Roman" w:hAnsi="Times New Roman" w:cs="Times New Roman"/>
          <w:b/>
          <w:sz w:val="28"/>
        </w:rPr>
        <w:t>3</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62619E" w:rsidRPr="0062619E">
        <w:rPr>
          <w:rFonts w:ascii="Times New Roman" w:eastAsia="Times New Roman" w:hAnsi="Times New Roman" w:cs="Times New Roman"/>
          <w:sz w:val="28"/>
        </w:rPr>
        <w:t>3</w:t>
      </w:r>
      <w:r w:rsidRPr="0062619E">
        <w:rPr>
          <w:rFonts w:ascii="Times New Roman" w:eastAsia="Times New Roman" w:hAnsi="Times New Roman" w:cs="Times New Roman"/>
          <w:sz w:val="28"/>
        </w:rPr>
        <w:t>.</w:t>
      </w:r>
      <w:r w:rsidRPr="000461FD">
        <w:rPr>
          <w:rFonts w:ascii="Times New Roman" w:eastAsia="Times New Roman" w:hAnsi="Times New Roman" w:cs="Times New Roman"/>
          <w:sz w:val="28"/>
        </w:rPr>
        <w:t xml:space="preserve"> </w:t>
      </w:r>
      <w:r w:rsidR="0062619E">
        <w:rPr>
          <w:rFonts w:ascii="Times New Roman" w:eastAsia="Times New Roman" w:hAnsi="Times New Roman" w:cs="Times New Roman"/>
          <w:sz w:val="28"/>
        </w:rPr>
        <w:t>11</w:t>
      </w:r>
      <w:r w:rsidRPr="000461FD">
        <w:rPr>
          <w:rFonts w:ascii="Times New Roman" w:eastAsia="Times New Roman" w:hAnsi="Times New Roman" w:cs="Times New Roman"/>
          <w:sz w:val="28"/>
        </w:rPr>
        <w:t>. 2015</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CC3637">
        <w:rPr>
          <w:rFonts w:ascii="Times New Roman" w:eastAsia="Times New Roman" w:hAnsi="Times New Roman" w:cs="Times New Roman"/>
          <w:sz w:val="28"/>
        </w:rPr>
        <w:t>2</w:t>
      </w:r>
    </w:p>
    <w:p w:rsidR="000461FD" w:rsidRDefault="000461FD" w:rsidP="006B7C5F">
      <w:pPr>
        <w:spacing w:line="240" w:lineRule="auto"/>
        <w:rPr>
          <w:rFonts w:ascii="Times New Roman" w:eastAsia="Times New Roman" w:hAnsi="Times New Roman" w:cs="Times New Roman"/>
          <w:sz w:val="28"/>
        </w:rPr>
      </w:pPr>
    </w:p>
    <w:p w:rsidR="006B7C5F" w:rsidRPr="006B7C5F" w:rsidRDefault="000461FD" w:rsidP="006B7C5F">
      <w:pPr>
        <w:pStyle w:val="Odstavecseseznamem"/>
        <w:spacing w:after="0" w:line="240" w:lineRule="auto"/>
        <w:ind w:left="0"/>
        <w:rPr>
          <w:rFonts w:ascii="Times New Roman" w:eastAsia="Times New Roman" w:hAnsi="Times New Roman"/>
          <w:color w:val="000000"/>
          <w:sz w:val="28"/>
          <w:szCs w:val="20"/>
          <w:lang w:eastAsia="cs-CZ"/>
        </w:rPr>
      </w:pPr>
      <w:r w:rsidRPr="000461FD">
        <w:rPr>
          <w:rFonts w:ascii="Times New Roman" w:eastAsia="Times New Roman" w:hAnsi="Times New Roman"/>
          <w:b/>
          <w:sz w:val="28"/>
        </w:rPr>
        <w:t>Předmět jednání:</w:t>
      </w:r>
      <w:r>
        <w:rPr>
          <w:rFonts w:ascii="Times New Roman" w:eastAsia="Times New Roman" w:hAnsi="Times New Roman"/>
          <w:sz w:val="28"/>
        </w:rPr>
        <w:tab/>
      </w:r>
      <w:r w:rsidR="00CC3637" w:rsidRPr="000461FD">
        <w:rPr>
          <w:rFonts w:ascii="Times New Roman" w:eastAsia="Times New Roman" w:hAnsi="Times New Roman"/>
          <w:sz w:val="28"/>
        </w:rPr>
        <w:t>Změna nominace a jmenování člen</w:t>
      </w:r>
      <w:r w:rsidR="00CC3637">
        <w:rPr>
          <w:rFonts w:ascii="Times New Roman" w:eastAsia="Times New Roman" w:hAnsi="Times New Roman"/>
          <w:sz w:val="28"/>
        </w:rPr>
        <w:t>a</w:t>
      </w:r>
      <w:r w:rsidR="00CC3637" w:rsidRPr="000461FD">
        <w:rPr>
          <w:rFonts w:ascii="Times New Roman" w:eastAsia="Times New Roman" w:hAnsi="Times New Roman"/>
          <w:sz w:val="28"/>
        </w:rPr>
        <w:t xml:space="preserve"> RSK</w:t>
      </w:r>
      <w:r w:rsidR="00CC3637" w:rsidRPr="0062619E">
        <w:rPr>
          <w:rFonts w:ascii="Times New Roman" w:eastAsia="Times New Roman" w:hAnsi="Times New Roman"/>
          <w:sz w:val="28"/>
          <w:highlight w:val="yellow"/>
        </w:rPr>
        <w:t xml:space="preserve"> </w:t>
      </w:r>
    </w:p>
    <w:p w:rsidR="006015F9" w:rsidRDefault="006015F9" w:rsidP="006B7C5F">
      <w:pPr>
        <w:spacing w:line="240" w:lineRule="auto"/>
      </w:pPr>
    </w:p>
    <w:p w:rsidR="006015F9" w:rsidRDefault="004F6236" w:rsidP="006B7C5F">
      <w:pPr>
        <w:spacing w:line="240" w:lineRule="auto"/>
        <w:ind w:left="2160" w:hanging="2160"/>
      </w:pPr>
      <w:proofErr w:type="gramStart"/>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proofErr w:type="gramEnd"/>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B411B2" w:rsidRPr="000461FD" w:rsidRDefault="00B411B2" w:rsidP="00B411B2">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 Karlovarského kraje</w:t>
      </w:r>
    </w:p>
    <w:p w:rsidR="00B411B2" w:rsidRPr="000461FD" w:rsidRDefault="00B411B2" w:rsidP="00B411B2">
      <w:pPr>
        <w:tabs>
          <w:tab w:val="left" w:pos="360"/>
        </w:tabs>
        <w:spacing w:line="240" w:lineRule="auto"/>
        <w:jc w:val="both"/>
        <w:rPr>
          <w:sz w:val="24"/>
          <w:szCs w:val="24"/>
        </w:rPr>
      </w:pPr>
    </w:p>
    <w:p w:rsidR="00B411B2" w:rsidRPr="000461FD" w:rsidRDefault="00B411B2" w:rsidP="00B411B2">
      <w:pPr>
        <w:tabs>
          <w:tab w:val="left" w:pos="360"/>
        </w:tabs>
        <w:spacing w:line="240" w:lineRule="auto"/>
        <w:ind w:left="360"/>
        <w:jc w:val="both"/>
        <w:rPr>
          <w:sz w:val="24"/>
          <w:szCs w:val="24"/>
        </w:rPr>
      </w:pPr>
      <w:r w:rsidRPr="000461FD">
        <w:rPr>
          <w:rFonts w:ascii="Times New Roman" w:eastAsia="Times New Roman" w:hAnsi="Times New Roman" w:cs="Times New Roman"/>
          <w:b/>
          <w:sz w:val="24"/>
          <w:szCs w:val="24"/>
        </w:rPr>
        <w:tab/>
        <w:t>•</w:t>
      </w:r>
      <w:r w:rsidRPr="000461FD">
        <w:rPr>
          <w:rFonts w:ascii="Times New Roman" w:eastAsia="Times New Roman" w:hAnsi="Times New Roman" w:cs="Times New Roman"/>
          <w:b/>
          <w:sz w:val="24"/>
          <w:szCs w:val="24"/>
        </w:rPr>
        <w:tab/>
        <w:t>bere na vědomí</w:t>
      </w:r>
    </w:p>
    <w:p w:rsidR="00B411B2" w:rsidRPr="000461FD" w:rsidRDefault="00B411B2" w:rsidP="00B411B2">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B411B2" w:rsidRPr="000461FD" w:rsidRDefault="00B411B2" w:rsidP="00B411B2">
      <w:pPr>
        <w:keepNext/>
        <w:spacing w:line="240" w:lineRule="auto"/>
        <w:rPr>
          <w:rFonts w:ascii="Times New Roman" w:eastAsia="Times New Roman" w:hAnsi="Times New Roman" w:cs="Times New Roman"/>
          <w:color w:val="auto"/>
          <w:sz w:val="24"/>
          <w:szCs w:val="24"/>
          <w:lang w:eastAsia="x-none"/>
        </w:rPr>
      </w:pPr>
      <w:r w:rsidRPr="000461FD">
        <w:rPr>
          <w:rFonts w:ascii="Times New Roman" w:eastAsia="Times New Roman" w:hAnsi="Times New Roman" w:cs="Times New Roman"/>
          <w:color w:val="auto"/>
          <w:sz w:val="24"/>
          <w:szCs w:val="24"/>
          <w:lang w:val="x-none" w:eastAsia="x-none"/>
        </w:rPr>
        <w:tab/>
        <w:t>Informaci o změně nominace a jmenování člen</w:t>
      </w:r>
      <w:r w:rsidR="00CC3637">
        <w:rPr>
          <w:rFonts w:ascii="Times New Roman" w:eastAsia="Times New Roman" w:hAnsi="Times New Roman" w:cs="Times New Roman"/>
          <w:color w:val="auto"/>
          <w:sz w:val="24"/>
          <w:szCs w:val="24"/>
          <w:lang w:eastAsia="x-none"/>
        </w:rPr>
        <w:t>a</w:t>
      </w:r>
      <w:r w:rsidRPr="000461FD">
        <w:rPr>
          <w:rFonts w:ascii="Times New Roman" w:eastAsia="Times New Roman" w:hAnsi="Times New Roman" w:cs="Times New Roman"/>
          <w:color w:val="auto"/>
          <w:sz w:val="24"/>
          <w:szCs w:val="24"/>
          <w:lang w:val="x-none" w:eastAsia="x-none"/>
        </w:rPr>
        <w:t xml:space="preserve"> RSK</w:t>
      </w:r>
      <w:r w:rsidRPr="000461FD">
        <w:rPr>
          <w:rFonts w:ascii="Times New Roman" w:eastAsia="Times New Roman" w:hAnsi="Times New Roman" w:cs="Times New Roman"/>
          <w:color w:val="auto"/>
          <w:sz w:val="24"/>
          <w:szCs w:val="24"/>
          <w:lang w:eastAsia="x-none"/>
        </w:rPr>
        <w:t>.</w:t>
      </w:r>
    </w:p>
    <w:p w:rsidR="00B411B2" w:rsidRDefault="00B411B2" w:rsidP="00B411B2">
      <w:pPr>
        <w:spacing w:line="240" w:lineRule="auto"/>
        <w:jc w:val="both"/>
      </w:pPr>
    </w:p>
    <w:p w:rsidR="00B411B2" w:rsidRDefault="00B411B2" w:rsidP="00B411B2">
      <w:pPr>
        <w:spacing w:line="240" w:lineRule="auto"/>
        <w:jc w:val="both"/>
      </w:pPr>
    </w:p>
    <w:p w:rsidR="00B411B2" w:rsidRDefault="00B411B2" w:rsidP="00B411B2">
      <w:pPr>
        <w:spacing w:line="240" w:lineRule="auto"/>
        <w:jc w:val="both"/>
      </w:pPr>
    </w:p>
    <w:p w:rsidR="00B411B2" w:rsidRDefault="00B411B2" w:rsidP="00B411B2">
      <w:r>
        <w:br w:type="page"/>
      </w:r>
    </w:p>
    <w:p w:rsidR="00B411B2" w:rsidRDefault="00B411B2" w:rsidP="00B411B2">
      <w:pPr>
        <w:spacing w:line="240" w:lineRule="auto"/>
      </w:pPr>
    </w:p>
    <w:p w:rsidR="00B411B2" w:rsidRDefault="00B411B2" w:rsidP="00B411B2">
      <w:pPr>
        <w:keepNext/>
      </w:pPr>
      <w:r>
        <w:rPr>
          <w:rFonts w:ascii="Times New Roman" w:eastAsia="Times New Roman" w:hAnsi="Times New Roman" w:cs="Times New Roman"/>
          <w:b/>
          <w:sz w:val="24"/>
          <w:u w:val="single"/>
        </w:rPr>
        <w:t>Důvodová zpráva</w:t>
      </w:r>
    </w:p>
    <w:p w:rsidR="00B411B2" w:rsidRDefault="00B411B2" w:rsidP="00B411B2">
      <w:pPr>
        <w:jc w:val="both"/>
      </w:pPr>
    </w:p>
    <w:p w:rsidR="00B411B2" w:rsidRDefault="00B411B2" w:rsidP="00B411B2">
      <w:pPr>
        <w:pStyle w:val="Zkladntext-prvnodsazen"/>
        <w:spacing w:after="0" w:line="276" w:lineRule="auto"/>
        <w:ind w:firstLine="0"/>
        <w:jc w:val="both"/>
        <w:rPr>
          <w:sz w:val="22"/>
          <w:szCs w:val="22"/>
        </w:rPr>
      </w:pPr>
      <w:r w:rsidRPr="00CC0811">
        <w:rPr>
          <w:sz w:val="22"/>
          <w:szCs w:val="22"/>
        </w:rPr>
        <w:t>Regionální stálá konference (dále RSK) je dobrovolné regionální uskupení územních partnerů v oblasti místního a regionálního rozvoje, které plní roli koordinátora i roli dohledu při naplňování potřeb regionu v období 2014 – 2020 prostřednictvím Regionálního akčního plánu Karlovarského kraje. RSK je založena a řízena na principu partnerství. Její složení z regionálních, místních, městských a jiných orgánů veřejné správy, hospodářských a sociálních partnerů a subjektů zastupující občanskou společnost (územních partnerů) v rámci území kraje je pevně dáno Statutem Regionální stálé konference, schváleným ministryní pro místní rozvoj č. 124 ze dne 14. srpna 2014. Složení RSK respektuje evropský kodex chování pro partnerskou spolupráci v rámci E</w:t>
      </w:r>
      <w:r w:rsidRPr="00CC0811">
        <w:rPr>
          <w:sz w:val="22"/>
          <w:szCs w:val="22"/>
          <w:lang w:val="cs-CZ"/>
        </w:rPr>
        <w:t>vropských strukturálních a investičních</w:t>
      </w:r>
      <w:r w:rsidRPr="00CC0811">
        <w:rPr>
          <w:sz w:val="22"/>
          <w:szCs w:val="22"/>
        </w:rPr>
        <w:t xml:space="preserve"> fondů vydaný formou nařízení Komise v přenesené pravomoci (EU) č. 240/2014 ze dne 7. 1. 2014.</w:t>
      </w:r>
    </w:p>
    <w:p w:rsidR="00B411B2" w:rsidRPr="00CC0811" w:rsidRDefault="00B411B2" w:rsidP="00B411B2">
      <w:pPr>
        <w:pStyle w:val="Zkladntext-prvnodsazen"/>
        <w:spacing w:after="0" w:line="276" w:lineRule="auto"/>
        <w:ind w:firstLine="0"/>
        <w:jc w:val="both"/>
        <w:rPr>
          <w:sz w:val="22"/>
          <w:szCs w:val="22"/>
        </w:rPr>
      </w:pPr>
    </w:p>
    <w:p w:rsidR="00B411B2" w:rsidRDefault="00B411B2" w:rsidP="00B411B2">
      <w:pPr>
        <w:pStyle w:val="Zkladntext-prvnodsazen"/>
        <w:spacing w:after="0" w:line="276" w:lineRule="auto"/>
        <w:ind w:firstLine="0"/>
        <w:jc w:val="both"/>
        <w:rPr>
          <w:sz w:val="22"/>
          <w:szCs w:val="22"/>
        </w:rPr>
      </w:pPr>
      <w:r w:rsidRPr="00CC0811">
        <w:rPr>
          <w:sz w:val="22"/>
          <w:szCs w:val="22"/>
          <w:lang w:val="cs-CZ"/>
        </w:rPr>
        <w:t xml:space="preserve">Dle článku 5 odst. 1 Statutu </w:t>
      </w:r>
      <w:r w:rsidRPr="00CC0811">
        <w:rPr>
          <w:sz w:val="22"/>
          <w:szCs w:val="22"/>
        </w:rPr>
        <w:t>Regionální stálé konference</w:t>
      </w:r>
      <w:r w:rsidRPr="00CC0811">
        <w:rPr>
          <w:sz w:val="22"/>
          <w:szCs w:val="22"/>
          <w:lang w:val="cs-CZ"/>
        </w:rPr>
        <w:t xml:space="preserve"> členy RSK a jejich náhradníky jmenuje a odvolává na základě písemné nominace členských institucí předseda RSK, kterým je dle článku 3 odst. 2 hejtman kraje. </w:t>
      </w:r>
      <w:r w:rsidRPr="00CC0811">
        <w:rPr>
          <w:sz w:val="22"/>
          <w:szCs w:val="22"/>
        </w:rPr>
        <w:t>Změna nominace člena RSK a/nebo jeho náhradníka je možná na základě písemného návrhu členské instituce doručeného sekretariátu RSK, který vede a aktualizuje seznam členů RSK.</w:t>
      </w:r>
    </w:p>
    <w:p w:rsidR="00B411B2" w:rsidRPr="00CC0811" w:rsidRDefault="00B411B2" w:rsidP="00B411B2">
      <w:pPr>
        <w:pStyle w:val="Zkladntext-prvnodsazen"/>
        <w:spacing w:after="0" w:line="276" w:lineRule="auto"/>
        <w:ind w:firstLine="0"/>
        <w:jc w:val="both"/>
        <w:rPr>
          <w:sz w:val="22"/>
          <w:szCs w:val="22"/>
        </w:rPr>
      </w:pPr>
    </w:p>
    <w:p w:rsidR="00B411B2" w:rsidRDefault="00CC3637" w:rsidP="006C0C43">
      <w:pPr>
        <w:jc w:val="both"/>
        <w:rPr>
          <w:rFonts w:ascii="Times New Roman" w:eastAsia="Times New Roman" w:hAnsi="Times New Roman" w:cs="Times New Roman"/>
          <w:color w:val="auto"/>
          <w:szCs w:val="22"/>
          <w:lang w:eastAsia="x-none"/>
        </w:rPr>
      </w:pPr>
      <w:r w:rsidRPr="006C0C43">
        <w:rPr>
          <w:rFonts w:ascii="Times New Roman" w:eastAsia="Times New Roman" w:hAnsi="Times New Roman" w:cs="Times New Roman"/>
          <w:b/>
          <w:color w:val="auto"/>
          <w:szCs w:val="22"/>
          <w:lang w:eastAsia="x-none"/>
        </w:rPr>
        <w:t>Agentura pro sociální začleňování</w:t>
      </w:r>
      <w:r>
        <w:rPr>
          <w:rFonts w:ascii="Times New Roman" w:eastAsia="Times New Roman" w:hAnsi="Times New Roman" w:cs="Times New Roman"/>
          <w:color w:val="auto"/>
          <w:szCs w:val="22"/>
          <w:lang w:eastAsia="x-none"/>
        </w:rPr>
        <w:t xml:space="preserve"> </w:t>
      </w:r>
      <w:r w:rsidR="00B411B2">
        <w:rPr>
          <w:rFonts w:ascii="Times New Roman" w:eastAsia="Times New Roman" w:hAnsi="Times New Roman" w:cs="Times New Roman"/>
          <w:color w:val="auto"/>
          <w:szCs w:val="22"/>
          <w:lang w:eastAsia="x-none"/>
        </w:rPr>
        <w:t>oznámil</w:t>
      </w:r>
      <w:r>
        <w:rPr>
          <w:rFonts w:ascii="Times New Roman" w:eastAsia="Times New Roman" w:hAnsi="Times New Roman" w:cs="Times New Roman"/>
          <w:color w:val="auto"/>
          <w:szCs w:val="22"/>
          <w:lang w:eastAsia="x-none"/>
        </w:rPr>
        <w:t>a</w:t>
      </w:r>
      <w:r w:rsidR="006C0C43">
        <w:rPr>
          <w:rFonts w:ascii="Times New Roman" w:eastAsia="Times New Roman" w:hAnsi="Times New Roman" w:cs="Times New Roman"/>
          <w:color w:val="auto"/>
          <w:szCs w:val="22"/>
          <w:lang w:eastAsia="x-none"/>
        </w:rPr>
        <w:t xml:space="preserve"> dopisem ředitele Odboru pro sociální začleňování (Agentura) Úřadu vlády ČR Mgr. Radka Jiránka ze dne 15. 9. 2015, </w:t>
      </w:r>
      <w:proofErr w:type="gramStart"/>
      <w:r w:rsidR="006C0C43">
        <w:rPr>
          <w:rFonts w:ascii="Times New Roman" w:eastAsia="Times New Roman" w:hAnsi="Times New Roman" w:cs="Times New Roman"/>
          <w:color w:val="auto"/>
          <w:szCs w:val="22"/>
          <w:lang w:eastAsia="x-none"/>
        </w:rPr>
        <w:t>č.j. :</w:t>
      </w:r>
      <w:proofErr w:type="gramEnd"/>
      <w:r w:rsidR="006C0C43">
        <w:rPr>
          <w:rFonts w:ascii="Times New Roman" w:eastAsia="Times New Roman" w:hAnsi="Times New Roman" w:cs="Times New Roman"/>
          <w:color w:val="auto"/>
          <w:szCs w:val="22"/>
          <w:lang w:eastAsia="x-none"/>
        </w:rPr>
        <w:t xml:space="preserve"> 15414/2015 – ASZ (viz příloha č. 2) </w:t>
      </w:r>
      <w:r w:rsidR="00B411B2">
        <w:rPr>
          <w:rFonts w:ascii="Times New Roman" w:eastAsia="Times New Roman" w:hAnsi="Times New Roman" w:cs="Times New Roman"/>
          <w:color w:val="auto"/>
          <w:szCs w:val="22"/>
          <w:lang w:eastAsia="x-none"/>
        </w:rPr>
        <w:t xml:space="preserve">změnu na pozici zástupce za </w:t>
      </w:r>
      <w:r w:rsidR="006C0C43">
        <w:rPr>
          <w:rFonts w:ascii="Times New Roman" w:eastAsia="Times New Roman" w:hAnsi="Times New Roman" w:cs="Times New Roman"/>
          <w:color w:val="auto"/>
          <w:szCs w:val="22"/>
          <w:lang w:eastAsia="x-none"/>
        </w:rPr>
        <w:t xml:space="preserve">Agenturu pro sociální začleňování – nově tímto zástupcem bude </w:t>
      </w:r>
      <w:r w:rsidR="006C0C43" w:rsidRPr="006C0C43">
        <w:rPr>
          <w:rFonts w:ascii="Times New Roman" w:eastAsia="Times New Roman" w:hAnsi="Times New Roman" w:cs="Times New Roman"/>
          <w:b/>
          <w:color w:val="auto"/>
          <w:szCs w:val="22"/>
          <w:lang w:eastAsia="x-none"/>
        </w:rPr>
        <w:t xml:space="preserve">Mgr. Michal </w:t>
      </w:r>
      <w:proofErr w:type="spellStart"/>
      <w:r w:rsidR="006C0C43" w:rsidRPr="006C0C43">
        <w:rPr>
          <w:rFonts w:ascii="Times New Roman" w:eastAsia="Times New Roman" w:hAnsi="Times New Roman" w:cs="Times New Roman"/>
          <w:b/>
          <w:color w:val="auto"/>
          <w:szCs w:val="22"/>
          <w:lang w:eastAsia="x-none"/>
        </w:rPr>
        <w:t>Kandler</w:t>
      </w:r>
      <w:proofErr w:type="spellEnd"/>
      <w:r w:rsidR="006C0C43">
        <w:rPr>
          <w:rFonts w:ascii="Times New Roman" w:eastAsia="Times New Roman" w:hAnsi="Times New Roman" w:cs="Times New Roman"/>
          <w:color w:val="auto"/>
          <w:szCs w:val="22"/>
          <w:lang w:eastAsia="x-none"/>
        </w:rPr>
        <w:t xml:space="preserve"> a jeho náhradníkem </w:t>
      </w:r>
      <w:r w:rsidR="006C0C43" w:rsidRPr="006C0C43">
        <w:rPr>
          <w:rFonts w:ascii="Times New Roman" w:eastAsia="Times New Roman" w:hAnsi="Times New Roman" w:cs="Times New Roman"/>
          <w:b/>
          <w:color w:val="auto"/>
          <w:szCs w:val="22"/>
          <w:lang w:eastAsia="x-none"/>
        </w:rPr>
        <w:t xml:space="preserve">p. Milan </w:t>
      </w:r>
      <w:proofErr w:type="spellStart"/>
      <w:r w:rsidR="006C0C43" w:rsidRPr="006C0C43">
        <w:rPr>
          <w:rFonts w:ascii="Times New Roman" w:eastAsia="Times New Roman" w:hAnsi="Times New Roman" w:cs="Times New Roman"/>
          <w:b/>
          <w:color w:val="auto"/>
          <w:szCs w:val="22"/>
          <w:lang w:eastAsia="x-none"/>
        </w:rPr>
        <w:t>Greineder</w:t>
      </w:r>
      <w:proofErr w:type="spellEnd"/>
      <w:r w:rsidR="006C0C43">
        <w:rPr>
          <w:rFonts w:ascii="Times New Roman" w:eastAsia="Times New Roman" w:hAnsi="Times New Roman" w:cs="Times New Roman"/>
          <w:color w:val="auto"/>
          <w:szCs w:val="22"/>
          <w:lang w:eastAsia="x-none"/>
        </w:rPr>
        <w:t>.</w:t>
      </w: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Na základě žádosti </w:t>
      </w:r>
      <w:r w:rsidR="006C0C43" w:rsidRPr="006C0C43">
        <w:rPr>
          <w:rFonts w:ascii="Times New Roman" w:eastAsia="Times New Roman" w:hAnsi="Times New Roman" w:cs="Times New Roman"/>
          <w:b/>
          <w:color w:val="auto"/>
          <w:szCs w:val="22"/>
          <w:lang w:eastAsia="x-none"/>
        </w:rPr>
        <w:t>Ekumenické rady církví v ČR</w:t>
      </w:r>
      <w:r w:rsidR="006C0C43">
        <w:rPr>
          <w:rFonts w:ascii="Times New Roman" w:eastAsia="Times New Roman" w:hAnsi="Times New Roman" w:cs="Times New Roman"/>
          <w:color w:val="auto"/>
          <w:szCs w:val="22"/>
          <w:lang w:eastAsia="x-none"/>
        </w:rPr>
        <w:t xml:space="preserve"> adresované Asociaci krajů ČR (viz příloha č. 3) byl </w:t>
      </w:r>
      <w:r>
        <w:rPr>
          <w:rFonts w:ascii="Times New Roman" w:eastAsia="Times New Roman" w:hAnsi="Times New Roman" w:cs="Times New Roman"/>
          <w:color w:val="auto"/>
          <w:szCs w:val="22"/>
          <w:lang w:eastAsia="x-none"/>
        </w:rPr>
        <w:t>mezi stálé hosty zařazen rovněž zástup</w:t>
      </w:r>
      <w:r w:rsidR="006C0C43">
        <w:rPr>
          <w:rFonts w:ascii="Times New Roman" w:eastAsia="Times New Roman" w:hAnsi="Times New Roman" w:cs="Times New Roman"/>
          <w:color w:val="auto"/>
          <w:szCs w:val="22"/>
          <w:lang w:eastAsia="x-none"/>
        </w:rPr>
        <w:t xml:space="preserve">ce Ekumenické rady církví v ČR </w:t>
      </w:r>
      <w:r w:rsidR="006C0C43" w:rsidRPr="006C0C43">
        <w:rPr>
          <w:rFonts w:ascii="Times New Roman" w:eastAsia="Times New Roman" w:hAnsi="Times New Roman" w:cs="Times New Roman"/>
          <w:b/>
          <w:color w:val="auto"/>
          <w:szCs w:val="22"/>
          <w:lang w:eastAsia="x-none"/>
        </w:rPr>
        <w:t>p</w:t>
      </w:r>
      <w:r w:rsidR="006C0C43">
        <w:rPr>
          <w:rFonts w:ascii="Times New Roman" w:eastAsia="Times New Roman" w:hAnsi="Times New Roman" w:cs="Times New Roman"/>
          <w:b/>
          <w:color w:val="auto"/>
          <w:szCs w:val="22"/>
          <w:lang w:eastAsia="x-none"/>
        </w:rPr>
        <w:t>.</w:t>
      </w:r>
      <w:r w:rsidR="006C0C43" w:rsidRPr="006C0C43">
        <w:rPr>
          <w:rFonts w:ascii="Times New Roman" w:eastAsia="Times New Roman" w:hAnsi="Times New Roman" w:cs="Times New Roman"/>
          <w:b/>
          <w:color w:val="auto"/>
          <w:szCs w:val="22"/>
          <w:lang w:eastAsia="x-none"/>
        </w:rPr>
        <w:t xml:space="preserve"> Josef </w:t>
      </w:r>
      <w:proofErr w:type="spellStart"/>
      <w:r w:rsidR="006C0C43" w:rsidRPr="006C0C43">
        <w:rPr>
          <w:rFonts w:ascii="Times New Roman" w:eastAsia="Times New Roman" w:hAnsi="Times New Roman" w:cs="Times New Roman"/>
          <w:b/>
          <w:color w:val="auto"/>
          <w:szCs w:val="22"/>
          <w:lang w:eastAsia="x-none"/>
        </w:rPr>
        <w:t>Hauzar</w:t>
      </w:r>
      <w:proofErr w:type="spellEnd"/>
      <w:r w:rsidR="006C0C43">
        <w:rPr>
          <w:rFonts w:ascii="Times New Roman" w:eastAsia="Times New Roman" w:hAnsi="Times New Roman" w:cs="Times New Roman"/>
          <w:color w:val="auto"/>
          <w:szCs w:val="22"/>
          <w:lang w:eastAsia="x-none"/>
        </w:rPr>
        <w:t xml:space="preserve">. </w:t>
      </w:r>
    </w:p>
    <w:p w:rsidR="00B411B2" w:rsidRDefault="00B411B2" w:rsidP="00B411B2">
      <w:pPr>
        <w:jc w:val="both"/>
        <w:rPr>
          <w:rFonts w:ascii="Times New Roman" w:eastAsia="Times New Roman" w:hAnsi="Times New Roman" w:cs="Times New Roman"/>
          <w:color w:val="auto"/>
          <w:szCs w:val="22"/>
          <w:lang w:eastAsia="x-none"/>
        </w:rPr>
      </w:pPr>
    </w:p>
    <w:p w:rsidR="006C0C43" w:rsidRPr="005F7569" w:rsidRDefault="006C0C43" w:rsidP="006C0C43">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Aktuální složení Regionální stálé konference Karlovarského kraje (seznam členů, náhradníků a stálých hostů) je obsaženo v příloze č. 1)</w:t>
      </w: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sidRPr="005F7569">
        <w:rPr>
          <w:rFonts w:ascii="Times New Roman" w:eastAsia="Times New Roman" w:hAnsi="Times New Roman" w:cs="Times New Roman"/>
          <w:b/>
          <w:color w:val="auto"/>
          <w:szCs w:val="22"/>
          <w:u w:val="single"/>
          <w:lang w:eastAsia="x-none"/>
        </w:rPr>
        <w:t>Příloha</w:t>
      </w:r>
      <w:r>
        <w:rPr>
          <w:rFonts w:ascii="Times New Roman" w:eastAsia="Times New Roman" w:hAnsi="Times New Roman" w:cs="Times New Roman"/>
          <w:b/>
          <w:color w:val="auto"/>
          <w:szCs w:val="22"/>
          <w:u w:val="single"/>
          <w:lang w:eastAsia="x-none"/>
        </w:rPr>
        <w:t>:</w:t>
      </w: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1) Aktuální složení Regionální stálé konference Karlovarského kraje</w:t>
      </w:r>
    </w:p>
    <w:p w:rsidR="006C0C43" w:rsidRDefault="006C0C43"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2) Dopis ředitele Odboru pro sociální začleňování (Agentura) Úřadu vlády ČR</w:t>
      </w:r>
    </w:p>
    <w:p w:rsidR="00C82A06" w:rsidRPr="00732BF2" w:rsidRDefault="006C0C43" w:rsidP="004B69DC">
      <w:pPr>
        <w:jc w:val="both"/>
        <w:rPr>
          <w:rFonts w:ascii="Times New Roman" w:eastAsia="Times New Roman" w:hAnsi="Times New Roman" w:cs="Times New Roman"/>
          <w:color w:val="auto"/>
          <w:szCs w:val="22"/>
          <w:lang w:val="x-none" w:eastAsia="x-none"/>
        </w:rPr>
      </w:pPr>
      <w:r>
        <w:rPr>
          <w:rFonts w:ascii="Times New Roman" w:eastAsia="Times New Roman" w:hAnsi="Times New Roman" w:cs="Times New Roman"/>
          <w:color w:val="auto"/>
          <w:szCs w:val="22"/>
          <w:lang w:eastAsia="x-none"/>
        </w:rPr>
        <w:t>3) Dopis Ekumenické rady církví v ČR</w:t>
      </w:r>
    </w:p>
    <w:sectPr w:rsidR="00C82A06" w:rsidRPr="00732BF2" w:rsidSect="00826A2D">
      <w:headerReference w:type="even" r:id="rId8"/>
      <w:headerReference w:type="default" r:id="rId9"/>
      <w:footerReference w:type="even" r:id="rId10"/>
      <w:footerReference w:type="default" r:id="rId11"/>
      <w:headerReference w:type="first" r:id="rId12"/>
      <w:footerReference w:type="first" r:id="rId13"/>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3DB9" w:rsidRDefault="00953DB9">
      <w:pPr>
        <w:spacing w:line="240" w:lineRule="auto"/>
      </w:pPr>
      <w:r>
        <w:separator/>
      </w:r>
    </w:p>
  </w:endnote>
  <w:endnote w:type="continuationSeparator" w:id="0">
    <w:p w:rsidR="00953DB9" w:rsidRDefault="00953D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A49" w:rsidRDefault="00D21A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A49" w:rsidRDefault="00D21A4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A49" w:rsidRDefault="00D21A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3DB9" w:rsidRDefault="00953DB9">
      <w:pPr>
        <w:spacing w:line="240" w:lineRule="auto"/>
      </w:pPr>
      <w:r>
        <w:separator/>
      </w:r>
    </w:p>
  </w:footnote>
  <w:footnote w:type="continuationSeparator" w:id="0">
    <w:p w:rsidR="00953DB9" w:rsidRDefault="00953D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A49" w:rsidRDefault="00D21A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CEF" w:rsidRDefault="00457CEF">
    <w:pPr>
      <w:pStyle w:val="Zhlav"/>
    </w:pPr>
    <w:r w:rsidRPr="006A43D9">
      <w:rPr>
        <w:rFonts w:ascii="Times New Roman" w:eastAsia="Calibri" w:hAnsi="Times New Roman" w:cs="Times New Roman"/>
        <w:noProof/>
        <w:sz w:val="24"/>
      </w:rPr>
      <w:drawing>
        <wp:inline distT="0" distB="0" distL="0" distR="0" wp14:anchorId="2DDEBB02" wp14:editId="54B91830">
          <wp:extent cx="3121889" cy="756000"/>
          <wp:effectExtent l="0" t="0" r="254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3177705" cy="769516"/>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D21A49" w:rsidRDefault="00D21A4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A49" w:rsidRDefault="00D21A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8"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2"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9"/>
  </w:num>
  <w:num w:numId="3">
    <w:abstractNumId w:val="14"/>
  </w:num>
  <w:num w:numId="4">
    <w:abstractNumId w:val="7"/>
  </w:num>
  <w:num w:numId="5">
    <w:abstractNumId w:val="10"/>
  </w:num>
  <w:num w:numId="6">
    <w:abstractNumId w:val="13"/>
  </w:num>
  <w:num w:numId="7">
    <w:abstractNumId w:val="11"/>
  </w:num>
  <w:num w:numId="8">
    <w:abstractNumId w:val="4"/>
  </w:num>
  <w:num w:numId="9">
    <w:abstractNumId w:val="1"/>
  </w:num>
  <w:num w:numId="10">
    <w:abstractNumId w:val="12"/>
  </w:num>
  <w:num w:numId="11">
    <w:abstractNumId w:val="3"/>
  </w:num>
  <w:num w:numId="12">
    <w:abstractNumId w:val="6"/>
  </w:num>
  <w:num w:numId="13">
    <w:abstractNumId w:val="8"/>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138EE"/>
    <w:rsid w:val="000461FD"/>
    <w:rsid w:val="000569D6"/>
    <w:rsid w:val="00095A42"/>
    <w:rsid w:val="000E7773"/>
    <w:rsid w:val="00161133"/>
    <w:rsid w:val="001C4B96"/>
    <w:rsid w:val="00212491"/>
    <w:rsid w:val="00236E1A"/>
    <w:rsid w:val="002F5652"/>
    <w:rsid w:val="003A5D55"/>
    <w:rsid w:val="003B7E49"/>
    <w:rsid w:val="004447BF"/>
    <w:rsid w:val="00457CEF"/>
    <w:rsid w:val="00464667"/>
    <w:rsid w:val="004A3414"/>
    <w:rsid w:val="004A7E91"/>
    <w:rsid w:val="004B69DC"/>
    <w:rsid w:val="004F6236"/>
    <w:rsid w:val="004F7D6D"/>
    <w:rsid w:val="00523BF9"/>
    <w:rsid w:val="00586AAE"/>
    <w:rsid w:val="005B5C77"/>
    <w:rsid w:val="005F7569"/>
    <w:rsid w:val="006015F9"/>
    <w:rsid w:val="00621C8D"/>
    <w:rsid w:val="00624D7F"/>
    <w:rsid w:val="0062619E"/>
    <w:rsid w:val="00642783"/>
    <w:rsid w:val="00654558"/>
    <w:rsid w:val="00663B7A"/>
    <w:rsid w:val="006B7C5F"/>
    <w:rsid w:val="006C0C43"/>
    <w:rsid w:val="006C747C"/>
    <w:rsid w:val="00732BF2"/>
    <w:rsid w:val="007F3CFE"/>
    <w:rsid w:val="007F71D6"/>
    <w:rsid w:val="00826A2D"/>
    <w:rsid w:val="0083070B"/>
    <w:rsid w:val="00843CEA"/>
    <w:rsid w:val="008C34EB"/>
    <w:rsid w:val="00953DB9"/>
    <w:rsid w:val="0096136F"/>
    <w:rsid w:val="00961F8D"/>
    <w:rsid w:val="009D20FD"/>
    <w:rsid w:val="00A95480"/>
    <w:rsid w:val="00AB512D"/>
    <w:rsid w:val="00AF7EBA"/>
    <w:rsid w:val="00B12E86"/>
    <w:rsid w:val="00B12F57"/>
    <w:rsid w:val="00B411B2"/>
    <w:rsid w:val="00B478A2"/>
    <w:rsid w:val="00B56D75"/>
    <w:rsid w:val="00B804DF"/>
    <w:rsid w:val="00B94B6A"/>
    <w:rsid w:val="00BD6424"/>
    <w:rsid w:val="00BF0B7D"/>
    <w:rsid w:val="00C0727D"/>
    <w:rsid w:val="00C8047C"/>
    <w:rsid w:val="00C82A06"/>
    <w:rsid w:val="00C87A1C"/>
    <w:rsid w:val="00CC00F7"/>
    <w:rsid w:val="00CC3637"/>
    <w:rsid w:val="00D21A49"/>
    <w:rsid w:val="00D4324F"/>
    <w:rsid w:val="00D91577"/>
    <w:rsid w:val="00DD43F5"/>
    <w:rsid w:val="00DE54BE"/>
    <w:rsid w:val="00DF30F6"/>
    <w:rsid w:val="00E817EB"/>
    <w:rsid w:val="00EE1B8B"/>
    <w:rsid w:val="00EE38D0"/>
    <w:rsid w:val="00F31172"/>
    <w:rsid w:val="00F65BC7"/>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D21A49"/>
    <w:pPr>
      <w:tabs>
        <w:tab w:val="center" w:pos="4536"/>
        <w:tab w:val="right" w:pos="9072"/>
      </w:tabs>
      <w:spacing w:line="240" w:lineRule="auto"/>
    </w:pPr>
  </w:style>
  <w:style w:type="character" w:customStyle="1" w:styleId="ZhlavChar">
    <w:name w:val="Záhlaví Char"/>
    <w:basedOn w:val="Standardnpsmoodstavce"/>
    <w:link w:val="Zhlav"/>
    <w:uiPriority w:val="99"/>
    <w:rsid w:val="00D21A49"/>
  </w:style>
  <w:style w:type="paragraph" w:styleId="Zpat">
    <w:name w:val="footer"/>
    <w:basedOn w:val="Normln"/>
    <w:link w:val="ZpatChar"/>
    <w:uiPriority w:val="99"/>
    <w:unhideWhenUsed/>
    <w:rsid w:val="00D21A49"/>
    <w:pPr>
      <w:tabs>
        <w:tab w:val="center" w:pos="4536"/>
        <w:tab w:val="right" w:pos="9072"/>
      </w:tabs>
      <w:spacing w:line="240" w:lineRule="auto"/>
    </w:pPr>
  </w:style>
  <w:style w:type="character" w:customStyle="1" w:styleId="ZpatChar">
    <w:name w:val="Zápatí Char"/>
    <w:basedOn w:val="Standardnpsmoodstavce"/>
    <w:link w:val="Zpat"/>
    <w:uiPriority w:val="99"/>
    <w:rsid w:val="00D21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C2955-2932-4E9B-91D8-50450E8AE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372</Words>
  <Characters>2195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8</cp:revision>
  <dcterms:created xsi:type="dcterms:W3CDTF">2015-10-22T08:54:00Z</dcterms:created>
  <dcterms:modified xsi:type="dcterms:W3CDTF">2017-07-26T13:22:00Z</dcterms:modified>
</cp:coreProperties>
</file>