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BE4D7" w14:textId="50883C2A" w:rsidR="00D65C9F" w:rsidRPr="00E44798" w:rsidRDefault="00C63142" w:rsidP="004538FE">
      <w:pPr>
        <w:pStyle w:val="Nadpis1"/>
        <w:rPr>
          <w:sz w:val="24"/>
          <w:szCs w:val="24"/>
        </w:rPr>
      </w:pPr>
      <w:r w:rsidRPr="00E44798">
        <w:rPr>
          <w:sz w:val="24"/>
          <w:szCs w:val="24"/>
        </w:rPr>
        <w:t>PŘÍLOHA ŽÁDOSTI O PODPORU</w:t>
      </w:r>
      <w:r w:rsidR="00E44798">
        <w:rPr>
          <w:sz w:val="24"/>
          <w:szCs w:val="24"/>
        </w:rPr>
        <w:t xml:space="preserve"> Z OP JAK</w:t>
      </w:r>
    </w:p>
    <w:p w14:paraId="06215AF7" w14:textId="77777777" w:rsidR="00A751AE" w:rsidRPr="00A751AE" w:rsidRDefault="00A751AE" w:rsidP="00A751AE"/>
    <w:p w14:paraId="738A9E87" w14:textId="706D5429" w:rsidR="00D65C9F" w:rsidRPr="00E44798" w:rsidRDefault="00193C19" w:rsidP="00CE3205">
      <w:pPr>
        <w:pStyle w:val="Nadpis2"/>
        <w:rPr>
          <w:sz w:val="28"/>
          <w:szCs w:val="28"/>
        </w:rPr>
      </w:pPr>
      <w:r w:rsidRPr="00E44798">
        <w:rPr>
          <w:sz w:val="28"/>
          <w:szCs w:val="28"/>
        </w:rPr>
        <w:t>STANOVISKO REGIONÁLNÍ STÁLÉ KONFERENCE K VYMEZENÍ ÚZEMÍ REALIZACE A DOPADU MISTNÍCH AKČNÍCH PLÁNŮ ROZVOJE VZDĚLÁVÁNÍ</w:t>
      </w:r>
    </w:p>
    <w:p w14:paraId="07BBDE84" w14:textId="77777777" w:rsidR="00193C19" w:rsidRDefault="00193C19" w:rsidP="00CE3205"/>
    <w:tbl>
      <w:tblPr>
        <w:tblStyle w:val="Mkatabulky"/>
        <w:tblW w:w="4942" w:type="pct"/>
        <w:tblInd w:w="108" w:type="dxa"/>
        <w:tblLook w:val="04A0" w:firstRow="1" w:lastRow="0" w:firstColumn="1" w:lastColumn="0" w:noHBand="0" w:noVBand="1"/>
      </w:tblPr>
      <w:tblGrid>
        <w:gridCol w:w="1873"/>
        <w:gridCol w:w="7082"/>
      </w:tblGrid>
      <w:tr w:rsidR="00193C19" w14:paraId="424BAC17" w14:textId="77777777" w:rsidTr="00193C19">
        <w:tc>
          <w:tcPr>
            <w:tcW w:w="1046" w:type="pct"/>
            <w:shd w:val="clear" w:color="auto" w:fill="auto"/>
            <w:vAlign w:val="center"/>
          </w:tcPr>
          <w:p w14:paraId="4D542DDE" w14:textId="77777777" w:rsidR="00193C19" w:rsidRPr="00E44798" w:rsidRDefault="00193C19" w:rsidP="002A574B">
            <w:pPr>
              <w:spacing w:after="160" w:line="259" w:lineRule="auto"/>
              <w:rPr>
                <w:rFonts w:cs="Calibri"/>
                <w:sz w:val="22"/>
                <w:szCs w:val="22"/>
              </w:rPr>
            </w:pPr>
            <w:r w:rsidRPr="00E44798">
              <w:rPr>
                <w:rFonts w:asciiTheme="minorHAnsi" w:hAnsiTheme="minorHAnsi" w:cs="Arial"/>
                <w:b/>
                <w:sz w:val="22"/>
                <w:szCs w:val="22"/>
              </w:rPr>
              <w:t>Kraj</w:t>
            </w:r>
          </w:p>
        </w:tc>
        <w:sdt>
          <w:sdtPr>
            <w:rPr>
              <w:rFonts w:cs="Calibri"/>
              <w:sz w:val="24"/>
              <w:szCs w:val="24"/>
            </w:rPr>
            <w:id w:val="1939402607"/>
            <w:placeholder>
              <w:docPart w:val="EC64E93D70664560AA2476CC40E1B878"/>
            </w:placeholder>
            <w:dropDownList>
              <w:listItem w:value="Zvolte položku."/>
              <w:listItem w:displayText="Hlavní město Praha" w:value="Hlavní město Praha"/>
              <w:listItem w:displayText="Jihočeský " w:value="Jihočeský "/>
              <w:listItem w:displayText="Jihomoravský" w:value="Jihomoravský"/>
              <w:listItem w:displayText="Karlovarský" w:value="Karlovarský"/>
              <w:listItem w:displayText="Královehradecký" w:value="Královehradecký"/>
              <w:listItem w:displayText="Liberecký" w:value="Liberecký"/>
              <w:listItem w:displayText="Moravskoslezský" w:value="Moravskoslezský"/>
              <w:listItem w:displayText="Olomoucký" w:value="Olomoucký"/>
              <w:listItem w:displayText="Pardubický" w:value="Pardubický"/>
              <w:listItem w:displayText="Plzeňský" w:value="Plzeňský"/>
              <w:listItem w:displayText="Středočeský" w:value="Středočeský"/>
              <w:listItem w:displayText="Ústecký" w:value="Ústecký"/>
              <w:listItem w:displayText="Vysočina" w:value="Vysočina"/>
              <w:listItem w:displayText="Zlínský" w:value="Zlínský"/>
            </w:dropDownList>
          </w:sdtPr>
          <w:sdtEndPr/>
          <w:sdtContent>
            <w:tc>
              <w:tcPr>
                <w:tcW w:w="3954" w:type="pct"/>
                <w:vAlign w:val="center"/>
              </w:tcPr>
              <w:p w14:paraId="3170752A" w14:textId="79C50B7E" w:rsidR="00193C19" w:rsidRDefault="00C86B51" w:rsidP="002A574B">
                <w:pPr>
                  <w:jc w:val="center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cs="Calibri"/>
                    <w:sz w:val="24"/>
                    <w:szCs w:val="24"/>
                  </w:rPr>
                  <w:t>Karlovarský</w:t>
                </w:r>
              </w:p>
            </w:tc>
          </w:sdtContent>
        </w:sdt>
      </w:tr>
    </w:tbl>
    <w:p w14:paraId="5AA7EDBF" w14:textId="77777777" w:rsidR="00193C19" w:rsidRDefault="00193C19" w:rsidP="00CE3205"/>
    <w:p w14:paraId="313A8BF5" w14:textId="3E962D8D" w:rsidR="00193C19" w:rsidRDefault="00DD6142" w:rsidP="00CE3205">
      <w:r>
        <w:t xml:space="preserve">Místně příslušná </w:t>
      </w:r>
      <w:r w:rsidR="00193C19">
        <w:t xml:space="preserve">Regionální stálá konference (RSK) tímto vymezuje území pro realizaci </w:t>
      </w:r>
      <w:r w:rsidR="00C620E0">
        <w:t xml:space="preserve">a dopad </w:t>
      </w:r>
      <w:r w:rsidR="00193C19">
        <w:t>projektu MAP.</w:t>
      </w:r>
    </w:p>
    <w:p w14:paraId="0C88FB54" w14:textId="59F551F7" w:rsidR="00193C19" w:rsidRPr="00764FF3" w:rsidRDefault="00764FF3" w:rsidP="00CE3205">
      <w:pPr>
        <w:rPr>
          <w:b/>
        </w:rPr>
      </w:pPr>
      <w:r w:rsidRPr="00764FF3">
        <w:rPr>
          <w:b/>
        </w:rPr>
        <w:t xml:space="preserve">Tab. č. 1: </w:t>
      </w:r>
      <w:r w:rsidR="005F466B">
        <w:rPr>
          <w:b/>
        </w:rPr>
        <w:t>Schválení</w:t>
      </w:r>
      <w:r w:rsidR="005F466B" w:rsidRPr="005F466B">
        <w:rPr>
          <w:b/>
        </w:rPr>
        <w:t xml:space="preserve"> žadatele a území pro realizaci a dopad projektů MAP v rámci výzvy OP JAK „Akční plánování v území – MAP“</w:t>
      </w:r>
      <w:r w:rsidR="005F466B">
        <w:rPr>
          <w:b/>
        </w:rPr>
        <w:t xml:space="preserve"> </w:t>
      </w:r>
      <w:r w:rsidRPr="00764FF3">
        <w:rPr>
          <w:b/>
        </w:rPr>
        <w:t>v korespondenčním elektronickém hlasování ve dnech 15.06.2023 – 30.06.2023 včetně.</w:t>
      </w:r>
    </w:p>
    <w:tbl>
      <w:tblPr>
        <w:tblStyle w:val="Mkatabulky"/>
        <w:tblW w:w="0" w:type="auto"/>
        <w:jc w:val="center"/>
        <w:shd w:val="clear" w:color="auto" w:fill="173271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193C19" w14:paraId="542AC17C" w14:textId="77777777" w:rsidTr="00346D37">
        <w:trPr>
          <w:jc w:val="center"/>
        </w:trPr>
        <w:tc>
          <w:tcPr>
            <w:tcW w:w="9060" w:type="dxa"/>
            <w:gridSpan w:val="3"/>
            <w:shd w:val="clear" w:color="auto" w:fill="B3DBD6"/>
          </w:tcPr>
          <w:p w14:paraId="38EF6CB9" w14:textId="77777777" w:rsidR="00193C19" w:rsidRPr="00E44798" w:rsidRDefault="00193C19" w:rsidP="009646B5">
            <w:pPr>
              <w:pStyle w:val="Odstavec"/>
              <w:spacing w:after="12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44798">
              <w:rPr>
                <w:rFonts w:ascii="Calibri" w:hAnsi="Calibri" w:cs="Calibri"/>
                <w:b/>
                <w:sz w:val="22"/>
                <w:szCs w:val="22"/>
              </w:rPr>
              <w:t>Ú z e m í</w:t>
            </w:r>
          </w:p>
        </w:tc>
      </w:tr>
      <w:tr w:rsidR="00193C19" w14:paraId="685CE5B4" w14:textId="77777777" w:rsidTr="00346D37">
        <w:trPr>
          <w:jc w:val="center"/>
        </w:trPr>
        <w:tc>
          <w:tcPr>
            <w:tcW w:w="3020" w:type="dxa"/>
            <w:shd w:val="clear" w:color="auto" w:fill="B3DBD6"/>
            <w:vAlign w:val="center"/>
          </w:tcPr>
          <w:p w14:paraId="074D8871" w14:textId="77777777" w:rsidR="00193C19" w:rsidRPr="00EE6000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EE6000">
              <w:rPr>
                <w:rFonts w:ascii="Calibri" w:hAnsi="Calibri" w:cs="Calibri"/>
                <w:bCs/>
                <w:sz w:val="22"/>
              </w:rPr>
              <w:t>Obec s rozšířenou působností</w:t>
            </w:r>
          </w:p>
        </w:tc>
        <w:tc>
          <w:tcPr>
            <w:tcW w:w="3020" w:type="dxa"/>
            <w:shd w:val="clear" w:color="auto" w:fill="B3DBD6"/>
            <w:vAlign w:val="center"/>
          </w:tcPr>
          <w:p w14:paraId="44781B16" w14:textId="260FAF0C" w:rsidR="00193C19" w:rsidRPr="00EE6000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EE6000">
              <w:rPr>
                <w:rFonts w:ascii="Calibri" w:hAnsi="Calibri" w:cs="Calibri"/>
                <w:bCs/>
                <w:sz w:val="22"/>
              </w:rPr>
              <w:t>Území MAP</w:t>
            </w:r>
            <w:r w:rsidR="00A43BFC" w:rsidRPr="00EE6000">
              <w:rPr>
                <w:rFonts w:ascii="Calibri" w:hAnsi="Calibri" w:cs="Calibri"/>
                <w:bCs/>
                <w:sz w:val="22"/>
              </w:rPr>
              <w:t xml:space="preserve"> </w:t>
            </w:r>
            <w:r w:rsidRPr="00EE6000">
              <w:rPr>
                <w:rFonts w:ascii="Calibri" w:hAnsi="Calibri" w:cs="Calibri"/>
                <w:bCs/>
                <w:sz w:val="22"/>
              </w:rPr>
              <w:t>– výčet jednotlivých obcí na území správního obvodu obce s rozšířenou působností</w:t>
            </w:r>
            <w:r w:rsidR="00C42416">
              <w:rPr>
                <w:rFonts w:ascii="Calibri" w:hAnsi="Calibri" w:cs="Calibri"/>
                <w:bCs/>
                <w:sz w:val="22"/>
              </w:rPr>
              <w:t xml:space="preserve"> (realizace a dopad projektu)</w:t>
            </w:r>
          </w:p>
        </w:tc>
        <w:tc>
          <w:tcPr>
            <w:tcW w:w="3020" w:type="dxa"/>
            <w:shd w:val="clear" w:color="auto" w:fill="B3DBD6"/>
            <w:vAlign w:val="center"/>
          </w:tcPr>
          <w:p w14:paraId="4EB3F222" w14:textId="77777777" w:rsidR="00193C19" w:rsidRPr="00EE6000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EE6000">
              <w:rPr>
                <w:rFonts w:ascii="Calibri" w:hAnsi="Calibri" w:cs="Calibri"/>
                <w:bCs/>
                <w:sz w:val="22"/>
              </w:rPr>
              <w:t>Žadatel</w:t>
            </w:r>
          </w:p>
        </w:tc>
      </w:tr>
      <w:tr w:rsidR="00193C19" w14:paraId="7F15BA69" w14:textId="77777777" w:rsidTr="00346D37">
        <w:trPr>
          <w:jc w:val="center"/>
        </w:trPr>
        <w:tc>
          <w:tcPr>
            <w:tcW w:w="3020" w:type="dxa"/>
            <w:shd w:val="clear" w:color="auto" w:fill="FFFFFF" w:themeFill="background1"/>
            <w:vAlign w:val="center"/>
          </w:tcPr>
          <w:p w14:paraId="608FFE7B" w14:textId="079F8A76" w:rsidR="00193C19" w:rsidRPr="00346D37" w:rsidRDefault="00C86B51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346D37">
              <w:rPr>
                <w:rFonts w:ascii="Calibri" w:hAnsi="Calibri" w:cs="Calibri"/>
                <w:bCs/>
                <w:sz w:val="22"/>
              </w:rPr>
              <w:t>Karlovy Vary</w:t>
            </w:r>
          </w:p>
        </w:tc>
        <w:tc>
          <w:tcPr>
            <w:tcW w:w="3020" w:type="dxa"/>
            <w:shd w:val="clear" w:color="auto" w:fill="FFFFFF" w:themeFill="background1"/>
            <w:vAlign w:val="center"/>
          </w:tcPr>
          <w:p w14:paraId="0F22AF32" w14:textId="4C149D80" w:rsidR="00193C19" w:rsidRPr="00346D37" w:rsidRDefault="00C86B51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346D37">
              <w:rPr>
                <w:rFonts w:ascii="Calibri" w:hAnsi="Calibri" w:cs="Calibri"/>
                <w:bCs/>
                <w:sz w:val="22"/>
              </w:rPr>
              <w:t xml:space="preserve">Andělská Hora, Bečov nad Teplou, Bochov, Božičany, </w:t>
            </w:r>
            <w:proofErr w:type="spellStart"/>
            <w:r w:rsidRPr="00346D37">
              <w:rPr>
                <w:rFonts w:ascii="Calibri" w:hAnsi="Calibri" w:cs="Calibri"/>
                <w:bCs/>
                <w:sz w:val="22"/>
              </w:rPr>
              <w:t>Bražec</w:t>
            </w:r>
            <w:proofErr w:type="spellEnd"/>
            <w:r w:rsidRPr="00346D37">
              <w:rPr>
                <w:rFonts w:ascii="Calibri" w:hAnsi="Calibri" w:cs="Calibri"/>
                <w:bCs/>
                <w:sz w:val="22"/>
              </w:rPr>
              <w:t xml:space="preserve">, Březová, Černava, Čichalov, Dalovice, Děpoltovice, Hory, Hradiště, Chodov, Chyše, Jenišov, Karlovy Vary, Kolová, Krásné Údolí, Kyselka, Mírová, Nejdek, Nová Role, Nové Hamry, Otovice, Otročín, Pila, Pšov, Sadov, Smolné Pece, Stanovice, Stružná, Šemnice, Štědrá, </w:t>
            </w:r>
            <w:r w:rsidR="00974205">
              <w:rPr>
                <w:rFonts w:ascii="Calibri" w:hAnsi="Calibri" w:cs="Calibri"/>
                <w:bCs/>
                <w:sz w:val="22"/>
              </w:rPr>
              <w:t xml:space="preserve">Teplá, </w:t>
            </w:r>
            <w:r w:rsidRPr="00346D37">
              <w:rPr>
                <w:rFonts w:ascii="Calibri" w:hAnsi="Calibri" w:cs="Calibri"/>
                <w:bCs/>
                <w:sz w:val="22"/>
              </w:rPr>
              <w:t>Teplička, Toužim, Útvina, Valeč, Verušičky, Vrbice, Vysoká Pec, Žlutice a území vojenského újezdu Hradiště</w:t>
            </w:r>
          </w:p>
        </w:tc>
        <w:tc>
          <w:tcPr>
            <w:tcW w:w="3020" w:type="dxa"/>
            <w:shd w:val="clear" w:color="auto" w:fill="FFFFFF" w:themeFill="background1"/>
            <w:vAlign w:val="center"/>
          </w:tcPr>
          <w:p w14:paraId="40A7C3F7" w14:textId="34D7F9E4" w:rsidR="00193C19" w:rsidRPr="00346D37" w:rsidRDefault="00C86B51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346D37">
              <w:rPr>
                <w:rFonts w:ascii="Calibri" w:hAnsi="Calibri" w:cs="Calibri"/>
                <w:bCs/>
                <w:sz w:val="22"/>
              </w:rPr>
              <w:t>MAS Kraj živých vod, z. s.</w:t>
            </w:r>
          </w:p>
        </w:tc>
      </w:tr>
      <w:tr w:rsidR="00346D37" w14:paraId="23CE5654" w14:textId="77777777" w:rsidTr="00346D37">
        <w:trPr>
          <w:jc w:val="center"/>
        </w:trPr>
        <w:tc>
          <w:tcPr>
            <w:tcW w:w="3020" w:type="dxa"/>
            <w:shd w:val="clear" w:color="auto" w:fill="FFFFFF" w:themeFill="background1"/>
          </w:tcPr>
          <w:p w14:paraId="1B174951" w14:textId="4CC5C243" w:rsidR="00346D37" w:rsidRPr="006E0E6F" w:rsidRDefault="00346D37" w:rsidP="00346D37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Ostrov</w:t>
            </w:r>
          </w:p>
        </w:tc>
        <w:tc>
          <w:tcPr>
            <w:tcW w:w="3020" w:type="dxa"/>
            <w:shd w:val="clear" w:color="auto" w:fill="FFFFFF" w:themeFill="background1"/>
          </w:tcPr>
          <w:p w14:paraId="67646411" w14:textId="59BA6FC9" w:rsidR="00346D37" w:rsidRPr="006E0E6F" w:rsidRDefault="00346D37" w:rsidP="00346D37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Abertamy, Boží Dar, Doupovské Hradiště, Hájek, Horní Blatná, Hroznětín, Jáchymov, Krásný Les, Merklín, Ostrov, Pernink, Potůčky, Stráž na Ohří, Velichov, Vojkovice</w:t>
            </w:r>
          </w:p>
        </w:tc>
        <w:tc>
          <w:tcPr>
            <w:tcW w:w="3020" w:type="dxa"/>
            <w:shd w:val="clear" w:color="auto" w:fill="FFFFFF" w:themeFill="background1"/>
          </w:tcPr>
          <w:p w14:paraId="115FD07F" w14:textId="605F5DFD" w:rsidR="00346D37" w:rsidRPr="006E0E6F" w:rsidRDefault="00346D37" w:rsidP="00346D37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MAS Krušné hory, o.p.s.</w:t>
            </w:r>
          </w:p>
        </w:tc>
      </w:tr>
      <w:tr w:rsidR="00E65D19" w14:paraId="13314677" w14:textId="77777777" w:rsidTr="008A5AD6">
        <w:trPr>
          <w:jc w:val="center"/>
        </w:trPr>
        <w:tc>
          <w:tcPr>
            <w:tcW w:w="3020" w:type="dxa"/>
            <w:shd w:val="clear" w:color="auto" w:fill="FFFFFF" w:themeFill="background1"/>
          </w:tcPr>
          <w:p w14:paraId="345A10D0" w14:textId="1AC9693F" w:rsidR="00E65D19" w:rsidRPr="006E0E6F" w:rsidRDefault="00E65D19" w:rsidP="00E65D19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lastRenderedPageBreak/>
              <w:t>Mariánské Lázně</w:t>
            </w:r>
          </w:p>
        </w:tc>
        <w:tc>
          <w:tcPr>
            <w:tcW w:w="3020" w:type="dxa"/>
            <w:shd w:val="clear" w:color="auto" w:fill="FFFFFF" w:themeFill="background1"/>
          </w:tcPr>
          <w:p w14:paraId="7E43DA7E" w14:textId="62802A0C" w:rsidR="00E65D19" w:rsidRPr="006E0E6F" w:rsidRDefault="00E65D19" w:rsidP="00E65D19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Mariánské Lázně, Trstěnice, Tři Sekery, Valy, Drmoul, Dolní Žandov, Stará Voda, </w:t>
            </w:r>
            <w:proofErr w:type="spellStart"/>
            <w:r>
              <w:rPr>
                <w:rFonts w:ascii="Calibri" w:hAnsi="Calibri" w:cs="Calibri"/>
                <w:sz w:val="22"/>
              </w:rPr>
              <w:t>Zádub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22"/>
              </w:rPr>
              <w:t>Závišín</w:t>
            </w:r>
            <w:proofErr w:type="spellEnd"/>
            <w:r>
              <w:rPr>
                <w:rFonts w:ascii="Calibri" w:hAnsi="Calibri" w:cs="Calibri"/>
                <w:sz w:val="22"/>
              </w:rPr>
              <w:t>, Prameny, Mnichov, Ovesné Kladruby, Vlkovice, Velká Hleďsebe, Lázně Kynžvart</w:t>
            </w:r>
          </w:p>
        </w:tc>
        <w:tc>
          <w:tcPr>
            <w:tcW w:w="3020" w:type="dxa"/>
            <w:shd w:val="clear" w:color="auto" w:fill="FFFFFF" w:themeFill="background1"/>
          </w:tcPr>
          <w:p w14:paraId="0C22194D" w14:textId="4E5418E1" w:rsidR="00E65D19" w:rsidRPr="006E0E6F" w:rsidRDefault="00E65D19" w:rsidP="00E65D19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proofErr w:type="spellStart"/>
            <w:r>
              <w:rPr>
                <w:rFonts w:ascii="Calibri" w:hAnsi="Calibri" w:cs="Calibri"/>
                <w:sz w:val="22"/>
              </w:rPr>
              <w:t>Mariánskolázeňsko</w:t>
            </w:r>
            <w:proofErr w:type="spellEnd"/>
          </w:p>
        </w:tc>
      </w:tr>
      <w:tr w:rsidR="002977CA" w14:paraId="22963B86" w14:textId="77777777" w:rsidTr="00764FF3">
        <w:trPr>
          <w:jc w:val="center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1403F3" w14:textId="5666605B" w:rsidR="002977CA" w:rsidRPr="006E0E6F" w:rsidRDefault="002977CA" w:rsidP="002977C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Sokolov</w:t>
            </w:r>
            <w:r w:rsidR="00A60982">
              <w:rPr>
                <w:rFonts w:ascii="Calibri" w:hAnsi="Calibri" w:cs="Calibri"/>
                <w:sz w:val="22"/>
              </w:rPr>
              <w:t>*</w:t>
            </w:r>
          </w:p>
        </w:tc>
        <w:tc>
          <w:tcPr>
            <w:tcW w:w="302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E8648F" w14:textId="24CBB128" w:rsidR="002977CA" w:rsidRPr="006E0E6F" w:rsidRDefault="002977CA" w:rsidP="002977C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Březová, Bukovany, Citice, Dasnice, Dolní Nivy, Dolní Rychnov, Habartov, Horní Slavkov, Chlum Svaté Maří, Chodov, Josefov, </w:t>
            </w:r>
            <w:proofErr w:type="spellStart"/>
            <w:r>
              <w:rPr>
                <w:rFonts w:ascii="Calibri" w:hAnsi="Calibri" w:cs="Calibri"/>
                <w:sz w:val="22"/>
              </w:rPr>
              <w:t>Kacéřov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, Krajková, Královské Poříčí, Krásno, </w:t>
            </w:r>
            <w:proofErr w:type="spellStart"/>
            <w:r>
              <w:rPr>
                <w:rFonts w:ascii="Calibri" w:hAnsi="Calibri" w:cs="Calibri"/>
                <w:sz w:val="22"/>
              </w:rPr>
              <w:t>Kynpšerk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nad Ohří, Libavské Údolí, Loket, Lomnice, Nová Ves, Nové Sedlo, Rovná, Sokolov, Staré Sedlo, Svatava, Šabina, Tatrovice, Těšovice, Vintířov, Vřesová</w:t>
            </w:r>
          </w:p>
        </w:tc>
        <w:tc>
          <w:tcPr>
            <w:tcW w:w="302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668F5A" w14:textId="355822E6" w:rsidR="002977CA" w:rsidRPr="006E0E6F" w:rsidRDefault="002977CA" w:rsidP="002977C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MAS Sokolovsko o.p.s.</w:t>
            </w:r>
          </w:p>
        </w:tc>
      </w:tr>
      <w:tr w:rsidR="002977CA" w14:paraId="60215A24" w14:textId="77777777" w:rsidTr="00764FF3">
        <w:trPr>
          <w:jc w:val="center"/>
        </w:trPr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1E488B" w14:textId="308B62E5" w:rsidR="002977CA" w:rsidRPr="006E0E6F" w:rsidRDefault="002977CA" w:rsidP="002977C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Kraslice</w:t>
            </w:r>
            <w:r w:rsidR="00A60982">
              <w:rPr>
                <w:rFonts w:ascii="Calibri" w:hAnsi="Calibri" w:cs="Calibri"/>
                <w:sz w:val="22"/>
              </w:rPr>
              <w:t>*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D1EC70" w14:textId="516E6112" w:rsidR="002977CA" w:rsidRPr="006E0E6F" w:rsidRDefault="002977CA" w:rsidP="002977C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Bublava, </w:t>
            </w:r>
            <w:proofErr w:type="spellStart"/>
            <w:r>
              <w:rPr>
                <w:rFonts w:ascii="Calibri" w:hAnsi="Calibri" w:cs="Calibri"/>
                <w:sz w:val="22"/>
              </w:rPr>
              <w:t>Jndřichovice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, Kraslice, Oloví, Přebuz, Rotava, Stříbrná, Šindelová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686CC4" w14:textId="128ED7C4" w:rsidR="002977CA" w:rsidRPr="006E0E6F" w:rsidRDefault="002977CA" w:rsidP="002977C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MAS Sokolovsko o.p.s.</w:t>
            </w:r>
          </w:p>
        </w:tc>
      </w:tr>
      <w:tr w:rsidR="0012062A" w14:paraId="5957AD03" w14:textId="77777777" w:rsidTr="00C945F0">
        <w:trPr>
          <w:jc w:val="center"/>
        </w:trPr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60D852" w14:textId="54878908" w:rsidR="0012062A" w:rsidRDefault="0012062A" w:rsidP="0012062A">
            <w:pPr>
              <w:pStyle w:val="Odstavec"/>
              <w:spacing w:after="200" w:line="240" w:lineRule="auto"/>
              <w:ind w:firstLine="0"/>
              <w:rPr>
                <w:rFonts w:ascii="Calibri" w:hAnsi="Calibri" w:cs="Calibri"/>
                <w:sz w:val="22"/>
              </w:rPr>
            </w:pPr>
            <w:r w:rsidRPr="0012062A">
              <w:rPr>
                <w:rFonts w:ascii="Calibri" w:hAnsi="Calibri" w:cs="Calibri"/>
                <w:sz w:val="22"/>
              </w:rPr>
              <w:t>* Na těchto územích bude realizován 1 společný projekt.</w:t>
            </w:r>
          </w:p>
        </w:tc>
      </w:tr>
      <w:tr w:rsidR="00764FF3" w14:paraId="7A72017F" w14:textId="77777777" w:rsidTr="00973357">
        <w:trPr>
          <w:jc w:val="center"/>
        </w:trPr>
        <w:tc>
          <w:tcPr>
            <w:tcW w:w="9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E595FFA" w14:textId="77777777" w:rsidR="00627840" w:rsidRDefault="00627840" w:rsidP="00764FF3">
            <w:pPr>
              <w:pStyle w:val="Odstavec"/>
              <w:spacing w:after="200" w:line="240" w:lineRule="auto"/>
              <w:ind w:firstLine="0"/>
              <w:rPr>
                <w:rFonts w:ascii="Calibri" w:hAnsi="Calibri" w:cs="Calibri"/>
                <w:b/>
                <w:sz w:val="22"/>
              </w:rPr>
            </w:pPr>
          </w:p>
          <w:p w14:paraId="01F6F718" w14:textId="035A6821" w:rsidR="00764FF3" w:rsidRPr="00764FF3" w:rsidRDefault="00764FF3" w:rsidP="00764FF3">
            <w:pPr>
              <w:pStyle w:val="Odstavec"/>
              <w:spacing w:after="200" w:line="240" w:lineRule="auto"/>
              <w:ind w:firstLine="0"/>
              <w:rPr>
                <w:rFonts w:ascii="Calibri" w:hAnsi="Calibri" w:cs="Calibri"/>
                <w:b/>
                <w:sz w:val="22"/>
              </w:rPr>
            </w:pPr>
            <w:r w:rsidRPr="00764FF3">
              <w:rPr>
                <w:rFonts w:ascii="Calibri" w:hAnsi="Calibri" w:cs="Calibri"/>
                <w:b/>
                <w:sz w:val="22"/>
              </w:rPr>
              <w:t xml:space="preserve">Tab. č. 2: </w:t>
            </w:r>
            <w:r w:rsidR="005F466B">
              <w:rPr>
                <w:rFonts w:ascii="Calibri" w:hAnsi="Calibri" w:cs="Calibri"/>
                <w:b/>
                <w:sz w:val="22"/>
              </w:rPr>
              <w:t>Schválení</w:t>
            </w:r>
            <w:r w:rsidR="005F466B" w:rsidRPr="005F466B">
              <w:rPr>
                <w:rFonts w:ascii="Calibri" w:hAnsi="Calibri" w:cs="Calibri"/>
                <w:b/>
                <w:sz w:val="22"/>
              </w:rPr>
              <w:t xml:space="preserve"> žadatele a území pro realizaci a dopad projektů MAP v rámci výzvy OP JAK „Akční plánování v území – MAP“</w:t>
            </w:r>
            <w:r w:rsidR="005F466B">
              <w:rPr>
                <w:rFonts w:ascii="Calibri" w:hAnsi="Calibri" w:cs="Calibri"/>
                <w:b/>
                <w:sz w:val="22"/>
              </w:rPr>
              <w:t xml:space="preserve"> dne </w:t>
            </w:r>
            <w:r w:rsidRPr="00764FF3">
              <w:rPr>
                <w:rFonts w:ascii="Calibri" w:hAnsi="Calibri" w:cs="Calibri"/>
                <w:b/>
                <w:sz w:val="22"/>
              </w:rPr>
              <w:t xml:space="preserve"> </w:t>
            </w:r>
            <w:r w:rsidR="00973357" w:rsidRPr="00973357">
              <w:rPr>
                <w:rFonts w:ascii="Calibri" w:hAnsi="Calibri" w:cs="Calibri"/>
                <w:b/>
                <w:sz w:val="22"/>
              </w:rPr>
              <w:t>04.06.2024</w:t>
            </w:r>
          </w:p>
        </w:tc>
      </w:tr>
      <w:tr w:rsidR="00193C19" w14:paraId="3C1459EE" w14:textId="77777777" w:rsidTr="00973357">
        <w:trPr>
          <w:jc w:val="center"/>
        </w:trPr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6ED45C" w14:textId="3B68D31F" w:rsidR="00193C19" w:rsidRPr="003E378E" w:rsidRDefault="00117D81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bookmarkStart w:id="0" w:name="_GoBack"/>
            <w:r w:rsidRPr="003E378E">
              <w:rPr>
                <w:rFonts w:ascii="Calibri" w:hAnsi="Calibri" w:cs="Calibri"/>
                <w:b/>
                <w:bCs/>
                <w:sz w:val="22"/>
              </w:rPr>
              <w:t>Cheb</w:t>
            </w:r>
            <w:bookmarkEnd w:id="0"/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D581F3" w14:textId="154FD9CA" w:rsidR="00193C19" w:rsidRPr="00764FF3" w:rsidRDefault="00654676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  <w:highlight w:val="yellow"/>
              </w:rPr>
            </w:pPr>
            <w:r w:rsidRPr="00654676">
              <w:rPr>
                <w:rFonts w:ascii="Calibri" w:hAnsi="Calibri" w:cs="Calibri"/>
                <w:b/>
                <w:sz w:val="22"/>
              </w:rPr>
              <w:t>Cheb, Františkovy Lázně, Luby, Plesná, Skalná, Libá, Nový Kostel, Milhostov, Okrouhlá, Lipová, Třebeň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E7076A" w14:textId="6888D14B" w:rsidR="00193C19" w:rsidRPr="00764FF3" w:rsidRDefault="00117D81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  <w:highlight w:val="yellow"/>
              </w:rPr>
            </w:pPr>
            <w:r w:rsidRPr="00654676">
              <w:rPr>
                <w:rFonts w:ascii="Calibri" w:hAnsi="Calibri" w:cs="Calibri"/>
                <w:b/>
                <w:sz w:val="22"/>
              </w:rPr>
              <w:t>Město Cheb</w:t>
            </w:r>
          </w:p>
        </w:tc>
      </w:tr>
      <w:tr w:rsidR="00973357" w14:paraId="3C71B415" w14:textId="77777777" w:rsidTr="00973357">
        <w:trPr>
          <w:jc w:val="center"/>
        </w:trPr>
        <w:tc>
          <w:tcPr>
            <w:tcW w:w="3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E68428B" w14:textId="77777777" w:rsidR="00973357" w:rsidRPr="00210966" w:rsidRDefault="00973357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0CDA471" w14:textId="77777777" w:rsidR="00973357" w:rsidRPr="00764FF3" w:rsidRDefault="00973357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  <w:highlight w:val="yellow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C2A43A4" w14:textId="77777777" w:rsidR="00973357" w:rsidRPr="00764FF3" w:rsidRDefault="00973357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  <w:highlight w:val="yellow"/>
              </w:rPr>
            </w:pPr>
          </w:p>
        </w:tc>
      </w:tr>
    </w:tbl>
    <w:p w14:paraId="6D334004" w14:textId="6C418C31" w:rsidR="00193C19" w:rsidRDefault="00193C19" w:rsidP="00E44798">
      <w:pPr>
        <w:tabs>
          <w:tab w:val="left" w:pos="4820"/>
        </w:tabs>
        <w:rPr>
          <w:rFonts w:asciiTheme="minorHAnsi" w:hAnsiTheme="minorHAnsi" w:cstheme="minorHAnsi"/>
        </w:rPr>
      </w:pPr>
      <w:r w:rsidRPr="00E44798">
        <w:rPr>
          <w:rFonts w:asciiTheme="minorHAnsi" w:hAnsiTheme="minorHAnsi" w:cstheme="minorHAnsi"/>
        </w:rPr>
        <w:t>V</w:t>
      </w:r>
      <w:r w:rsidR="008D0548">
        <w:rPr>
          <w:rFonts w:asciiTheme="minorHAnsi" w:hAnsiTheme="minorHAnsi" w:cstheme="minorHAnsi"/>
        </w:rPr>
        <w:t xml:space="preserve"> Karlových Varech </w:t>
      </w:r>
      <w:r w:rsidRPr="00E44798">
        <w:rPr>
          <w:rFonts w:asciiTheme="minorHAnsi" w:hAnsiTheme="minorHAnsi" w:cstheme="minorHAnsi"/>
        </w:rPr>
        <w:t xml:space="preserve">dne </w:t>
      </w:r>
      <w:r w:rsidR="00654676">
        <w:rPr>
          <w:rFonts w:asciiTheme="minorHAnsi" w:hAnsiTheme="minorHAnsi" w:cstheme="minorHAnsi"/>
        </w:rPr>
        <w:t>04.06.2024</w:t>
      </w:r>
    </w:p>
    <w:p w14:paraId="17EA2E23" w14:textId="19299A07" w:rsidR="00E44798" w:rsidRDefault="00E44798" w:rsidP="00E44798">
      <w:pPr>
        <w:tabs>
          <w:tab w:val="left" w:pos="4820"/>
        </w:tabs>
        <w:rPr>
          <w:rFonts w:asciiTheme="minorHAnsi" w:hAnsiTheme="minorHAnsi" w:cstheme="minorHAnsi"/>
        </w:rPr>
      </w:pPr>
    </w:p>
    <w:p w14:paraId="6C06BD55" w14:textId="599A47F5" w:rsidR="001A375C" w:rsidRDefault="001A375C" w:rsidP="00E44798">
      <w:pPr>
        <w:tabs>
          <w:tab w:val="left" w:pos="4820"/>
        </w:tabs>
        <w:rPr>
          <w:rFonts w:asciiTheme="minorHAnsi" w:hAnsiTheme="minorHAnsi" w:cstheme="minorHAnsi"/>
        </w:rPr>
      </w:pPr>
    </w:p>
    <w:p w14:paraId="0EC7795E" w14:textId="77777777" w:rsidR="001A375C" w:rsidRDefault="001A375C" w:rsidP="00E44798">
      <w:pPr>
        <w:tabs>
          <w:tab w:val="left" w:pos="4820"/>
        </w:tabs>
        <w:rPr>
          <w:rFonts w:asciiTheme="minorHAnsi" w:hAnsiTheme="minorHAnsi" w:cstheme="minorHAnsi"/>
        </w:rPr>
      </w:pPr>
    </w:p>
    <w:p w14:paraId="1B0DC6CC" w14:textId="77777777" w:rsidR="00E44798" w:rsidRPr="00E44798" w:rsidRDefault="00E44798" w:rsidP="00E44798">
      <w:pPr>
        <w:tabs>
          <w:tab w:val="left" w:pos="4820"/>
        </w:tabs>
        <w:rPr>
          <w:rFonts w:asciiTheme="minorHAnsi" w:hAnsiTheme="minorHAnsi" w:cstheme="minorHAnsi"/>
        </w:rPr>
      </w:pPr>
    </w:p>
    <w:p w14:paraId="622BD8AE" w14:textId="65024DF3" w:rsidR="00193C19" w:rsidRPr="00E44798" w:rsidRDefault="00E44798" w:rsidP="00E44798">
      <w:pPr>
        <w:pStyle w:val="Odstavec"/>
        <w:tabs>
          <w:tab w:val="center" w:pos="1701"/>
          <w:tab w:val="center" w:pos="6804"/>
        </w:tabs>
        <w:spacing w:after="120"/>
        <w:ind w:firstLine="0"/>
        <w:rPr>
          <w:rFonts w:asciiTheme="minorHAnsi" w:hAnsiTheme="minorHAnsi" w:cstheme="minorHAnsi"/>
          <w:sz w:val="22"/>
        </w:rPr>
      </w:pPr>
      <w:r w:rsidRPr="00E44798">
        <w:rPr>
          <w:rFonts w:asciiTheme="minorHAnsi" w:hAnsiTheme="minorHAnsi" w:cstheme="minorHAnsi"/>
          <w:sz w:val="22"/>
        </w:rPr>
        <w:tab/>
      </w:r>
      <w:r w:rsidR="00193C19" w:rsidRPr="00E44798">
        <w:rPr>
          <w:rFonts w:asciiTheme="minorHAnsi" w:hAnsiTheme="minorHAnsi" w:cstheme="minorHAnsi"/>
          <w:sz w:val="22"/>
        </w:rPr>
        <w:t>……………</w:t>
      </w:r>
      <w:r w:rsidR="008D0548">
        <w:rPr>
          <w:rFonts w:asciiTheme="minorHAnsi" w:hAnsiTheme="minorHAnsi" w:cstheme="minorHAnsi"/>
          <w:sz w:val="22"/>
        </w:rPr>
        <w:t>..Ing. Petr Kulhánek</w:t>
      </w:r>
      <w:r w:rsidR="00193C19" w:rsidRPr="00E44798">
        <w:rPr>
          <w:rFonts w:asciiTheme="minorHAnsi" w:hAnsiTheme="minorHAnsi" w:cstheme="minorHAnsi"/>
          <w:sz w:val="22"/>
        </w:rPr>
        <w:t>……………</w:t>
      </w:r>
      <w:r w:rsidR="008D0548">
        <w:rPr>
          <w:rFonts w:asciiTheme="minorHAnsi" w:hAnsiTheme="minorHAnsi" w:cstheme="minorHAnsi"/>
          <w:sz w:val="22"/>
        </w:rPr>
        <w:t>….</w:t>
      </w:r>
      <w:r w:rsidR="00193C19" w:rsidRPr="00E44798">
        <w:rPr>
          <w:rFonts w:asciiTheme="minorHAnsi" w:hAnsiTheme="minorHAnsi" w:cstheme="minorHAnsi"/>
          <w:sz w:val="22"/>
        </w:rPr>
        <w:tab/>
      </w:r>
      <w:r w:rsidR="00193C19" w:rsidRPr="00E44798">
        <w:rPr>
          <w:rFonts w:asciiTheme="minorHAnsi" w:hAnsiTheme="minorHAnsi" w:cstheme="minorHAnsi"/>
        </w:rPr>
        <w:t>…………………</w:t>
      </w:r>
      <w:r w:rsidRPr="00E44798">
        <w:rPr>
          <w:rFonts w:asciiTheme="minorHAnsi" w:hAnsiTheme="minorHAnsi" w:cstheme="minorHAnsi"/>
        </w:rPr>
        <w:t>.</w:t>
      </w:r>
      <w:r w:rsidR="00193C19" w:rsidRPr="00E44798">
        <w:rPr>
          <w:rFonts w:asciiTheme="minorHAnsi" w:hAnsiTheme="minorHAnsi" w:cstheme="minorHAnsi"/>
        </w:rPr>
        <w:t>………………………</w:t>
      </w:r>
    </w:p>
    <w:p w14:paraId="50C85E74" w14:textId="77777777" w:rsidR="008D0548" w:rsidRDefault="00E44798" w:rsidP="008D0548">
      <w:pPr>
        <w:pStyle w:val="Odstavec"/>
        <w:tabs>
          <w:tab w:val="center" w:pos="1701"/>
          <w:tab w:val="center" w:pos="6804"/>
        </w:tabs>
        <w:spacing w:after="0" w:line="240" w:lineRule="auto"/>
        <w:ind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 w:rsidR="008D0548">
        <w:rPr>
          <w:rFonts w:asciiTheme="minorHAnsi" w:hAnsiTheme="minorHAnsi" w:cstheme="minorHAnsi"/>
          <w:sz w:val="22"/>
        </w:rPr>
        <w:t xml:space="preserve">Jméno a příjmení předsedy </w:t>
      </w:r>
      <w:r w:rsidR="008D0548">
        <w:rPr>
          <w:rFonts w:asciiTheme="minorHAnsi" w:hAnsiTheme="minorHAnsi" w:cstheme="minorHAnsi"/>
          <w:sz w:val="22"/>
        </w:rPr>
        <w:tab/>
        <w:t xml:space="preserve">Podpis </w:t>
      </w:r>
    </w:p>
    <w:p w14:paraId="7884D5FE" w14:textId="31DC6055" w:rsidR="00127CF4" w:rsidRPr="00E44798" w:rsidRDefault="008D0548" w:rsidP="008D0548">
      <w:pPr>
        <w:pStyle w:val="Odstavec"/>
        <w:tabs>
          <w:tab w:val="center" w:pos="1701"/>
          <w:tab w:val="center" w:pos="6804"/>
        </w:tabs>
        <w:spacing w:after="0" w:line="240" w:lineRule="auto"/>
        <w:ind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  <w:t>RSK Karlovarského kraje</w:t>
      </w:r>
    </w:p>
    <w:sectPr w:rsidR="00127CF4" w:rsidRPr="00E44798" w:rsidSect="00D65C9F">
      <w:head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1C062" w14:textId="77777777" w:rsidR="00961768" w:rsidRDefault="00961768" w:rsidP="00CE3205">
      <w:r>
        <w:separator/>
      </w:r>
    </w:p>
  </w:endnote>
  <w:endnote w:type="continuationSeparator" w:id="0">
    <w:p w14:paraId="49B4C841" w14:textId="77777777" w:rsidR="00961768" w:rsidRDefault="00961768" w:rsidP="00CE3205">
      <w:r>
        <w:continuationSeparator/>
      </w:r>
    </w:p>
  </w:endnote>
  <w:endnote w:type="continuationNotice" w:id="1">
    <w:p w14:paraId="59704CAB" w14:textId="77777777" w:rsidR="00961768" w:rsidRDefault="0096176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9A4BC" w14:textId="502A8A6D" w:rsidR="000E1578" w:rsidRDefault="006F1B93" w:rsidP="00CE3205">
    <w:pPr>
      <w:pStyle w:val="Zpa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E62C7E" wp14:editId="22284543">
          <wp:simplePos x="0" y="0"/>
          <wp:positionH relativeFrom="margin">
            <wp:posOffset>-23495</wp:posOffset>
          </wp:positionH>
          <wp:positionV relativeFrom="margin">
            <wp:posOffset>9040969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3C19">
      <w:rPr>
        <w:noProof/>
      </w:rPr>
      <mc:AlternateContent>
        <mc:Choice Requires="wps">
          <w:drawing>
            <wp:anchor distT="45720" distB="45720" distL="114300" distR="0" simplePos="0" relativeHeight="251658242" behindDoc="0" locked="1" layoutInCell="1" allowOverlap="0" wp14:anchorId="763DA7F9" wp14:editId="00657AF4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6A880" w14:textId="77777777" w:rsidR="006F1B93" w:rsidRPr="00831EAC" w:rsidRDefault="006F1B93" w:rsidP="00CE3205">
                          <w:pPr>
                            <w:pStyle w:val="Webovstrnkyvzpat"/>
                          </w:pPr>
                          <w:bookmarkStart w:id="1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429AFB22" w14:textId="77777777" w:rsidR="006F1B93" w:rsidRPr="006F1B93" w:rsidRDefault="006F1B93" w:rsidP="00CE3205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DA7F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373.05pt;margin-top:775.6pt;width:87.85pt;height:45.35pt;z-index:251658242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" o:allowoverlap="f" filled="f" stroked="f">
              <v:textbox>
                <w:txbxContent>
                  <w:p w14:paraId="06A6A880" w14:textId="77777777" w:rsidR="006F1B93" w:rsidRPr="00831EAC" w:rsidRDefault="006F1B93" w:rsidP="00CE3205">
                    <w:pPr>
                      <w:pStyle w:val="Webovstrnkyvzpat"/>
                    </w:pPr>
                    <w:bookmarkStart w:id="2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429AFB22" w14:textId="77777777" w:rsidR="006F1B93" w:rsidRPr="006F1B93" w:rsidRDefault="006F1B93" w:rsidP="00CE3205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2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D65C9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80311" w14:textId="77777777" w:rsidR="00961768" w:rsidRDefault="00961768" w:rsidP="00CE3205">
      <w:r>
        <w:separator/>
      </w:r>
    </w:p>
  </w:footnote>
  <w:footnote w:type="continuationSeparator" w:id="0">
    <w:p w14:paraId="7C04A88E" w14:textId="77777777" w:rsidR="00961768" w:rsidRDefault="00961768" w:rsidP="00CE3205">
      <w:r>
        <w:continuationSeparator/>
      </w:r>
    </w:p>
  </w:footnote>
  <w:footnote w:type="continuationNotice" w:id="1">
    <w:p w14:paraId="349F4CB8" w14:textId="77777777" w:rsidR="00961768" w:rsidRDefault="0096176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D452F" w14:textId="5C4404D8" w:rsidR="00445D8B" w:rsidRDefault="00C87F0C" w:rsidP="00CE3205">
    <w:pPr>
      <w:pStyle w:val="Zhlav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017510F" wp14:editId="5D36BFFC">
          <wp:simplePos x="0" y="0"/>
          <wp:positionH relativeFrom="column">
            <wp:posOffset>-43180</wp:posOffset>
          </wp:positionH>
          <wp:positionV relativeFrom="paragraph">
            <wp:posOffset>-56989</wp:posOffset>
          </wp:positionV>
          <wp:extent cx="561975" cy="561975"/>
          <wp:effectExtent l="0" t="0" r="9525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P JAK - obecn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72"/>
    <w:rsid w:val="00003627"/>
    <w:rsid w:val="00021AFD"/>
    <w:rsid w:val="00054A83"/>
    <w:rsid w:val="0007200C"/>
    <w:rsid w:val="000800DF"/>
    <w:rsid w:val="000E1578"/>
    <w:rsid w:val="0010035A"/>
    <w:rsid w:val="00117D81"/>
    <w:rsid w:val="0012062A"/>
    <w:rsid w:val="00124B82"/>
    <w:rsid w:val="00127CF4"/>
    <w:rsid w:val="00130172"/>
    <w:rsid w:val="001518E0"/>
    <w:rsid w:val="00193C19"/>
    <w:rsid w:val="001A375C"/>
    <w:rsid w:val="001C3BC7"/>
    <w:rsid w:val="001D50F8"/>
    <w:rsid w:val="00201360"/>
    <w:rsid w:val="00205E8E"/>
    <w:rsid w:val="00210966"/>
    <w:rsid w:val="002417C9"/>
    <w:rsid w:val="00274FD9"/>
    <w:rsid w:val="002977CA"/>
    <w:rsid w:val="002A773D"/>
    <w:rsid w:val="002B0584"/>
    <w:rsid w:val="002D4F95"/>
    <w:rsid w:val="0031773D"/>
    <w:rsid w:val="003359FF"/>
    <w:rsid w:val="00346D37"/>
    <w:rsid w:val="003E378E"/>
    <w:rsid w:val="0042768D"/>
    <w:rsid w:val="00445D8B"/>
    <w:rsid w:val="004538FE"/>
    <w:rsid w:val="004C4791"/>
    <w:rsid w:val="004F143B"/>
    <w:rsid w:val="00532A11"/>
    <w:rsid w:val="005F194B"/>
    <w:rsid w:val="005F466B"/>
    <w:rsid w:val="00627840"/>
    <w:rsid w:val="00643506"/>
    <w:rsid w:val="00654676"/>
    <w:rsid w:val="006A5ABC"/>
    <w:rsid w:val="006D0408"/>
    <w:rsid w:val="006F1B93"/>
    <w:rsid w:val="00720FB6"/>
    <w:rsid w:val="00764FF3"/>
    <w:rsid w:val="007A74C8"/>
    <w:rsid w:val="007B716D"/>
    <w:rsid w:val="007C4763"/>
    <w:rsid w:val="007F10ED"/>
    <w:rsid w:val="007F4F78"/>
    <w:rsid w:val="00831EAC"/>
    <w:rsid w:val="00866748"/>
    <w:rsid w:val="008B721A"/>
    <w:rsid w:val="008C46E7"/>
    <w:rsid w:val="008D0548"/>
    <w:rsid w:val="008F5355"/>
    <w:rsid w:val="00912332"/>
    <w:rsid w:val="00932F11"/>
    <w:rsid w:val="00951B61"/>
    <w:rsid w:val="009541D4"/>
    <w:rsid w:val="00961768"/>
    <w:rsid w:val="009646B5"/>
    <w:rsid w:val="00973357"/>
    <w:rsid w:val="009740D5"/>
    <w:rsid w:val="00974205"/>
    <w:rsid w:val="00A01894"/>
    <w:rsid w:val="00A43BFC"/>
    <w:rsid w:val="00A45DA2"/>
    <w:rsid w:val="00A60982"/>
    <w:rsid w:val="00A6099D"/>
    <w:rsid w:val="00A751AE"/>
    <w:rsid w:val="00AD53B5"/>
    <w:rsid w:val="00AE0ADF"/>
    <w:rsid w:val="00AE71CD"/>
    <w:rsid w:val="00B12607"/>
    <w:rsid w:val="00B16F6E"/>
    <w:rsid w:val="00B540B2"/>
    <w:rsid w:val="00B90C5A"/>
    <w:rsid w:val="00BA4D8E"/>
    <w:rsid w:val="00BB0DCE"/>
    <w:rsid w:val="00BD579D"/>
    <w:rsid w:val="00BD607C"/>
    <w:rsid w:val="00BE607E"/>
    <w:rsid w:val="00C04C73"/>
    <w:rsid w:val="00C1430E"/>
    <w:rsid w:val="00C42416"/>
    <w:rsid w:val="00C60A28"/>
    <w:rsid w:val="00C620E0"/>
    <w:rsid w:val="00C63142"/>
    <w:rsid w:val="00C83EC8"/>
    <w:rsid w:val="00C86B51"/>
    <w:rsid w:val="00C87F0C"/>
    <w:rsid w:val="00C95DC0"/>
    <w:rsid w:val="00CE3205"/>
    <w:rsid w:val="00D65C9F"/>
    <w:rsid w:val="00DD6142"/>
    <w:rsid w:val="00E21754"/>
    <w:rsid w:val="00E44798"/>
    <w:rsid w:val="00E65D19"/>
    <w:rsid w:val="00EA5AE8"/>
    <w:rsid w:val="00EB4E3D"/>
    <w:rsid w:val="00EE3BB3"/>
    <w:rsid w:val="00EE6000"/>
    <w:rsid w:val="00F036A7"/>
    <w:rsid w:val="00F05483"/>
    <w:rsid w:val="00F07BA8"/>
    <w:rsid w:val="00F11FAD"/>
    <w:rsid w:val="00F17324"/>
    <w:rsid w:val="00F60EBD"/>
    <w:rsid w:val="00FD6F3D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0D947"/>
  <w15:docId w15:val="{28E142A2-625A-4634-8A4B-7B8B4254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basedOn w:val="Normln"/>
    <w:link w:val="TextpoznpodarouChar"/>
    <w:uiPriority w:val="99"/>
    <w:unhideWhenUsed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2D4F95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2D4F95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193C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93C19"/>
    <w:rPr>
      <w:color w:val="808080"/>
    </w:rPr>
  </w:style>
  <w:style w:type="paragraph" w:customStyle="1" w:styleId="Odstavec">
    <w:name w:val="Odstavec"/>
    <w:basedOn w:val="Zkladntext"/>
    <w:rsid w:val="00193C19"/>
    <w:pPr>
      <w:widowControl w:val="0"/>
      <w:tabs>
        <w:tab w:val="clear" w:pos="5790"/>
      </w:tabs>
      <w:spacing w:before="0" w:after="115" w:line="288" w:lineRule="auto"/>
      <w:ind w:firstLine="480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93C19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3C19"/>
    <w:rPr>
      <w:rFonts w:ascii="Calibri" w:hAnsi="Calibri"/>
    </w:rPr>
  </w:style>
  <w:style w:type="paragraph" w:styleId="Odstavecseseznamem">
    <w:name w:val="List Paragraph"/>
    <w:basedOn w:val="Normln"/>
    <w:uiPriority w:val="34"/>
    <w:rsid w:val="00A60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C64E93D70664560AA2476CC40E1B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1CE342-323F-4212-9B18-A0FB296FC0A3}"/>
      </w:docPartPr>
      <w:docPartBody>
        <w:p w:rsidR="00FC742C" w:rsidRDefault="00EF2B6D" w:rsidP="00EF2B6D">
          <w:pPr>
            <w:pStyle w:val="EC64E93D70664560AA2476CC40E1B878"/>
          </w:pPr>
          <w:r w:rsidRPr="00821DA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B6D"/>
    <w:rsid w:val="00335284"/>
    <w:rsid w:val="003B6C43"/>
    <w:rsid w:val="005369FB"/>
    <w:rsid w:val="0071738C"/>
    <w:rsid w:val="00812C19"/>
    <w:rsid w:val="00EF2B6D"/>
    <w:rsid w:val="00F0224D"/>
    <w:rsid w:val="00FC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2B6D"/>
    <w:rPr>
      <w:color w:val="808080"/>
    </w:rPr>
  </w:style>
  <w:style w:type="paragraph" w:customStyle="1" w:styleId="EC64E93D70664560AA2476CC40E1B878">
    <w:name w:val="EC64E93D70664560AA2476CC40E1B878"/>
    <w:rsid w:val="00EF2B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15OPMSMT0001-78-19981</_dlc_DocId>
    <_dlc_DocIdUrl xmlns="0104a4cd-1400-468e-be1b-c7aad71d7d5a">
      <Url>https://op.msmt.cz/_layouts/15/DocIdRedir.aspx?ID=15OPMSMT0001-78-19981</Url>
      <Description>15OPMSMT0001-78-19981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A6B83B94A9AD4086EF024A4B2ABCA0" ma:contentTypeVersion="2" ma:contentTypeDescription="Vytvoří nový dokument" ma:contentTypeScope="" ma:versionID="ecd8cb4f1c86fe5fffb55aba212263c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e78262c49ac82559fb01b2039c05d41d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C4962-66A7-419E-9D14-F2116D836E0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3F0FCA-03F5-4172-BE7D-DE1BF9C1198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104a4cd-1400-468e-be1b-c7aad71d7d5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8585669-D9E9-4EC8-BC7D-14808C5B34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F46C0C-7C97-4B06-8BA6-EA7D6F8EC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10DDCB6-3255-402B-85F4-B7707FEA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Galler</dc:creator>
  <cp:keywords/>
  <dc:description/>
  <cp:lastModifiedBy>Lásková Lenka</cp:lastModifiedBy>
  <cp:revision>12</cp:revision>
  <cp:lastPrinted>2022-03-15T15:20:00Z</cp:lastPrinted>
  <dcterms:created xsi:type="dcterms:W3CDTF">2023-06-15T09:02:00Z</dcterms:created>
  <dcterms:modified xsi:type="dcterms:W3CDTF">2024-05-27T10:38:00Z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0x0101006EA6B83B94A9AD4086EF024A4B2ABCA0</vt:lpwstr>
  </property>
  <property fmtid="{D5CDD505-2E9C-101B-9397-08002B2CF9AE}" pid="3" name="_dlc_DocIdItemGuid">
    <vt:lpwstr>0cd86f83-11ed-46f5-9ff5-cf984d8257ca</vt:lpwstr>
  </property>
</Properties>
</file>