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860602" w14:textId="77777777" w:rsidR="00D4324F" w:rsidRDefault="00D4324F" w:rsidP="00C0587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32"/>
        </w:rPr>
      </w:pPr>
    </w:p>
    <w:p w14:paraId="5FA180D9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1D8E411" w14:textId="77777777" w:rsidR="006015F9" w:rsidRDefault="006015F9">
      <w:pPr>
        <w:spacing w:line="240" w:lineRule="auto"/>
        <w:jc w:val="center"/>
      </w:pPr>
    </w:p>
    <w:p w14:paraId="08B234D9" w14:textId="77777777" w:rsidR="006015F9" w:rsidRDefault="006015F9">
      <w:pPr>
        <w:spacing w:line="240" w:lineRule="auto"/>
        <w:jc w:val="center"/>
      </w:pPr>
    </w:p>
    <w:p w14:paraId="37A2260D" w14:textId="77777777" w:rsidR="006015F9" w:rsidRDefault="006015F9">
      <w:pPr>
        <w:spacing w:line="240" w:lineRule="auto"/>
      </w:pPr>
    </w:p>
    <w:p w14:paraId="629A838F" w14:textId="77777777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D53CF">
        <w:rPr>
          <w:rFonts w:ascii="Times New Roman" w:eastAsia="Times New Roman" w:hAnsi="Times New Roman" w:cs="Times New Roman"/>
          <w:b/>
          <w:sz w:val="28"/>
        </w:rPr>
        <w:t>2</w:t>
      </w:r>
      <w:r w:rsidR="008610DD">
        <w:rPr>
          <w:rFonts w:ascii="Times New Roman" w:eastAsia="Times New Roman" w:hAnsi="Times New Roman" w:cs="Times New Roman"/>
          <w:b/>
          <w:sz w:val="28"/>
        </w:rPr>
        <w:t>6</w:t>
      </w:r>
    </w:p>
    <w:p w14:paraId="5CB5DFB0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8533B81" w14:textId="27DA5567"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FF74D4" w:rsidRPr="00FF74D4">
        <w:rPr>
          <w:rFonts w:ascii="Times New Roman" w:eastAsia="Times New Roman" w:hAnsi="Times New Roman" w:cs="Times New Roman"/>
          <w:sz w:val="28"/>
        </w:rPr>
        <w:t>13.11.2023</w:t>
      </w:r>
    </w:p>
    <w:p w14:paraId="3C1E922A" w14:textId="77777777"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7BDA27FA" w14:textId="51818CE8" w:rsidR="000461FD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1846A7">
        <w:rPr>
          <w:rFonts w:ascii="Times New Roman" w:eastAsia="Times New Roman" w:hAnsi="Times New Roman" w:cs="Times New Roman"/>
          <w:sz w:val="28"/>
        </w:rPr>
        <w:t>4</w:t>
      </w:r>
    </w:p>
    <w:p w14:paraId="7B3C9009" w14:textId="77777777" w:rsidR="008D5C04" w:rsidRPr="00A022D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5D6EB0F7" w14:textId="77777777" w:rsidR="00B61D00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Aktuální informace </w:t>
      </w:r>
      <w:r w:rsidR="00B61D00">
        <w:rPr>
          <w:rFonts w:ascii="Times New Roman" w:eastAsia="Times New Roman" w:hAnsi="Times New Roman" w:cs="Times New Roman"/>
          <w:sz w:val="28"/>
        </w:rPr>
        <w:t xml:space="preserve">k </w:t>
      </w:r>
      <w:r w:rsidR="00B61D00" w:rsidRPr="00B61D00">
        <w:rPr>
          <w:rFonts w:ascii="Times New Roman" w:eastAsia="Times New Roman" w:hAnsi="Times New Roman" w:cs="Times New Roman"/>
          <w:sz w:val="28"/>
        </w:rPr>
        <w:t>Operační</w:t>
      </w:r>
      <w:r w:rsidR="00B61D00">
        <w:rPr>
          <w:rFonts w:ascii="Times New Roman" w:eastAsia="Times New Roman" w:hAnsi="Times New Roman" w:cs="Times New Roman"/>
          <w:sz w:val="28"/>
        </w:rPr>
        <w:t>mu</w:t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 program</w:t>
      </w:r>
      <w:r w:rsidR="00B61D00">
        <w:rPr>
          <w:rFonts w:ascii="Times New Roman" w:eastAsia="Times New Roman" w:hAnsi="Times New Roman" w:cs="Times New Roman"/>
          <w:sz w:val="28"/>
        </w:rPr>
        <w:t>u</w:t>
      </w:r>
      <w:r w:rsidR="007A7D92">
        <w:rPr>
          <w:rFonts w:ascii="Times New Roman" w:eastAsia="Times New Roman" w:hAnsi="Times New Roman" w:cs="Times New Roman"/>
          <w:sz w:val="28"/>
        </w:rPr>
        <w:t xml:space="preserve"> Spravedlivá transformace </w:t>
      </w:r>
      <w:r w:rsidR="00FD53CF">
        <w:rPr>
          <w:rFonts w:ascii="Times New Roman" w:eastAsia="Times New Roman" w:hAnsi="Times New Roman" w:cs="Times New Roman"/>
          <w:sz w:val="28"/>
        </w:rPr>
        <w:t>(OPST)</w:t>
      </w:r>
    </w:p>
    <w:p w14:paraId="7A87CBC5" w14:textId="77777777" w:rsidR="00FD53CF" w:rsidRPr="00A022D3" w:rsidRDefault="00FD53CF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14:paraId="46A12ED1" w14:textId="77777777" w:rsidR="00187D4E" w:rsidRPr="00187D4E" w:rsidRDefault="004F6236" w:rsidP="00187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371183">
        <w:rPr>
          <w:rFonts w:ascii="Times New Roman" w:eastAsia="Times New Roman" w:hAnsi="Times New Roman" w:cs="Times New Roman"/>
          <w:sz w:val="28"/>
        </w:rPr>
        <w:t>Patrik Pizinger</w:t>
      </w:r>
      <w:r w:rsidR="00187D4E" w:rsidRPr="00187D4E">
        <w:rPr>
          <w:rFonts w:ascii="Times New Roman" w:eastAsia="Times New Roman" w:hAnsi="Times New Roman" w:cs="Times New Roman"/>
          <w:sz w:val="28"/>
        </w:rPr>
        <w:t xml:space="preserve"> </w:t>
      </w:r>
    </w:p>
    <w:p w14:paraId="308DD148" w14:textId="77777777" w:rsidR="006015F9" w:rsidRPr="00A022D3" w:rsidRDefault="00371183" w:rsidP="00187D4E">
      <w:pPr>
        <w:spacing w:line="240" w:lineRule="auto"/>
        <w:ind w:left="1440"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Člen Rady Karlovarského kraje</w:t>
      </w:r>
    </w:p>
    <w:p w14:paraId="4BA28A54" w14:textId="77777777" w:rsidR="006015F9" w:rsidRPr="00A022D3" w:rsidRDefault="006015F9">
      <w:pPr>
        <w:spacing w:line="240" w:lineRule="auto"/>
        <w:rPr>
          <w:rFonts w:ascii="Times New Roman" w:hAnsi="Times New Roman" w:cs="Times New Roman"/>
        </w:rPr>
      </w:pPr>
    </w:p>
    <w:p w14:paraId="35A183D2" w14:textId="77777777" w:rsidR="00FD53CF" w:rsidRDefault="00FD53C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104AD7D3" w14:textId="77777777"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22466689" w14:textId="77777777"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D8680B" w14:textId="7CA3D9B9" w:rsidR="00781F44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2CA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14:paraId="34E478D5" w14:textId="3BFC4923" w:rsidR="0037551F" w:rsidRDefault="0037551F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DD3B24" w14:textId="7423BA11" w:rsidR="0037551F" w:rsidRPr="00CC6874" w:rsidRDefault="0037551F" w:rsidP="0037551F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6874">
        <w:rPr>
          <w:rFonts w:ascii="Times New Roman" w:eastAsia="Times New Roman" w:hAnsi="Times New Roman"/>
          <w:b/>
          <w:sz w:val="24"/>
          <w:szCs w:val="24"/>
        </w:rPr>
        <w:t>schvalují</w:t>
      </w:r>
    </w:p>
    <w:p w14:paraId="037556ED" w14:textId="082ECA70" w:rsidR="0037551F" w:rsidRPr="00CC6874" w:rsidRDefault="0037551F" w:rsidP="0037551F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CC6874">
        <w:rPr>
          <w:rFonts w:ascii="Times New Roman" w:eastAsia="Times New Roman" w:hAnsi="Times New Roman"/>
          <w:sz w:val="24"/>
          <w:szCs w:val="24"/>
        </w:rPr>
        <w:t>navýšení alokace výzvy „Úvěr Transformace“</w:t>
      </w:r>
      <w:r w:rsidR="009A6B42" w:rsidRPr="00CC6874">
        <w:rPr>
          <w:rFonts w:ascii="Times New Roman" w:eastAsia="Times New Roman" w:hAnsi="Times New Roman"/>
          <w:sz w:val="24"/>
          <w:szCs w:val="24"/>
        </w:rPr>
        <w:t xml:space="preserve"> Národní rozvojové banky</w:t>
      </w:r>
      <w:r w:rsidRPr="00CC6874">
        <w:rPr>
          <w:rFonts w:ascii="Times New Roman" w:eastAsia="Times New Roman" w:hAnsi="Times New Roman"/>
          <w:sz w:val="24"/>
          <w:szCs w:val="24"/>
        </w:rPr>
        <w:t xml:space="preserve"> ve výši </w:t>
      </w:r>
      <w:r w:rsidR="00CC6874">
        <w:rPr>
          <w:rFonts w:ascii="Times New Roman" w:eastAsia="Times New Roman" w:hAnsi="Times New Roman"/>
          <w:sz w:val="24"/>
          <w:szCs w:val="24"/>
        </w:rPr>
        <w:t>2</w:t>
      </w:r>
      <w:r w:rsidRPr="00CC6874">
        <w:rPr>
          <w:rFonts w:ascii="Times New Roman" w:eastAsia="Times New Roman" w:hAnsi="Times New Roman"/>
          <w:sz w:val="24"/>
          <w:szCs w:val="24"/>
        </w:rPr>
        <w:t>00 mil. Kč</w:t>
      </w:r>
    </w:p>
    <w:p w14:paraId="6936765F" w14:textId="77777777" w:rsidR="0037551F" w:rsidRPr="00CC6874" w:rsidRDefault="0037551F" w:rsidP="0037551F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14:paraId="2C32D75B" w14:textId="40ABC273" w:rsidR="0037551F" w:rsidRPr="00CC6874" w:rsidRDefault="0037551F" w:rsidP="0037551F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6874">
        <w:rPr>
          <w:rFonts w:ascii="Times New Roman" w:eastAsia="Times New Roman" w:hAnsi="Times New Roman"/>
          <w:b/>
          <w:sz w:val="24"/>
          <w:szCs w:val="24"/>
        </w:rPr>
        <w:t>schvalují</w:t>
      </w:r>
    </w:p>
    <w:p w14:paraId="588EA1AC" w14:textId="12351BB8" w:rsidR="0037551F" w:rsidRPr="004C1F0E" w:rsidRDefault="00A47144" w:rsidP="00E14EC6">
      <w:pPr>
        <w:keepNext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6874">
        <w:rPr>
          <w:rFonts w:ascii="Times New Roman" w:eastAsia="Times New Roman" w:hAnsi="Times New Roman" w:cs="Times New Roman"/>
          <w:sz w:val="24"/>
          <w:szCs w:val="24"/>
        </w:rPr>
        <w:t>návrh výzev</w:t>
      </w:r>
      <w:r w:rsidR="009A6B42" w:rsidRPr="00CC6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F0E" w:rsidRPr="00CC6874">
        <w:rPr>
          <w:rFonts w:ascii="Times New Roman" w:eastAsia="Times New Roman" w:hAnsi="Times New Roman" w:cs="Times New Roman"/>
          <w:sz w:val="24"/>
          <w:szCs w:val="24"/>
        </w:rPr>
        <w:t xml:space="preserve">„Rozvoj vodíkového údolí - </w:t>
      </w:r>
      <w:r w:rsidR="004C1F0E" w:rsidRPr="00CC6874">
        <w:rPr>
          <w:rFonts w:ascii="Times New Roman" w:hAnsi="Times New Roman" w:cs="Times New Roman"/>
          <w:sz w:val="24"/>
          <w:szCs w:val="24"/>
        </w:rPr>
        <w:t xml:space="preserve">podpora strategického/akčního plánování a </w:t>
      </w:r>
      <w:proofErr w:type="spellStart"/>
      <w:r w:rsidR="004C1F0E" w:rsidRPr="00CC6874">
        <w:rPr>
          <w:rFonts w:ascii="Times New Roman" w:hAnsi="Times New Roman" w:cs="Times New Roman"/>
          <w:sz w:val="24"/>
          <w:szCs w:val="24"/>
        </w:rPr>
        <w:t>capacity</w:t>
      </w:r>
      <w:proofErr w:type="spellEnd"/>
      <w:r w:rsidR="004C1F0E" w:rsidRPr="00CC6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1F0E" w:rsidRPr="00CC6874">
        <w:rPr>
          <w:rFonts w:ascii="Times New Roman" w:hAnsi="Times New Roman" w:cs="Times New Roman"/>
          <w:sz w:val="24"/>
          <w:szCs w:val="24"/>
        </w:rPr>
        <w:t>building</w:t>
      </w:r>
      <w:proofErr w:type="spellEnd"/>
      <w:r w:rsidR="004C1F0E" w:rsidRPr="00CC6874">
        <w:rPr>
          <w:rFonts w:ascii="Times New Roman" w:hAnsi="Times New Roman" w:cs="Times New Roman"/>
          <w:sz w:val="24"/>
          <w:szCs w:val="24"/>
        </w:rPr>
        <w:t xml:space="preserve"> v oblasti vodíkového hospodářství</w:t>
      </w:r>
      <w:r w:rsidR="004C1F0E" w:rsidRPr="00CC6874">
        <w:rPr>
          <w:rFonts w:ascii="Times New Roman" w:eastAsia="Times New Roman" w:hAnsi="Times New Roman" w:cs="Times New Roman"/>
          <w:sz w:val="24"/>
          <w:szCs w:val="24"/>
        </w:rPr>
        <w:t xml:space="preserve">“ a „ </w:t>
      </w:r>
      <w:r w:rsidR="004C1F0E" w:rsidRPr="00CC6874">
        <w:rPr>
          <w:rFonts w:ascii="Times New Roman" w:hAnsi="Times New Roman" w:cs="Times New Roman"/>
          <w:sz w:val="24"/>
          <w:szCs w:val="24"/>
        </w:rPr>
        <w:t>Rozvoj vodíkového údolí - podpora přípravy projektů v oblasti rozvoje vodíkového hospodářství“</w:t>
      </w:r>
    </w:p>
    <w:p w14:paraId="108D58EE" w14:textId="52B426E8" w:rsidR="0037551F" w:rsidRDefault="0037551F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457137" w14:textId="43CDAD89" w:rsidR="005F3D44" w:rsidRPr="00C63F67" w:rsidRDefault="005F3D44" w:rsidP="005F3D44">
      <w:pPr>
        <w:pStyle w:val="Odstavecseseznamem"/>
        <w:keepNext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63F67">
        <w:rPr>
          <w:rFonts w:ascii="Times New Roman" w:eastAsia="Times New Roman" w:hAnsi="Times New Roman"/>
          <w:b/>
          <w:sz w:val="24"/>
          <w:szCs w:val="24"/>
        </w:rPr>
        <w:t>berou na vědomí</w:t>
      </w:r>
      <w:bookmarkStart w:id="0" w:name="_GoBack"/>
      <w:bookmarkEnd w:id="0"/>
    </w:p>
    <w:p w14:paraId="310246FA" w14:textId="42578138" w:rsidR="005F3D44" w:rsidRPr="005F3D44" w:rsidRDefault="005F3D44" w:rsidP="005F3D44">
      <w:pPr>
        <w:keepNext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5F3D44">
        <w:rPr>
          <w:rFonts w:ascii="Times New Roman" w:eastAsia="Times New Roman" w:hAnsi="Times New Roman"/>
          <w:sz w:val="24"/>
          <w:szCs w:val="24"/>
        </w:rPr>
        <w:t>návrh rozdělení zbylé alokace do roku 2025 do tematických výzev</w:t>
      </w:r>
    </w:p>
    <w:p w14:paraId="32051EC8" w14:textId="77777777" w:rsidR="005F3D44" w:rsidRPr="005F3D44" w:rsidRDefault="005F3D44" w:rsidP="005F3D44">
      <w:pPr>
        <w:keepNext/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2C69367" w14:textId="1FE87CB9" w:rsidR="0060093E" w:rsidRPr="007602CA" w:rsidRDefault="0060093E" w:rsidP="0060093E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02CA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711BC2B" w14:textId="77777777" w:rsidR="0060093E" w:rsidRPr="007602CA" w:rsidRDefault="0060093E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7602CA">
        <w:rPr>
          <w:rFonts w:ascii="Times New Roman" w:eastAsia="Times New Roman" w:hAnsi="Times New Roman"/>
          <w:sz w:val="24"/>
          <w:szCs w:val="24"/>
        </w:rPr>
        <w:t>aktuální informace k Operačnímu programu Spravedlivá transformace</w:t>
      </w:r>
    </w:p>
    <w:p w14:paraId="7E6CB115" w14:textId="77777777" w:rsidR="006368DC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2AD26F63" w14:textId="77777777" w:rsidR="007602CA" w:rsidRPr="007602CA" w:rsidRDefault="007602CA" w:rsidP="007602CA">
      <w:pPr>
        <w:pStyle w:val="Odstavecseseznamem"/>
        <w:keepNext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02CA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6607ED13" w14:textId="286AB42D" w:rsidR="007602CA" w:rsidRDefault="007602CA" w:rsidP="007602CA">
      <w:pPr>
        <w:keepNext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7602CA">
        <w:rPr>
          <w:rFonts w:ascii="Times New Roman" w:eastAsia="Times New Roman" w:hAnsi="Times New Roman"/>
          <w:sz w:val="24"/>
          <w:szCs w:val="24"/>
        </w:rPr>
        <w:t>informaci o změně nositele strategického projektu „</w:t>
      </w:r>
      <w:r w:rsidR="00B556AD">
        <w:rPr>
          <w:rFonts w:ascii="Times New Roman" w:eastAsia="Times New Roman" w:hAnsi="Times New Roman"/>
          <w:sz w:val="24"/>
          <w:szCs w:val="24"/>
        </w:rPr>
        <w:t xml:space="preserve">Sokolovská investiční green </w:t>
      </w:r>
      <w:proofErr w:type="spellStart"/>
      <w:r w:rsidR="00B556AD">
        <w:rPr>
          <w:rFonts w:ascii="Times New Roman" w:eastAsia="Times New Roman" w:hAnsi="Times New Roman"/>
          <w:sz w:val="24"/>
          <w:szCs w:val="24"/>
        </w:rPr>
        <w:t>development</w:t>
      </w:r>
      <w:proofErr w:type="spellEnd"/>
      <w:r w:rsidRPr="007602CA">
        <w:rPr>
          <w:rFonts w:ascii="Times New Roman" w:eastAsia="Times New Roman" w:hAnsi="Times New Roman"/>
          <w:sz w:val="24"/>
          <w:szCs w:val="24"/>
        </w:rPr>
        <w:t>“</w:t>
      </w:r>
    </w:p>
    <w:p w14:paraId="208EEF60" w14:textId="2682053A" w:rsidR="00D939AC" w:rsidRDefault="00D939AC" w:rsidP="007602CA">
      <w:pPr>
        <w:keepNext/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14:paraId="591ED003" w14:textId="77777777" w:rsidR="00FD53CF" w:rsidRPr="00494AFE" w:rsidRDefault="00FD53CF" w:rsidP="00E14EC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098E3002" w14:textId="77777777" w:rsidR="00C27B2A" w:rsidRDefault="00C27B2A" w:rsidP="00E14EC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E1EE254" w14:textId="1115BA06" w:rsidR="00B411B2" w:rsidRPr="00AB7FEC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7FE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AB7FE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51DD5ED2" w14:textId="77777777" w:rsidR="00E14EC6" w:rsidRPr="00AB7FEC" w:rsidRDefault="00E14EC6" w:rsidP="00E14EC6">
      <w:pPr>
        <w:pStyle w:val="Default"/>
        <w:jc w:val="both"/>
        <w:rPr>
          <w:b/>
          <w:u w:val="single"/>
        </w:rPr>
      </w:pPr>
    </w:p>
    <w:p w14:paraId="348B81DF" w14:textId="524FC13F" w:rsidR="00A81F70" w:rsidRDefault="000A1179" w:rsidP="00AB7FEC">
      <w:pPr>
        <w:pStyle w:val="Default"/>
        <w:jc w:val="both"/>
      </w:pPr>
      <w:r w:rsidRPr="00AB7FEC">
        <w:t xml:space="preserve">Pan </w:t>
      </w:r>
      <w:r w:rsidR="00A81F70" w:rsidRPr="00AB7FEC">
        <w:t>Patrik Pizinger informuje o aktuálním dění v oblasti Operačního programu Spravedlivé transformace a plánovaných aktivitách v rámci příprav OPST.</w:t>
      </w:r>
      <w:r w:rsidR="00BF14BD" w:rsidRPr="00AB7FEC">
        <w:t xml:space="preserve"> </w:t>
      </w:r>
    </w:p>
    <w:p w14:paraId="58B5798F" w14:textId="77777777" w:rsidR="00591ADD" w:rsidRDefault="00591ADD" w:rsidP="00AB7FEC">
      <w:pPr>
        <w:pStyle w:val="Default"/>
        <w:jc w:val="both"/>
      </w:pPr>
    </w:p>
    <w:p w14:paraId="67020AD8" w14:textId="4848778C" w:rsidR="00AB7FEC" w:rsidRPr="00591ADD" w:rsidRDefault="00591ADD" w:rsidP="00AB7FEC">
      <w:pPr>
        <w:pStyle w:val="Default"/>
        <w:jc w:val="both"/>
        <w:rPr>
          <w:u w:val="single"/>
        </w:rPr>
      </w:pPr>
      <w:r w:rsidRPr="00591ADD">
        <w:rPr>
          <w:u w:val="single"/>
        </w:rPr>
        <w:t>Monitorovací výbor</w:t>
      </w:r>
    </w:p>
    <w:p w14:paraId="05FD7F6B" w14:textId="77777777" w:rsidR="00591ADD" w:rsidRPr="00591ADD" w:rsidRDefault="00591ADD" w:rsidP="00591ADD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591ADD">
        <w:rPr>
          <w:rFonts w:ascii="Times New Roman" w:hAnsi="Times New Roman" w:cs="Times New Roman"/>
          <w:lang w:val="cs-CZ"/>
        </w:rPr>
        <w:t xml:space="preserve">Dne 28. března 2023 proběhlo v pořadí 3. zasedání Monitorovacího výboru OPST. </w:t>
      </w:r>
    </w:p>
    <w:p w14:paraId="690DD275" w14:textId="3249E72E" w:rsidR="00591ADD" w:rsidRPr="00591ADD" w:rsidRDefault="00591ADD" w:rsidP="00591ADD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591ADD">
        <w:rPr>
          <w:rFonts w:ascii="Times New Roman" w:hAnsi="Times New Roman" w:cs="Times New Roman"/>
          <w:lang w:val="cs-CZ"/>
        </w:rPr>
        <w:t xml:space="preserve">Hlavním tématem jednání byla zmíněná podpora obnovy území po těžbě, kdy Monitorovací výbor schválil hodnotící kritéria, a dal tak zelenou přípravě navazujících výzev. Podpora </w:t>
      </w:r>
      <w:r w:rsidR="00BF41AB">
        <w:rPr>
          <w:rFonts w:ascii="Times New Roman" w:hAnsi="Times New Roman" w:cs="Times New Roman"/>
          <w:lang w:val="cs-CZ"/>
        </w:rPr>
        <w:t>je</w:t>
      </w:r>
      <w:r w:rsidRPr="00591ADD">
        <w:rPr>
          <w:rFonts w:ascii="Times New Roman" w:hAnsi="Times New Roman" w:cs="Times New Roman"/>
          <w:lang w:val="cs-CZ"/>
        </w:rPr>
        <w:t xml:space="preserve"> zacílena na lokality nejvíce zasažené těžbou uhlí, např. Sokolovsko, Mostecko nebo Karvinsko. Cílem je umožnit komplexní regeneraci území, podpoří se proto široké spektrum projektů zaměřených na obnovu krajiny, přírody, </w:t>
      </w:r>
      <w:proofErr w:type="spellStart"/>
      <w:r w:rsidRPr="00591ADD">
        <w:rPr>
          <w:rFonts w:ascii="Times New Roman" w:hAnsi="Times New Roman" w:cs="Times New Roman"/>
          <w:lang w:val="cs-CZ"/>
        </w:rPr>
        <w:t>brownfieldů</w:t>
      </w:r>
      <w:proofErr w:type="spellEnd"/>
      <w:r w:rsidRPr="00591ADD">
        <w:rPr>
          <w:rFonts w:ascii="Times New Roman" w:hAnsi="Times New Roman" w:cs="Times New Roman"/>
          <w:lang w:val="cs-CZ"/>
        </w:rPr>
        <w:t>, budování infrastruktury či zajišťovaní veřejných služeb, kultury, sportu a rekreace. V této tematické oblasti se bude striktně uplatňovat pravidlo „znečišťovatel platí“ a nebudou podporovány žádné z aktivit, které jsou vyžadovány na základě schválených zákonů.</w:t>
      </w:r>
    </w:p>
    <w:p w14:paraId="2E77B46F" w14:textId="77777777" w:rsidR="00591ADD" w:rsidRPr="00591ADD" w:rsidRDefault="00591ADD" w:rsidP="00591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ADD">
        <w:rPr>
          <w:rFonts w:ascii="Times New Roman" w:hAnsi="Times New Roman" w:cs="Times New Roman"/>
          <w:sz w:val="24"/>
          <w:szCs w:val="24"/>
        </w:rPr>
        <w:t>Dne 14. 6. 2023 proběhlo v pořadí 4. zasedání Monitorovacího výboru OPST.</w:t>
      </w:r>
    </w:p>
    <w:p w14:paraId="4151E1D0" w14:textId="77777777" w:rsidR="00591ADD" w:rsidRPr="00591ADD" w:rsidRDefault="00591ADD" w:rsidP="00591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ADD">
        <w:rPr>
          <w:rFonts w:ascii="Times New Roman" w:hAnsi="Times New Roman" w:cs="Times New Roman"/>
          <w:sz w:val="24"/>
          <w:szCs w:val="24"/>
        </w:rPr>
        <w:t>Monitorovací výbor schválil hodnotící kritéria pro výběr operací v oblasti Obnova území – Veřejné služby, kultura, sport a rekreace. Výsledkem jednání je navýšení dotace z 65 % na 80 % s tím, že budou respektovány stropy, které určuje veřejná podpora.</w:t>
      </w:r>
    </w:p>
    <w:p w14:paraId="7D50BA15" w14:textId="77777777" w:rsidR="00591ADD" w:rsidRPr="00591ADD" w:rsidRDefault="00591ADD" w:rsidP="00591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ADD">
        <w:rPr>
          <w:rFonts w:ascii="Times New Roman" w:hAnsi="Times New Roman" w:cs="Times New Roman"/>
          <w:sz w:val="24"/>
          <w:szCs w:val="24"/>
        </w:rPr>
        <w:t xml:space="preserve">Monitorovací výbor schválil hodnotící kritéria v oblasti Řemeslné inkubátory, kdy bude podpora zacílena na prostory, ve kterém mají lidé možnost využívat nástroje a vybavení pro řemeslné obory (např. truhlářství, keramika, kovodílna, 3D tisk apod.) </w:t>
      </w:r>
    </w:p>
    <w:p w14:paraId="1CFFA973" w14:textId="77777777" w:rsidR="00591ADD" w:rsidRPr="00591ADD" w:rsidRDefault="00591ADD" w:rsidP="00591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ADD">
        <w:rPr>
          <w:rFonts w:ascii="Times New Roman" w:hAnsi="Times New Roman" w:cs="Times New Roman"/>
          <w:sz w:val="24"/>
          <w:szCs w:val="24"/>
        </w:rPr>
        <w:t>V neposlední řadě byli členové Monitorovacího výboru informováni o Harmonogramu plánovaných výzev.</w:t>
      </w:r>
    </w:p>
    <w:p w14:paraId="171450F6" w14:textId="77777777" w:rsidR="00591ADD" w:rsidRPr="00591ADD" w:rsidRDefault="00591ADD" w:rsidP="00591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ADD">
        <w:rPr>
          <w:rFonts w:ascii="Times New Roman" w:hAnsi="Times New Roman" w:cs="Times New Roman"/>
          <w:sz w:val="24"/>
          <w:szCs w:val="24"/>
        </w:rPr>
        <w:t>Další Monitorovací výbor proběhne dne 16. 11. 2023.</w:t>
      </w:r>
    </w:p>
    <w:p w14:paraId="54BB278C" w14:textId="77777777" w:rsidR="00AB7FEC" w:rsidRPr="00B556AD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AE9071E" w14:textId="77777777" w:rsidR="00AB7FEC" w:rsidRPr="00591ADD" w:rsidRDefault="00AB7FEC" w:rsidP="00591A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1ADD">
        <w:rPr>
          <w:rFonts w:ascii="Times New Roman" w:hAnsi="Times New Roman" w:cs="Times New Roman"/>
          <w:sz w:val="24"/>
          <w:szCs w:val="24"/>
          <w:u w:val="single"/>
        </w:rPr>
        <w:t>Výzvy OPST</w:t>
      </w:r>
    </w:p>
    <w:p w14:paraId="48C2DAE5" w14:textId="044741F3" w:rsidR="004B34EA" w:rsidRPr="00591ADD" w:rsidRDefault="00591ADD" w:rsidP="00591A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ADD">
        <w:rPr>
          <w:rFonts w:ascii="Times New Roman" w:hAnsi="Times New Roman" w:cs="Times New Roman"/>
          <w:bCs/>
          <w:sz w:val="24"/>
          <w:szCs w:val="24"/>
        </w:rPr>
        <w:t xml:space="preserve">Přehled již vyhlášených výzev naleznete v aktualizovaném harmonogramu výzev. </w:t>
      </w:r>
      <w:r w:rsidR="004B34EA" w:rsidRPr="00591ADD">
        <w:rPr>
          <w:rFonts w:ascii="Times New Roman" w:hAnsi="Times New Roman" w:cs="Times New Roman"/>
          <w:sz w:val="24"/>
          <w:szCs w:val="24"/>
        </w:rPr>
        <w:t>Harmonogram výzev</w:t>
      </w:r>
      <w:r w:rsidR="003C076F" w:rsidRPr="00591ADD">
        <w:rPr>
          <w:rFonts w:ascii="Times New Roman" w:hAnsi="Times New Roman" w:cs="Times New Roman"/>
          <w:sz w:val="24"/>
          <w:szCs w:val="24"/>
        </w:rPr>
        <w:t xml:space="preserve"> je</w:t>
      </w:r>
      <w:r w:rsidR="004B34EA" w:rsidRPr="00591ADD">
        <w:rPr>
          <w:rFonts w:ascii="Times New Roman" w:hAnsi="Times New Roman" w:cs="Times New Roman"/>
          <w:sz w:val="24"/>
          <w:szCs w:val="24"/>
        </w:rPr>
        <w:t xml:space="preserve"> zveřejněn na webu opst.cz.</w:t>
      </w:r>
    </w:p>
    <w:p w14:paraId="76546A97" w14:textId="0CC5A91C" w:rsidR="004B34EA" w:rsidRDefault="004B34EA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5F549E7" w14:textId="39BCDD35" w:rsidR="009A6B42" w:rsidRPr="00CC6874" w:rsidRDefault="009A6B42" w:rsidP="00C0587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6874">
        <w:rPr>
          <w:rFonts w:ascii="Times New Roman" w:hAnsi="Times New Roman" w:cs="Times New Roman"/>
          <w:sz w:val="24"/>
          <w:szCs w:val="24"/>
          <w:u w:val="single"/>
        </w:rPr>
        <w:t>Vodíkové výzvy</w:t>
      </w:r>
    </w:p>
    <w:p w14:paraId="2425C68A" w14:textId="2344C5AA" w:rsidR="004C1F0E" w:rsidRPr="00CC6874" w:rsidRDefault="004C1F0E" w:rsidP="00C05875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874">
        <w:rPr>
          <w:rFonts w:ascii="Times New Roman" w:eastAsia="Times New Roman" w:hAnsi="Times New Roman" w:cs="Times New Roman"/>
          <w:sz w:val="24"/>
          <w:szCs w:val="24"/>
        </w:rPr>
        <w:t xml:space="preserve">Jedná se o 2 výzvy, a to „Rozvoj vodíkového údolí - </w:t>
      </w:r>
      <w:r w:rsidRPr="00CC6874">
        <w:rPr>
          <w:rFonts w:ascii="Times New Roman" w:hAnsi="Times New Roman" w:cs="Times New Roman"/>
          <w:sz w:val="24"/>
          <w:szCs w:val="24"/>
        </w:rPr>
        <w:t xml:space="preserve">podpora strategického/akčního plánování a </w:t>
      </w:r>
      <w:proofErr w:type="spellStart"/>
      <w:r w:rsidRPr="00CC6874">
        <w:rPr>
          <w:rFonts w:ascii="Times New Roman" w:hAnsi="Times New Roman" w:cs="Times New Roman"/>
          <w:sz w:val="24"/>
          <w:szCs w:val="24"/>
        </w:rPr>
        <w:t>capacity</w:t>
      </w:r>
      <w:proofErr w:type="spellEnd"/>
      <w:r w:rsidRPr="00CC6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6874">
        <w:rPr>
          <w:rFonts w:ascii="Times New Roman" w:hAnsi="Times New Roman" w:cs="Times New Roman"/>
          <w:sz w:val="24"/>
          <w:szCs w:val="24"/>
        </w:rPr>
        <w:t>building</w:t>
      </w:r>
      <w:proofErr w:type="spellEnd"/>
      <w:r w:rsidRPr="00CC6874">
        <w:rPr>
          <w:rFonts w:ascii="Times New Roman" w:hAnsi="Times New Roman" w:cs="Times New Roman"/>
          <w:sz w:val="24"/>
          <w:szCs w:val="24"/>
        </w:rPr>
        <w:t xml:space="preserve"> v oblasti vodíkového hospodářství</w:t>
      </w:r>
      <w:r w:rsidRPr="00CC6874">
        <w:rPr>
          <w:rFonts w:ascii="Times New Roman" w:eastAsia="Times New Roman" w:hAnsi="Times New Roman" w:cs="Times New Roman"/>
          <w:sz w:val="24"/>
          <w:szCs w:val="24"/>
        </w:rPr>
        <w:t>“, s alokací 2</w:t>
      </w:r>
      <w:r w:rsidR="00546CA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C6874">
        <w:rPr>
          <w:rFonts w:ascii="Times New Roman" w:eastAsia="Times New Roman" w:hAnsi="Times New Roman" w:cs="Times New Roman"/>
          <w:sz w:val="24"/>
          <w:szCs w:val="24"/>
        </w:rPr>
        <w:t xml:space="preserve"> mil. Kč,  a „ </w:t>
      </w:r>
      <w:r w:rsidRPr="00CC6874">
        <w:rPr>
          <w:rFonts w:ascii="Times New Roman" w:hAnsi="Times New Roman" w:cs="Times New Roman"/>
          <w:sz w:val="24"/>
          <w:szCs w:val="24"/>
        </w:rPr>
        <w:t>Rozvoj vodíkového údolí - podpora přípravy projektů v oblasti rozvoje vodíkového hospodářství“, s alokací 30 mil. Kč. Návrhy jednotlivých výzev a oblasti aktivit, na které budou zaměřeny, naleznete v přílohách této důvodové zprávy.</w:t>
      </w:r>
    </w:p>
    <w:p w14:paraId="00ED2567" w14:textId="77777777" w:rsidR="009A6B42" w:rsidRPr="00CC6874" w:rsidRDefault="009A6B42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A162C" w14:textId="77777777" w:rsidR="004B34EA" w:rsidRPr="00591ADD" w:rsidRDefault="004B34EA" w:rsidP="00591ADD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591ADD">
        <w:rPr>
          <w:rFonts w:ascii="Times New Roman" w:hAnsi="Times New Roman" w:cs="Times New Roman"/>
          <w:u w:val="single"/>
          <w:lang w:val="cs-CZ"/>
        </w:rPr>
        <w:t>Strategické projekty (dále také „SP“) - vývoj:</w:t>
      </w:r>
    </w:p>
    <w:p w14:paraId="03EE9457" w14:textId="0C0B4057" w:rsidR="00591ADD" w:rsidRDefault="00591ADD" w:rsidP="00591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ADD">
        <w:rPr>
          <w:rFonts w:ascii="Times New Roman" w:hAnsi="Times New Roman" w:cs="Times New Roman"/>
          <w:sz w:val="24"/>
          <w:szCs w:val="24"/>
        </w:rPr>
        <w:t xml:space="preserve">Dne 28. 8. 2023 proběhlo setkání s nositeli vybraných strategických projektů. Jednání se zúčastnili zástupci města Aš, města Boží Dar, hejtman Karlovarského kraje Petr Kulhánek a radní Patrik Pizinger, zástupci sekretariátu Regionální stálé konference a zástupci Státního </w:t>
      </w:r>
      <w:r w:rsidRPr="00591ADD">
        <w:rPr>
          <w:rFonts w:ascii="Times New Roman" w:hAnsi="Times New Roman" w:cs="Times New Roman"/>
          <w:sz w:val="24"/>
          <w:szCs w:val="24"/>
        </w:rPr>
        <w:lastRenderedPageBreak/>
        <w:t>fondu životního prostředí (dále jen „SFŽP“) a Ministerstva životního prostředí. Obsahem jednání bylo zjištění aktuálního stavu rozpracovanosti a vývoje SP.</w:t>
      </w:r>
    </w:p>
    <w:p w14:paraId="26B0137D" w14:textId="77777777" w:rsidR="007A415E" w:rsidRPr="00591ADD" w:rsidRDefault="007A415E" w:rsidP="00591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35603D" w14:textId="77777777" w:rsidR="00B0705C" w:rsidRPr="00B0705C" w:rsidRDefault="00B0705C" w:rsidP="00B0705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u w:val="single"/>
          <w:lang w:val="cs-CZ"/>
        </w:rPr>
      </w:pPr>
      <w:r w:rsidRPr="00B0705C">
        <w:rPr>
          <w:rFonts w:ascii="Times New Roman" w:hAnsi="Times New Roman" w:cs="Times New Roman"/>
          <w:u w:val="single"/>
          <w:lang w:val="cs-CZ"/>
        </w:rPr>
        <w:t>Memorandum o spolupráci s ČZU:</w:t>
      </w:r>
    </w:p>
    <w:p w14:paraId="4CB9EC29" w14:textId="77777777" w:rsidR="00B0705C" w:rsidRPr="00B0705C" w:rsidRDefault="00B0705C" w:rsidP="00B0705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B0705C">
        <w:rPr>
          <w:rFonts w:ascii="Times New Roman" w:hAnsi="Times New Roman" w:cs="Times New Roman"/>
          <w:lang w:val="cs-CZ"/>
        </w:rPr>
        <w:t xml:space="preserve">Jedná se o memorandum o spolupráci mezi Českou zemědělskou univerzitou v Praze (dále jen „ČZU“), Sokolovskou uhelnou, právním nástupcem, a.s., SUAS GROUP a.s. a Karlovarským krajem. ČZU připravuje projekt Chytrá krajina 2030+ (dále jen „projekt“), který by měl být spolufinancován z Operačního programu Spravedlivá transformace. Projekt je zaměřen na postupnou transformaci Karlovarského kraje, zejména v oblastech zasažených hornickou činností, v oblasti digitalizace, v oblasti urbanismu a revitalizace území, v oblasti nakládání s podzemními a povrchovými vodami a v neposlední řadě též v oblasti udržitelného rozvoje zemědělství, lesního hospodářství a utváření krajinných prvků. </w:t>
      </w:r>
    </w:p>
    <w:p w14:paraId="17C08BAF" w14:textId="1FDD3E7F" w:rsidR="00591ADD" w:rsidRDefault="00B0705C" w:rsidP="00B0705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B0705C">
        <w:rPr>
          <w:rFonts w:ascii="Times New Roman" w:hAnsi="Times New Roman" w:cs="Times New Roman"/>
          <w:lang w:val="cs-CZ"/>
        </w:rPr>
        <w:t>Cílem projektu je na základě analýzy stavu krajin (</w:t>
      </w:r>
      <w:proofErr w:type="spellStart"/>
      <w:r w:rsidRPr="00B0705C">
        <w:rPr>
          <w:rFonts w:ascii="Times New Roman" w:hAnsi="Times New Roman" w:cs="Times New Roman"/>
          <w:lang w:val="cs-CZ"/>
        </w:rPr>
        <w:t>lesozemědělská</w:t>
      </w:r>
      <w:proofErr w:type="spellEnd"/>
      <w:r w:rsidRPr="00B0705C">
        <w:rPr>
          <w:rFonts w:ascii="Times New Roman" w:hAnsi="Times New Roman" w:cs="Times New Roman"/>
          <w:lang w:val="cs-CZ"/>
        </w:rPr>
        <w:t xml:space="preserve">, </w:t>
      </w:r>
      <w:proofErr w:type="spellStart"/>
      <w:r w:rsidRPr="00B0705C">
        <w:rPr>
          <w:rFonts w:ascii="Times New Roman" w:hAnsi="Times New Roman" w:cs="Times New Roman"/>
          <w:lang w:val="cs-CZ"/>
        </w:rPr>
        <w:t>posttěžební</w:t>
      </w:r>
      <w:proofErr w:type="spellEnd"/>
      <w:r w:rsidRPr="00B0705C">
        <w:rPr>
          <w:rFonts w:ascii="Times New Roman" w:hAnsi="Times New Roman" w:cs="Times New Roman"/>
          <w:lang w:val="cs-CZ"/>
        </w:rPr>
        <w:t>, urbanizovaná i industriální) a jejich hlavních limitů stanovit postupy pro plánování a realizaci jejich budoucí podoby, včetně ověření prostřednictvím pilotních projektů. Návrh memoranda schválila Rada Karlovarského kraje dne 21. 8. 2023. Memorandum bylo podepsáno 28. 8. 2023.</w:t>
      </w:r>
    </w:p>
    <w:p w14:paraId="05B34B6F" w14:textId="77777777" w:rsidR="00240D47" w:rsidRPr="00B0705C" w:rsidRDefault="00240D47" w:rsidP="00B0705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</w:p>
    <w:p w14:paraId="3D2296E7" w14:textId="495DDBDB" w:rsidR="00D939AC" w:rsidRPr="004B63DE" w:rsidRDefault="00D939AC" w:rsidP="00D939A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u w:val="single"/>
          <w:lang w:val="cs-CZ"/>
        </w:rPr>
      </w:pPr>
      <w:r w:rsidRPr="004B63DE">
        <w:rPr>
          <w:rFonts w:ascii="Times New Roman" w:hAnsi="Times New Roman" w:cs="Times New Roman"/>
          <w:u w:val="single"/>
          <w:lang w:val="cs-CZ"/>
        </w:rPr>
        <w:t>Úvěr Transformace</w:t>
      </w:r>
    </w:p>
    <w:p w14:paraId="1408A90C" w14:textId="77777777" w:rsidR="004B63DE" w:rsidRPr="004B63DE" w:rsidRDefault="004B63DE" w:rsidP="004B63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2370351"/>
      <w:r w:rsidRPr="004B63DE">
        <w:rPr>
          <w:rFonts w:ascii="Times New Roman" w:hAnsi="Times New Roman" w:cs="Times New Roman"/>
          <w:sz w:val="24"/>
          <w:szCs w:val="24"/>
        </w:rPr>
        <w:t xml:space="preserve">Národní rozvojová banka a MŽP spustilo program bezúročných úvěrů na podporu investičních aktivit malých a středních podniků. Podnikatelé v uhelných regionech mohou o finanční prostředky z OPST žádat od 17. dubna 2023. Malí a střední podnikatelé z Karlovarského kraje mohou k financování investičních projektů čerpat zvýhodněné úvěry od 500 tisíc do 60 milionů korun a financovat jimi až 90 % způsobilých výdajů projektu. Úvěry jsou poskytovány s nulovou úrokovou sazbou. Doba splatnosti je stanovena až na 10 let včetně možnosti bezplatného odložení splácení až na 4 roky. </w:t>
      </w:r>
    </w:p>
    <w:p w14:paraId="4021AC6C" w14:textId="3E0AEB9E" w:rsidR="00591ADD" w:rsidRDefault="004B63DE" w:rsidP="004B63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3DE">
        <w:rPr>
          <w:rFonts w:ascii="Times New Roman" w:hAnsi="Times New Roman" w:cs="Times New Roman"/>
          <w:sz w:val="24"/>
          <w:szCs w:val="24"/>
        </w:rPr>
        <w:t xml:space="preserve">Podnikatelé mohou využít tento nástroj financování k pořízení dlouhodobého hmotného i nehmotného majetku, jako je třeba nákup strojů, zařízení, softwarů a licencí či pořízení a technické zhodnocení budov a pozemků. V Karlovarském kraji je k této podpoře nastavena alokace ve výši 200 mil. Kč. </w:t>
      </w:r>
      <w:r w:rsidRPr="00CC6874">
        <w:rPr>
          <w:rFonts w:ascii="Times New Roman" w:hAnsi="Times New Roman" w:cs="Times New Roman"/>
          <w:sz w:val="24"/>
          <w:szCs w:val="24"/>
        </w:rPr>
        <w:t>Do budoucna je počítáno s navýšením alokace</w:t>
      </w:r>
      <w:r w:rsidR="00CC6874" w:rsidRPr="00CC6874">
        <w:rPr>
          <w:rFonts w:ascii="Times New Roman" w:hAnsi="Times New Roman" w:cs="Times New Roman"/>
          <w:sz w:val="24"/>
          <w:szCs w:val="24"/>
        </w:rPr>
        <w:t xml:space="preserve"> 200 mil. Kč.</w:t>
      </w:r>
      <w:r w:rsidR="00240D47">
        <w:rPr>
          <w:rFonts w:ascii="Times New Roman" w:hAnsi="Times New Roman" w:cs="Times New Roman"/>
          <w:sz w:val="24"/>
          <w:szCs w:val="24"/>
        </w:rPr>
        <w:t xml:space="preserve"> Přehled čerpání – viz. příloha.</w:t>
      </w:r>
    </w:p>
    <w:p w14:paraId="5FF66DF5" w14:textId="77777777" w:rsidR="004B63DE" w:rsidRPr="004B63DE" w:rsidRDefault="004B63DE" w:rsidP="004B63D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14:paraId="14AE74E1" w14:textId="7303EFE9" w:rsidR="00AB7FEC" w:rsidRPr="00086D3F" w:rsidRDefault="00086D3F" w:rsidP="004B63D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u w:val="single"/>
          <w:lang w:val="cs-CZ"/>
        </w:rPr>
      </w:pPr>
      <w:r>
        <w:rPr>
          <w:rFonts w:ascii="Times New Roman" w:hAnsi="Times New Roman" w:cs="Times New Roman"/>
          <w:u w:val="single"/>
          <w:lang w:val="cs-CZ"/>
        </w:rPr>
        <w:t>Pracovní</w:t>
      </w:r>
      <w:r w:rsidRPr="00086D3F">
        <w:rPr>
          <w:rFonts w:ascii="Times New Roman" w:hAnsi="Times New Roman" w:cs="Times New Roman"/>
          <w:u w:val="single"/>
          <w:lang w:val="cs-CZ"/>
        </w:rPr>
        <w:t xml:space="preserve"> skupina EVALUACE OPST</w:t>
      </w:r>
    </w:p>
    <w:p w14:paraId="03C6AA0B" w14:textId="3E325234" w:rsidR="004B34EA" w:rsidRPr="00086D3F" w:rsidRDefault="00086D3F" w:rsidP="004B63D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086D3F">
        <w:rPr>
          <w:rFonts w:ascii="Times New Roman" w:hAnsi="Times New Roman" w:cs="Times New Roman"/>
        </w:rPr>
        <w:t xml:space="preserve">Na základě požadavků legislativy EU, konkrétně čl. 44 obecného nařízení, a metodického pokynu MMR-NOK k evaluacím (kap. 5 - </w:t>
      </w:r>
      <w:hyperlink r:id="rId8" w:history="1">
        <w:r w:rsidRPr="00086D3F">
          <w:rPr>
            <w:rStyle w:val="Hypertextovodkaz"/>
            <w:rFonts w:ascii="Times New Roman" w:hAnsi="Times New Roman" w:cs="Times New Roman"/>
          </w:rPr>
          <w:t>MP-Indikatory-Evaluace-Publicita-2021-2027.pdf.aspx (dotaceeu.cz)</w:t>
        </w:r>
      </w:hyperlink>
      <w:r w:rsidRPr="00086D3F">
        <w:rPr>
          <w:rFonts w:ascii="Times New Roman" w:hAnsi="Times New Roman" w:cs="Times New Roman"/>
        </w:rPr>
        <w:t xml:space="preserve"> , je každý řídicí orgán povinen provést evaluaci svého operačního programu. Stejně tak musí evaluační činnost provádět v souladu s principem partnerství, tedy zřídit a zajistit činnost pracovní skupiny pro evaluaci svého OP (PS EVAL). </w:t>
      </w:r>
      <w:r w:rsidRPr="00086D3F">
        <w:rPr>
          <w:rFonts w:ascii="Times New Roman" w:hAnsi="Times New Roman" w:cs="Times New Roman"/>
        </w:rPr>
        <w:br/>
      </w:r>
      <w:r w:rsidRPr="00086D3F">
        <w:rPr>
          <w:rFonts w:ascii="Times New Roman" w:hAnsi="Times New Roman" w:cs="Times New Roman"/>
          <w:bCs/>
        </w:rPr>
        <w:t>Na základě výše</w:t>
      </w:r>
      <w:r w:rsidR="00306998">
        <w:rPr>
          <w:rFonts w:ascii="Times New Roman" w:hAnsi="Times New Roman" w:cs="Times New Roman"/>
          <w:bCs/>
          <w:lang w:val="cs-CZ"/>
        </w:rPr>
        <w:t xml:space="preserve"> uvedeného</w:t>
      </w:r>
      <w:r w:rsidRPr="00086D3F">
        <w:rPr>
          <w:rFonts w:ascii="Times New Roman" w:hAnsi="Times New Roman" w:cs="Times New Roman"/>
          <w:bCs/>
        </w:rPr>
        <w:t xml:space="preserve"> </w:t>
      </w:r>
      <w:r w:rsidRPr="00086D3F">
        <w:rPr>
          <w:rFonts w:ascii="Times New Roman" w:hAnsi="Times New Roman" w:cs="Times New Roman"/>
          <w:bCs/>
          <w:lang w:val="cs-CZ"/>
        </w:rPr>
        <w:t>se jednání budou účastnit pracovníci Sekretariátu RSK.</w:t>
      </w:r>
      <w:r>
        <w:rPr>
          <w:rFonts w:ascii="Times New Roman" w:hAnsi="Times New Roman" w:cs="Times New Roman"/>
          <w:bCs/>
          <w:lang w:val="cs-CZ"/>
        </w:rPr>
        <w:t xml:space="preserve"> </w:t>
      </w:r>
      <w:r w:rsidR="00306998" w:rsidRPr="00306998">
        <w:rPr>
          <w:rFonts w:ascii="Times New Roman" w:hAnsi="Times New Roman" w:cs="Times New Roman"/>
          <w:bCs/>
          <w:lang w:val="cs-CZ"/>
        </w:rPr>
        <w:t>Sekretariát RSK bude předávat členům RSK a zvoleným zástupcům RHSD důležité informace na jednáních RSK.</w:t>
      </w:r>
      <w:r w:rsidRPr="00086D3F">
        <w:rPr>
          <w:rFonts w:ascii="Times New Roman" w:hAnsi="Times New Roman" w:cs="Times New Roman"/>
        </w:rPr>
        <w:t xml:space="preserve">Činnost PS EVAL OPST bude probíhat neformálně (nebude nijak </w:t>
      </w:r>
      <w:proofErr w:type="spellStart"/>
      <w:r w:rsidRPr="00086D3F">
        <w:rPr>
          <w:rFonts w:ascii="Times New Roman" w:hAnsi="Times New Roman" w:cs="Times New Roman"/>
        </w:rPr>
        <w:t>institucionalozována</w:t>
      </w:r>
      <w:proofErr w:type="spellEnd"/>
      <w:r w:rsidRPr="00086D3F">
        <w:rPr>
          <w:rFonts w:ascii="Times New Roman" w:hAnsi="Times New Roman" w:cs="Times New Roman"/>
        </w:rPr>
        <w:t xml:space="preserve">, členové nebudou jmenováni). Jednání budou primárně probíhat on-line. </w:t>
      </w:r>
      <w:r w:rsidRPr="00086D3F">
        <w:rPr>
          <w:rFonts w:ascii="Times New Roman" w:hAnsi="Times New Roman" w:cs="Times New Roman"/>
        </w:rPr>
        <w:br/>
      </w:r>
    </w:p>
    <w:p w14:paraId="7776145A" w14:textId="77777777" w:rsidR="00AB7FEC" w:rsidRPr="004B34EA" w:rsidRDefault="004B34EA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34EA">
        <w:rPr>
          <w:rFonts w:ascii="Times New Roman" w:hAnsi="Times New Roman" w:cs="Times New Roman"/>
          <w:sz w:val="24"/>
          <w:szCs w:val="24"/>
          <w:u w:val="single"/>
        </w:rPr>
        <w:t>Změna nositele SP OPST</w:t>
      </w:r>
    </w:p>
    <w:p w14:paraId="07F7AEEB" w14:textId="77777777" w:rsidR="007602CA" w:rsidRPr="00AB7FEC" w:rsidRDefault="007602CA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FEC">
        <w:rPr>
          <w:rFonts w:ascii="Times New Roman" w:hAnsi="Times New Roman" w:cs="Times New Roman"/>
          <w:sz w:val="24"/>
          <w:szCs w:val="24"/>
        </w:rPr>
        <w:t xml:space="preserve">Sekretariát RSK KVK obdržel od SUAS GROUP a.s. </w:t>
      </w:r>
      <w:r w:rsidR="00516BA5">
        <w:rPr>
          <w:rFonts w:ascii="Times New Roman" w:hAnsi="Times New Roman" w:cs="Times New Roman"/>
          <w:sz w:val="24"/>
          <w:szCs w:val="24"/>
        </w:rPr>
        <w:t>i</w:t>
      </w:r>
      <w:r w:rsidRPr="00AB7FEC">
        <w:rPr>
          <w:rFonts w:ascii="Times New Roman" w:hAnsi="Times New Roman" w:cs="Times New Roman"/>
          <w:sz w:val="24"/>
          <w:szCs w:val="24"/>
        </w:rPr>
        <w:t xml:space="preserve">nformaci o </w:t>
      </w:r>
      <w:r w:rsidRPr="00AB7FEC">
        <w:rPr>
          <w:rFonts w:ascii="Times New Roman" w:hAnsi="Times New Roman" w:cs="Times New Roman"/>
          <w:bCs/>
          <w:sz w:val="24"/>
          <w:szCs w:val="24"/>
        </w:rPr>
        <w:t>revokaci změny nositele projektu „</w:t>
      </w:r>
      <w:r w:rsidR="00B556AD">
        <w:rPr>
          <w:rFonts w:ascii="Times New Roman" w:hAnsi="Times New Roman" w:cs="Times New Roman"/>
          <w:bCs/>
          <w:sz w:val="24"/>
          <w:szCs w:val="24"/>
        </w:rPr>
        <w:t>Sokolovská investiční green development</w:t>
      </w:r>
      <w:r w:rsidRPr="00AB7FEC">
        <w:rPr>
          <w:rFonts w:ascii="Times New Roman" w:hAnsi="Times New Roman" w:cs="Times New Roman"/>
          <w:bCs/>
          <w:sz w:val="24"/>
          <w:szCs w:val="24"/>
        </w:rPr>
        <w:t xml:space="preserve">“. </w:t>
      </w:r>
      <w:r w:rsidRPr="00AB7FEC">
        <w:rPr>
          <w:rFonts w:ascii="Times New Roman" w:hAnsi="Times New Roman" w:cs="Times New Roman"/>
          <w:sz w:val="24"/>
          <w:szCs w:val="24"/>
        </w:rPr>
        <w:t>V rámci dotazníku pro nositele strategických projektů, který žadatel předkládal v červenci loňského</w:t>
      </w:r>
      <w:r w:rsidR="00AB7FEC">
        <w:rPr>
          <w:rFonts w:ascii="Times New Roman" w:hAnsi="Times New Roman" w:cs="Times New Roman"/>
          <w:sz w:val="24"/>
          <w:szCs w:val="24"/>
        </w:rPr>
        <w:t xml:space="preserve"> </w:t>
      </w:r>
      <w:r w:rsidRPr="00AB7FEC">
        <w:rPr>
          <w:rFonts w:ascii="Times New Roman" w:hAnsi="Times New Roman" w:cs="Times New Roman"/>
          <w:sz w:val="24"/>
          <w:szCs w:val="24"/>
        </w:rPr>
        <w:t>roku, byla avizována změna nositele projektu na SUAS GROUP a.s. S ohledem na průběžný vývoj a</w:t>
      </w:r>
    </w:p>
    <w:p w14:paraId="43FE2857" w14:textId="156D5EDF" w:rsidR="007602CA" w:rsidRDefault="007602CA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FEC">
        <w:rPr>
          <w:rFonts w:ascii="Times New Roman" w:hAnsi="Times New Roman" w:cs="Times New Roman"/>
          <w:sz w:val="24"/>
          <w:szCs w:val="24"/>
        </w:rPr>
        <w:t xml:space="preserve">přípravu projektu se vedení společnosti rozhodlo </w:t>
      </w:r>
      <w:r w:rsidRPr="00AB7FEC">
        <w:rPr>
          <w:rFonts w:ascii="Times New Roman" w:hAnsi="Times New Roman" w:cs="Times New Roman"/>
          <w:b/>
          <w:bCs/>
          <w:sz w:val="24"/>
          <w:szCs w:val="24"/>
        </w:rPr>
        <w:t>ponechat původního nositele strategického</w:t>
      </w:r>
      <w:r w:rsidR="00AB7FEC" w:rsidRPr="00AB7F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7FEC">
        <w:rPr>
          <w:rFonts w:ascii="Times New Roman" w:hAnsi="Times New Roman" w:cs="Times New Roman"/>
          <w:b/>
          <w:bCs/>
          <w:sz w:val="24"/>
          <w:szCs w:val="24"/>
        </w:rPr>
        <w:t>projektu, tedy Sokolovskou uhelnou, právní nástupce, a.s</w:t>
      </w:r>
      <w:r w:rsidRPr="00AB7FEC">
        <w:rPr>
          <w:rFonts w:ascii="Times New Roman" w:hAnsi="Times New Roman" w:cs="Times New Roman"/>
          <w:bCs/>
          <w:sz w:val="24"/>
          <w:szCs w:val="24"/>
        </w:rPr>
        <w:t xml:space="preserve">., </w:t>
      </w:r>
      <w:r w:rsidRPr="00AB7FEC">
        <w:rPr>
          <w:rFonts w:ascii="Times New Roman" w:hAnsi="Times New Roman" w:cs="Times New Roman"/>
          <w:sz w:val="24"/>
          <w:szCs w:val="24"/>
        </w:rPr>
        <w:t>jakožto žadatele o podporu pro tento</w:t>
      </w:r>
      <w:r w:rsidR="00AB7FEC" w:rsidRPr="00AB7FEC">
        <w:rPr>
          <w:rFonts w:ascii="Times New Roman" w:hAnsi="Times New Roman" w:cs="Times New Roman"/>
          <w:sz w:val="24"/>
          <w:szCs w:val="24"/>
        </w:rPr>
        <w:t xml:space="preserve"> </w:t>
      </w:r>
      <w:r w:rsidRPr="00AB7FEC">
        <w:rPr>
          <w:rFonts w:ascii="Times New Roman" w:hAnsi="Times New Roman" w:cs="Times New Roman"/>
          <w:sz w:val="24"/>
          <w:szCs w:val="24"/>
        </w:rPr>
        <w:t>projekt</w:t>
      </w:r>
      <w:r w:rsidR="00240D47">
        <w:rPr>
          <w:rFonts w:ascii="Times New Roman" w:hAnsi="Times New Roman" w:cs="Times New Roman"/>
          <w:sz w:val="24"/>
          <w:szCs w:val="24"/>
        </w:rPr>
        <w:t>, viz. příloha.</w:t>
      </w:r>
    </w:p>
    <w:p w14:paraId="3998FC6E" w14:textId="52ECB0A5" w:rsidR="00DF150E" w:rsidRPr="00DF150E" w:rsidRDefault="00DF150E" w:rsidP="00DF15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150E">
        <w:rPr>
          <w:rFonts w:ascii="Times New Roman" w:hAnsi="Times New Roman" w:cs="Times New Roman"/>
          <w:sz w:val="24"/>
          <w:szCs w:val="24"/>
          <w:u w:val="single"/>
        </w:rPr>
        <w:lastRenderedPageBreak/>
        <w:t>Jednání u „kulatého stolu“</w:t>
      </w:r>
    </w:p>
    <w:p w14:paraId="3D18D13E" w14:textId="77777777" w:rsidR="00DF150E" w:rsidRPr="00DF150E" w:rsidRDefault="00DF150E" w:rsidP="00DF150E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150E">
        <w:rPr>
          <w:rFonts w:ascii="Times New Roman" w:hAnsi="Times New Roman" w:cs="Times New Roman"/>
          <w:sz w:val="24"/>
          <w:szCs w:val="24"/>
        </w:rPr>
        <w:t>Dne 6. 9. 2023 se v Hornickém domě v Sokolové uskutečnila dvě jednání „u kulatého stolu“. V dopoledních hodinách bylo jednání zaměřeno na „Podporu malých a středních podniků v Karlovarském kraji“, kdy Ministerstvo životního prostředí představilo podporu malých a středních podniků (dále také „MSP“) z Operačního programu Spravedlivá transformace, a to formou obecné podpory (</w:t>
      </w:r>
      <w:r w:rsidRPr="00DF150E">
        <w:rPr>
          <w:rFonts w:ascii="Times New Roman" w:hAnsi="Times New Roman" w:cs="Times New Roman"/>
          <w:bCs/>
          <w:iCs/>
          <w:sz w:val="24"/>
          <w:szCs w:val="24"/>
        </w:rPr>
        <w:t>Úvěr Transformace a Vouchery pro podnikatele) a specifické podpory (Inovace v oběhovém hospodářství, Vzdělávání ve firmách, Obnova území: veřejné služby, kultura, sport a rekreace). Důležitou součástí jednání byla diskuze se zástupci MSP a vybraných organizací a agentur o další možné podpoře MSP.</w:t>
      </w:r>
    </w:p>
    <w:p w14:paraId="7C2003B9" w14:textId="77777777" w:rsidR="00DF150E" w:rsidRPr="00DF150E" w:rsidRDefault="00DF150E" w:rsidP="00DF150E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150E">
        <w:rPr>
          <w:rFonts w:ascii="Times New Roman" w:hAnsi="Times New Roman" w:cs="Times New Roman"/>
          <w:sz w:val="24"/>
          <w:szCs w:val="24"/>
        </w:rPr>
        <w:t xml:space="preserve">V odpoledních hodinách proběhlo jednání „u kulatého stolu“ na téma „Prevence sociálního vyloučení v souvislosti v transformací kraje“. </w:t>
      </w:r>
      <w:r w:rsidRPr="00DF150E">
        <w:rPr>
          <w:rFonts w:ascii="Times New Roman" w:hAnsi="Times New Roman" w:cs="Times New Roman"/>
          <w:bCs/>
          <w:iCs/>
          <w:sz w:val="24"/>
          <w:szCs w:val="24"/>
        </w:rPr>
        <w:t xml:space="preserve">Ministerstvo životního prostředí představilo možnou podporu sociální stability, jejímž cílem by mělo být zmírnění negativních sociálních dopadů a napětí, které vyplývají z transformačního procesu. </w:t>
      </w:r>
    </w:p>
    <w:p w14:paraId="57278FCB" w14:textId="2FC9E474" w:rsidR="00DF150E" w:rsidRPr="00DF150E" w:rsidRDefault="00DF150E" w:rsidP="00DF150E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150E">
        <w:rPr>
          <w:rFonts w:ascii="Times New Roman" w:hAnsi="Times New Roman" w:cs="Times New Roman"/>
          <w:bCs/>
          <w:iCs/>
          <w:sz w:val="24"/>
          <w:szCs w:val="24"/>
        </w:rPr>
        <w:t xml:space="preserve">Dne 14. 9. 2023 se v zastupitelském sále Městského úřadu v Sokolově uskutečnilo jednání „u kulatého stolu“ na téma: „Obnova území dotčeného těžbou v Karlovarském kraji – veřejné služby, kultura, sport a rekreace“. Ze strany Ministerstva životního prostředí byla představena připravovaná výzva, která bude podporovat projekty a aktivity v oblasti kultury, sportu a rekreace, </w:t>
      </w:r>
      <w:proofErr w:type="spellStart"/>
      <w:r w:rsidRPr="00DF150E">
        <w:rPr>
          <w:rFonts w:ascii="Times New Roman" w:hAnsi="Times New Roman" w:cs="Times New Roman"/>
          <w:bCs/>
          <w:iCs/>
          <w:sz w:val="24"/>
          <w:szCs w:val="24"/>
        </w:rPr>
        <w:t>brownfieldů</w:t>
      </w:r>
      <w:proofErr w:type="spellEnd"/>
      <w:r w:rsidRPr="00DF150E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23C43597" w14:textId="77777777" w:rsidR="00DF150E" w:rsidRPr="00DF150E" w:rsidRDefault="00DF150E" w:rsidP="00DF15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8A956" w14:textId="52C2C581" w:rsidR="00DF150E" w:rsidRPr="00DF150E" w:rsidRDefault="00DF150E" w:rsidP="00DF15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150E">
        <w:rPr>
          <w:rFonts w:ascii="Times New Roman" w:hAnsi="Times New Roman" w:cs="Times New Roman"/>
          <w:sz w:val="24"/>
          <w:szCs w:val="24"/>
          <w:u w:val="single"/>
        </w:rPr>
        <w:t xml:space="preserve">Akce </w:t>
      </w:r>
      <w:proofErr w:type="spellStart"/>
      <w:r w:rsidRPr="00DF150E">
        <w:rPr>
          <w:rFonts w:ascii="Times New Roman" w:hAnsi="Times New Roman" w:cs="Times New Roman"/>
          <w:sz w:val="24"/>
          <w:szCs w:val="24"/>
          <w:u w:val="single"/>
        </w:rPr>
        <w:t>Annual</w:t>
      </w:r>
      <w:proofErr w:type="spellEnd"/>
      <w:r w:rsidRPr="00DF15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F150E">
        <w:rPr>
          <w:rFonts w:ascii="Times New Roman" w:hAnsi="Times New Roman" w:cs="Times New Roman"/>
          <w:sz w:val="24"/>
          <w:szCs w:val="24"/>
          <w:u w:val="single"/>
        </w:rPr>
        <w:t>Political</w:t>
      </w:r>
      <w:proofErr w:type="spellEnd"/>
      <w:r w:rsidRPr="00DF15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F150E">
        <w:rPr>
          <w:rFonts w:ascii="Times New Roman" w:hAnsi="Times New Roman" w:cs="Times New Roman"/>
          <w:sz w:val="24"/>
          <w:szCs w:val="24"/>
          <w:u w:val="single"/>
        </w:rPr>
        <w:t>Dialogue</w:t>
      </w:r>
      <w:proofErr w:type="spellEnd"/>
      <w:r w:rsidRPr="00DF150E">
        <w:rPr>
          <w:rFonts w:ascii="Times New Roman" w:hAnsi="Times New Roman" w:cs="Times New Roman"/>
          <w:sz w:val="24"/>
          <w:szCs w:val="24"/>
          <w:u w:val="single"/>
        </w:rPr>
        <w:t xml:space="preserve"> 2023 (dále také „APD“)</w:t>
      </w:r>
    </w:p>
    <w:p w14:paraId="33952D06" w14:textId="7CC4775B" w:rsidR="00DF150E" w:rsidRPr="00DF150E" w:rsidRDefault="00DF150E" w:rsidP="00DF15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50E">
        <w:rPr>
          <w:rFonts w:ascii="Times New Roman" w:hAnsi="Times New Roman" w:cs="Times New Roman"/>
          <w:sz w:val="24"/>
          <w:szCs w:val="24"/>
        </w:rPr>
        <w:t xml:space="preserve">Karlovarský kraj byl letos </w:t>
      </w:r>
      <w:proofErr w:type="spellStart"/>
      <w:r w:rsidRPr="00DF150E">
        <w:rPr>
          <w:rFonts w:ascii="Times New Roman" w:hAnsi="Times New Roman" w:cs="Times New Roman"/>
          <w:sz w:val="24"/>
          <w:szCs w:val="24"/>
        </w:rPr>
        <w:t>spoluhostitelem</w:t>
      </w:r>
      <w:proofErr w:type="spellEnd"/>
      <w:r w:rsidRPr="00DF150E">
        <w:rPr>
          <w:rFonts w:ascii="Times New Roman" w:hAnsi="Times New Roman" w:cs="Times New Roman"/>
          <w:sz w:val="24"/>
          <w:szCs w:val="24"/>
        </w:rPr>
        <w:t xml:space="preserve"> akce APD – tzv. Výročního politického dialogu Iniciativy pro uhelné regiony v transformaci, který se uskutečnil dne 27. 6. 2023 v Císařských lázních v Karlových Varech. Této akce se zúčastnili vedoucí představitelé Evropské unie (dále také „EU“), političtí zástupci národní a regionální úrovně a další zásadní aktéři z různých uhelných regionů v Evropě, aby si vyměnili názory a zkušenosti s výzvami i osvědčenými postupy, se kterými se setkávají při přechodu na čistou energii. Cílem letošního ročníku bylo podpořit otevřený dialog o postupném odklonu od uhlí a o zelené a spravedlivé energetické transformaci. Účelem je udržet politický impuls pro spravedlivý přechod v těchto regionech a pomoci vytvořit společenství přechodových regionů, které sdílejí společné výzvy a mají skutečný potenciál k rozvoji odvětví zelené energie. Výstupem z APD je Deklarace evropských </w:t>
      </w:r>
      <w:proofErr w:type="spellStart"/>
      <w:r w:rsidRPr="00DF150E">
        <w:rPr>
          <w:rFonts w:ascii="Times New Roman" w:hAnsi="Times New Roman" w:cs="Times New Roman"/>
          <w:sz w:val="24"/>
          <w:szCs w:val="24"/>
        </w:rPr>
        <w:t>postuhelných</w:t>
      </w:r>
      <w:proofErr w:type="spellEnd"/>
      <w:r w:rsidRPr="00DF150E">
        <w:rPr>
          <w:rFonts w:ascii="Times New Roman" w:hAnsi="Times New Roman" w:cs="Times New Roman"/>
          <w:sz w:val="24"/>
          <w:szCs w:val="24"/>
        </w:rPr>
        <w:t xml:space="preserve"> území, která b</w:t>
      </w:r>
      <w:r w:rsidR="00D67BFA">
        <w:rPr>
          <w:rFonts w:ascii="Times New Roman" w:hAnsi="Times New Roman" w:cs="Times New Roman"/>
          <w:sz w:val="24"/>
          <w:szCs w:val="24"/>
        </w:rPr>
        <w:t>yla</w:t>
      </w:r>
      <w:r w:rsidRPr="00DF150E">
        <w:rPr>
          <w:rFonts w:ascii="Times New Roman" w:hAnsi="Times New Roman" w:cs="Times New Roman"/>
          <w:sz w:val="24"/>
          <w:szCs w:val="24"/>
        </w:rPr>
        <w:t xml:space="preserve"> podepsána koncem letošního října v</w:t>
      </w:r>
      <w:r w:rsidR="00240D47">
        <w:rPr>
          <w:rFonts w:ascii="Times New Roman" w:hAnsi="Times New Roman" w:cs="Times New Roman"/>
          <w:sz w:val="24"/>
          <w:szCs w:val="24"/>
        </w:rPr>
        <w:t> </w:t>
      </w:r>
      <w:r w:rsidRPr="00DF150E">
        <w:rPr>
          <w:rFonts w:ascii="Times New Roman" w:hAnsi="Times New Roman" w:cs="Times New Roman"/>
          <w:sz w:val="24"/>
          <w:szCs w:val="24"/>
        </w:rPr>
        <w:t>Bruselu</w:t>
      </w:r>
      <w:r w:rsidR="00240D47">
        <w:rPr>
          <w:rFonts w:ascii="Times New Roman" w:hAnsi="Times New Roman" w:cs="Times New Roman"/>
          <w:sz w:val="24"/>
          <w:szCs w:val="24"/>
        </w:rPr>
        <w:t>, viz. příloha této důvodové zprávy.</w:t>
      </w:r>
    </w:p>
    <w:p w14:paraId="070D7C96" w14:textId="03820F00" w:rsidR="00DF150E" w:rsidRDefault="00DF150E" w:rsidP="00DF150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45138F" w14:textId="77777777" w:rsidR="00B0705C" w:rsidRPr="00B0705C" w:rsidRDefault="00B0705C" w:rsidP="00B0705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B0705C">
        <w:rPr>
          <w:rFonts w:ascii="Times New Roman" w:hAnsi="Times New Roman" w:cs="Times New Roman"/>
          <w:bCs/>
          <w:u w:val="single"/>
          <w:lang w:val="cs-CZ"/>
        </w:rPr>
        <w:t>Roadshow OPST:</w:t>
      </w:r>
    </w:p>
    <w:p w14:paraId="570C2F63" w14:textId="407DB544" w:rsidR="00B0705C" w:rsidRPr="00B0705C" w:rsidRDefault="00B0705C" w:rsidP="00B0705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B0705C">
        <w:rPr>
          <w:rFonts w:ascii="Times New Roman" w:hAnsi="Times New Roman" w:cs="Times New Roman"/>
          <w:lang w:val="cs-CZ"/>
        </w:rPr>
        <w:t xml:space="preserve">Jednotlivá setkání pořádá agentura </w:t>
      </w:r>
      <w:proofErr w:type="spellStart"/>
      <w:r w:rsidRPr="00B0705C">
        <w:rPr>
          <w:rFonts w:ascii="Times New Roman" w:hAnsi="Times New Roman" w:cs="Times New Roman"/>
          <w:lang w:val="cs-CZ"/>
        </w:rPr>
        <w:t>CzechInvest</w:t>
      </w:r>
      <w:proofErr w:type="spellEnd"/>
      <w:r w:rsidRPr="00B0705C">
        <w:rPr>
          <w:rFonts w:ascii="Times New Roman" w:hAnsi="Times New Roman" w:cs="Times New Roman"/>
          <w:lang w:val="cs-CZ"/>
        </w:rPr>
        <w:t xml:space="preserve"> ve spolupráci s Karlovarským krajem, Karlovarskou agenturou rozvoje podnikání, Národní rozvojovou bankou a Ministerstvem životního prostředí. Jejím cílem je seznámit potenciální žadatele s aktuální nabídkou dotačních titulů, zvýhodněných úvěrů a dalšími možnostmi veřejné podpory. Zájemci mají příležitost konzultovat své projektové záměry přímo na místě s administrátory dotačních titulů. Akce se uskuteční v průběhu října a listopadu v 6 městech Karlovarského kraje</w:t>
      </w:r>
      <w:r>
        <w:rPr>
          <w:rFonts w:ascii="Times New Roman" w:hAnsi="Times New Roman" w:cs="Times New Roman"/>
          <w:lang w:val="cs-CZ"/>
        </w:rPr>
        <w:t>.</w:t>
      </w:r>
    </w:p>
    <w:p w14:paraId="0982CC06" w14:textId="77777777" w:rsidR="00B0705C" w:rsidRPr="00B0705C" w:rsidRDefault="00B0705C" w:rsidP="00B0705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</w:p>
    <w:p w14:paraId="79D9BA99" w14:textId="77777777" w:rsidR="00B0705C" w:rsidRPr="00B0705C" w:rsidRDefault="00B0705C" w:rsidP="00B0705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B0705C">
        <w:rPr>
          <w:rFonts w:ascii="Times New Roman" w:hAnsi="Times New Roman" w:cs="Times New Roman"/>
          <w:bCs/>
          <w:u w:val="single"/>
          <w:lang w:val="cs-CZ"/>
        </w:rPr>
        <w:t>Veletrh dotačních příležitostí:</w:t>
      </w:r>
    </w:p>
    <w:p w14:paraId="30D8772B" w14:textId="77777777" w:rsidR="00B0705C" w:rsidRPr="00B0705C" w:rsidRDefault="00B0705C" w:rsidP="00B0705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B0705C">
        <w:rPr>
          <w:rFonts w:ascii="Times New Roman" w:hAnsi="Times New Roman" w:cs="Times New Roman"/>
          <w:lang w:val="cs-CZ"/>
        </w:rPr>
        <w:t xml:space="preserve">Akci zajišťuje Sekretariát Regionální stálé konference Karlovarského kraje, ve spolupráci s Agenturou pro podporu podnikání a investic </w:t>
      </w:r>
      <w:proofErr w:type="spellStart"/>
      <w:r w:rsidRPr="00B0705C">
        <w:rPr>
          <w:rFonts w:ascii="Times New Roman" w:hAnsi="Times New Roman" w:cs="Times New Roman"/>
          <w:lang w:val="cs-CZ"/>
        </w:rPr>
        <w:t>CzechInvest</w:t>
      </w:r>
      <w:proofErr w:type="spellEnd"/>
      <w:r w:rsidRPr="00B0705C">
        <w:rPr>
          <w:rFonts w:ascii="Times New Roman" w:hAnsi="Times New Roman" w:cs="Times New Roman"/>
          <w:lang w:val="cs-CZ"/>
        </w:rPr>
        <w:t xml:space="preserve"> a dalšími partnery. Jejím zaměřením je oblast podnikání, kdy zájemci budou mít možnost konzultovat své projektové záměry u jednotlivých poskytovatelů dotací či úvěrů. Veletrh dotačních příležitostí proběhne v Karlových Varech v sále krajské knihovny dne 27. 11. 2023.</w:t>
      </w:r>
    </w:p>
    <w:p w14:paraId="2F863251" w14:textId="77777777" w:rsidR="00B0705C" w:rsidRDefault="00B0705C" w:rsidP="00DF150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A1DF5F" w14:textId="77777777" w:rsidR="00C27B2A" w:rsidRDefault="00C27B2A" w:rsidP="004B63D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02D06DEC" w14:textId="77777777" w:rsidR="00C27B2A" w:rsidRDefault="00C27B2A" w:rsidP="004B63D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19046682" w14:textId="3B0325DD" w:rsidR="004B63DE" w:rsidRPr="004B63DE" w:rsidRDefault="004B63DE" w:rsidP="004B63D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B63DE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III. pilíř Mechanismu spravedlivé transformace</w:t>
      </w:r>
    </w:p>
    <w:p w14:paraId="6CD87E23" w14:textId="51CFA783" w:rsidR="004B63DE" w:rsidRDefault="004B63DE" w:rsidP="004B63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3DE">
        <w:rPr>
          <w:rFonts w:ascii="Times New Roman" w:hAnsi="Times New Roman" w:cs="Times New Roman"/>
          <w:sz w:val="24"/>
          <w:szCs w:val="24"/>
        </w:rPr>
        <w:t xml:space="preserve">Se zástupcem Národní rozvojové banky (dále také „NRB“) byly projednány 2 projekty za Karlovarský kraj (dále také „KVK“) – Společné středisko IZS (SOS 112) a Střední živnostenská škola Sokolov. Oba projekty předběžně vyhovují podmínkám úvěru </w:t>
      </w:r>
      <w:r w:rsidR="00BF41AB">
        <w:rPr>
          <w:rFonts w:ascii="Times New Roman" w:hAnsi="Times New Roman" w:cs="Times New Roman"/>
          <w:sz w:val="24"/>
          <w:szCs w:val="24"/>
        </w:rPr>
        <w:t xml:space="preserve">v kombinaci </w:t>
      </w:r>
      <w:r w:rsidRPr="004B63DE">
        <w:rPr>
          <w:rFonts w:ascii="Times New Roman" w:hAnsi="Times New Roman" w:cs="Times New Roman"/>
          <w:sz w:val="24"/>
          <w:szCs w:val="24"/>
        </w:rPr>
        <w:t xml:space="preserve">s dotací v rámci III. pilíře Just </w:t>
      </w:r>
      <w:proofErr w:type="spellStart"/>
      <w:r w:rsidRPr="004B63DE">
        <w:rPr>
          <w:rFonts w:ascii="Times New Roman" w:hAnsi="Times New Roman" w:cs="Times New Roman"/>
          <w:sz w:val="24"/>
          <w:szCs w:val="24"/>
        </w:rPr>
        <w:t>Transition</w:t>
      </w:r>
      <w:proofErr w:type="spellEnd"/>
      <w:r w:rsidRPr="004B6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3DE">
        <w:rPr>
          <w:rFonts w:ascii="Times New Roman" w:hAnsi="Times New Roman" w:cs="Times New Roman"/>
          <w:sz w:val="24"/>
          <w:szCs w:val="24"/>
        </w:rPr>
        <w:t>Fund</w:t>
      </w:r>
      <w:proofErr w:type="spellEnd"/>
      <w:r w:rsidRPr="004B63DE">
        <w:rPr>
          <w:rFonts w:ascii="Times New Roman" w:hAnsi="Times New Roman" w:cs="Times New Roman"/>
          <w:sz w:val="24"/>
          <w:szCs w:val="24"/>
        </w:rPr>
        <w:t xml:space="preserve"> (dále jen „JTF“) a lze tak u NRB požádat o úvěrový příslib a u Evropské komise (dále také „EK“) podat žádost o dotační složku.</w:t>
      </w:r>
    </w:p>
    <w:p w14:paraId="33647149" w14:textId="2F5AD663" w:rsidR="004B63DE" w:rsidRDefault="004B63DE" w:rsidP="004B63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DF57C6" w14:textId="77777777" w:rsidR="004B63DE" w:rsidRPr="004B63DE" w:rsidRDefault="004B63DE" w:rsidP="004B63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E37356" w14:textId="1FF2D95F" w:rsidR="00DF150E" w:rsidRPr="004B63DE" w:rsidRDefault="008C71EB" w:rsidP="00DF150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3DE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240D47">
        <w:rPr>
          <w:rFonts w:ascii="Times New Roman" w:hAnsi="Times New Roman" w:cs="Times New Roman"/>
          <w:bCs/>
          <w:sz w:val="24"/>
          <w:szCs w:val="24"/>
        </w:rPr>
        <w:t xml:space="preserve">další informace </w:t>
      </w:r>
      <w:r w:rsidRPr="004B63DE">
        <w:rPr>
          <w:rFonts w:ascii="Times New Roman" w:hAnsi="Times New Roman" w:cs="Times New Roman"/>
          <w:bCs/>
          <w:sz w:val="24"/>
          <w:szCs w:val="24"/>
        </w:rPr>
        <w:t xml:space="preserve">týkajících se OPST (v režii pana radního </w:t>
      </w:r>
      <w:proofErr w:type="spellStart"/>
      <w:r w:rsidRPr="004B63DE">
        <w:rPr>
          <w:rFonts w:ascii="Times New Roman" w:hAnsi="Times New Roman" w:cs="Times New Roman"/>
          <w:bCs/>
          <w:sz w:val="24"/>
          <w:szCs w:val="24"/>
        </w:rPr>
        <w:t>Pizingera</w:t>
      </w:r>
      <w:proofErr w:type="spellEnd"/>
      <w:r w:rsidR="004B63DE" w:rsidRPr="004B63DE">
        <w:rPr>
          <w:rFonts w:ascii="Times New Roman" w:hAnsi="Times New Roman" w:cs="Times New Roman"/>
          <w:bCs/>
          <w:sz w:val="24"/>
          <w:szCs w:val="24"/>
        </w:rPr>
        <w:t xml:space="preserve"> a viz. prezentace</w:t>
      </w:r>
      <w:r w:rsidRPr="004B63DE">
        <w:rPr>
          <w:rFonts w:ascii="Times New Roman" w:hAnsi="Times New Roman" w:cs="Times New Roman"/>
          <w:bCs/>
          <w:sz w:val="24"/>
          <w:szCs w:val="24"/>
        </w:rPr>
        <w:t>).</w:t>
      </w:r>
    </w:p>
    <w:p w14:paraId="4ABDF998" w14:textId="77777777" w:rsidR="008C71EB" w:rsidRDefault="008C71EB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732466" w14:textId="77777777" w:rsidR="00AB3B22" w:rsidRDefault="00AB3B22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E470534" w14:textId="77777777" w:rsidR="00AB3B22" w:rsidRDefault="00AB3B22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2742D19" w14:textId="77777777" w:rsidR="00AB3B22" w:rsidRDefault="00AB3B22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8788FC2" w14:textId="159F7C67" w:rsidR="00AB7FEC" w:rsidRPr="00AB7FEC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7FEC">
        <w:rPr>
          <w:rFonts w:ascii="Times New Roman" w:hAnsi="Times New Roman" w:cs="Times New Roman"/>
          <w:b/>
          <w:bCs/>
          <w:sz w:val="24"/>
          <w:szCs w:val="24"/>
          <w:u w:val="single"/>
        </w:rPr>
        <w:t>Přílohy:</w:t>
      </w:r>
    </w:p>
    <w:p w14:paraId="242FDC8C" w14:textId="1A72797B" w:rsidR="00AB7FEC" w:rsidRDefault="00C856E7" w:rsidP="00B556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</w:t>
      </w:r>
      <w:r w:rsidR="001846A7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_</w:t>
      </w:r>
      <w:r w:rsidR="00B556AD">
        <w:rPr>
          <w:rFonts w:ascii="Times New Roman" w:hAnsi="Times New Roman" w:cs="Times New Roman"/>
          <w:bCs/>
          <w:sz w:val="24"/>
          <w:szCs w:val="24"/>
        </w:rPr>
        <w:t>R</w:t>
      </w:r>
      <w:r w:rsidR="00B556AD" w:rsidRPr="00B556AD">
        <w:rPr>
          <w:rFonts w:ascii="Times New Roman" w:hAnsi="Times New Roman" w:cs="Times New Roman"/>
          <w:bCs/>
          <w:sz w:val="24"/>
          <w:szCs w:val="24"/>
        </w:rPr>
        <w:t>evokace nositele projektu SIGD</w:t>
      </w:r>
    </w:p>
    <w:p w14:paraId="74FF2393" w14:textId="745B5A78" w:rsidR="009A6B42" w:rsidRDefault="009A6B42" w:rsidP="00B556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B42">
        <w:rPr>
          <w:rFonts w:ascii="Times New Roman" w:hAnsi="Times New Roman" w:cs="Times New Roman"/>
          <w:bCs/>
          <w:sz w:val="24"/>
          <w:szCs w:val="24"/>
        </w:rPr>
        <w:t>B4_Podklad_čerpání_Transformace_KVK</w:t>
      </w:r>
    </w:p>
    <w:p w14:paraId="1ECFD625" w14:textId="77777777" w:rsidR="004C1F0E" w:rsidRDefault="004C1F0E" w:rsidP="00B556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F0E">
        <w:rPr>
          <w:rFonts w:ascii="Times New Roman" w:hAnsi="Times New Roman" w:cs="Times New Roman"/>
          <w:bCs/>
          <w:sz w:val="24"/>
          <w:szCs w:val="24"/>
        </w:rPr>
        <w:t xml:space="preserve">B4_Temat </w:t>
      </w:r>
      <w:proofErr w:type="spellStart"/>
      <w:r w:rsidRPr="004C1F0E">
        <w:rPr>
          <w:rFonts w:ascii="Times New Roman" w:hAnsi="Times New Roman" w:cs="Times New Roman"/>
          <w:bCs/>
          <w:sz w:val="24"/>
          <w:szCs w:val="24"/>
        </w:rPr>
        <w:t>vyzva</w:t>
      </w:r>
      <w:proofErr w:type="spellEnd"/>
      <w:r w:rsidRPr="004C1F0E">
        <w:rPr>
          <w:rFonts w:ascii="Times New Roman" w:hAnsi="Times New Roman" w:cs="Times New Roman"/>
          <w:bCs/>
          <w:sz w:val="24"/>
          <w:szCs w:val="24"/>
        </w:rPr>
        <w:t xml:space="preserve"> H2_aktivita 1_pro KVK</w:t>
      </w:r>
    </w:p>
    <w:p w14:paraId="25B4C18A" w14:textId="7E58AE54" w:rsidR="009A6B42" w:rsidRDefault="004C1F0E" w:rsidP="00B556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F0E">
        <w:rPr>
          <w:rFonts w:ascii="Times New Roman" w:hAnsi="Times New Roman" w:cs="Times New Roman"/>
          <w:bCs/>
          <w:sz w:val="24"/>
          <w:szCs w:val="24"/>
        </w:rPr>
        <w:t xml:space="preserve">B4_Temat </w:t>
      </w:r>
      <w:proofErr w:type="spellStart"/>
      <w:r w:rsidRPr="004C1F0E">
        <w:rPr>
          <w:rFonts w:ascii="Times New Roman" w:hAnsi="Times New Roman" w:cs="Times New Roman"/>
          <w:bCs/>
          <w:sz w:val="24"/>
          <w:szCs w:val="24"/>
        </w:rPr>
        <w:t>vyzva</w:t>
      </w:r>
      <w:proofErr w:type="spellEnd"/>
      <w:r w:rsidRPr="004C1F0E">
        <w:rPr>
          <w:rFonts w:ascii="Times New Roman" w:hAnsi="Times New Roman" w:cs="Times New Roman"/>
          <w:bCs/>
          <w:sz w:val="24"/>
          <w:szCs w:val="24"/>
        </w:rPr>
        <w:t xml:space="preserve"> H2_aktivita 2_pro KVK</w:t>
      </w:r>
    </w:p>
    <w:p w14:paraId="29560921" w14:textId="77777777" w:rsidR="00253C92" w:rsidRDefault="00253C92" w:rsidP="009A6B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3C92">
        <w:rPr>
          <w:rFonts w:ascii="Times New Roman" w:hAnsi="Times New Roman" w:cs="Times New Roman"/>
          <w:bCs/>
          <w:sz w:val="24"/>
          <w:szCs w:val="24"/>
        </w:rPr>
        <w:t>B4_KarlovyVary_APD_Statement_2023_final_noSign</w:t>
      </w:r>
    </w:p>
    <w:p w14:paraId="02FB335F" w14:textId="5DF2DBF7" w:rsidR="009A6B42" w:rsidRDefault="00052871" w:rsidP="00B556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2871">
        <w:rPr>
          <w:rFonts w:ascii="Times New Roman" w:hAnsi="Times New Roman" w:cs="Times New Roman"/>
          <w:bCs/>
          <w:sz w:val="24"/>
          <w:szCs w:val="24"/>
        </w:rPr>
        <w:t>B4_Stav čerpání OPST</w:t>
      </w:r>
    </w:p>
    <w:p w14:paraId="48ED824C" w14:textId="1DF87B0A" w:rsidR="00AB3B22" w:rsidRDefault="00AB3B22" w:rsidP="00B556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3B22">
        <w:rPr>
          <w:rFonts w:ascii="Times New Roman" w:hAnsi="Times New Roman" w:cs="Times New Roman"/>
          <w:bCs/>
          <w:sz w:val="24"/>
          <w:szCs w:val="24"/>
        </w:rPr>
        <w:t>B4_Souhrn_navrhy_kraju_vyuziti_alokace_202309_OP_vzorce_fin</w:t>
      </w:r>
    </w:p>
    <w:p w14:paraId="6094EF4B" w14:textId="77777777" w:rsidR="00AB3B22" w:rsidRPr="009A6B42" w:rsidRDefault="00AB3B22" w:rsidP="00B556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AB3B22" w:rsidRPr="009A6B42" w:rsidSect="00826A2D">
      <w:headerReference w:type="default" r:id="rId9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CE9A3" w14:textId="77777777" w:rsidR="005E470A" w:rsidRDefault="005E470A">
      <w:pPr>
        <w:spacing w:line="240" w:lineRule="auto"/>
      </w:pPr>
      <w:r>
        <w:separator/>
      </w:r>
    </w:p>
  </w:endnote>
  <w:endnote w:type="continuationSeparator" w:id="0">
    <w:p w14:paraId="6A5017C8" w14:textId="77777777"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38374" w14:textId="77777777" w:rsidR="005E470A" w:rsidRDefault="005E470A">
      <w:pPr>
        <w:spacing w:line="240" w:lineRule="auto"/>
      </w:pPr>
      <w:r>
        <w:separator/>
      </w:r>
    </w:p>
  </w:footnote>
  <w:footnote w:type="continuationSeparator" w:id="0">
    <w:p w14:paraId="60037FE5" w14:textId="77777777"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1986E" w14:textId="77777777"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60E7A87E" wp14:editId="3237C929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416A49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5063F6"/>
    <w:multiLevelType w:val="hybridMultilevel"/>
    <w:tmpl w:val="5C3E0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27CB3"/>
    <w:multiLevelType w:val="hybridMultilevel"/>
    <w:tmpl w:val="5BB6D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9"/>
  </w:num>
  <w:num w:numId="9">
    <w:abstractNumId w:val="1"/>
  </w:num>
  <w:num w:numId="10">
    <w:abstractNumId w:val="19"/>
  </w:num>
  <w:num w:numId="11">
    <w:abstractNumId w:val="7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6"/>
  </w:num>
  <w:num w:numId="23">
    <w:abstractNumId w:val="8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2276D"/>
    <w:rsid w:val="00035E25"/>
    <w:rsid w:val="0004097F"/>
    <w:rsid w:val="000461FD"/>
    <w:rsid w:val="00046A62"/>
    <w:rsid w:val="00052871"/>
    <w:rsid w:val="000569D6"/>
    <w:rsid w:val="00086D3F"/>
    <w:rsid w:val="00095A42"/>
    <w:rsid w:val="000A1179"/>
    <w:rsid w:val="000A6361"/>
    <w:rsid w:val="000B415B"/>
    <w:rsid w:val="000B5EC2"/>
    <w:rsid w:val="000D756F"/>
    <w:rsid w:val="000E7773"/>
    <w:rsid w:val="000F16F4"/>
    <w:rsid w:val="000F595F"/>
    <w:rsid w:val="00114423"/>
    <w:rsid w:val="00135052"/>
    <w:rsid w:val="00142ADF"/>
    <w:rsid w:val="0015181E"/>
    <w:rsid w:val="00161133"/>
    <w:rsid w:val="00181F2D"/>
    <w:rsid w:val="00184486"/>
    <w:rsid w:val="001846A7"/>
    <w:rsid w:val="001847AC"/>
    <w:rsid w:val="00186776"/>
    <w:rsid w:val="00187D4E"/>
    <w:rsid w:val="001C2013"/>
    <w:rsid w:val="001C4B96"/>
    <w:rsid w:val="001E2ED1"/>
    <w:rsid w:val="00212491"/>
    <w:rsid w:val="00217DD2"/>
    <w:rsid w:val="00236E1A"/>
    <w:rsid w:val="00240D47"/>
    <w:rsid w:val="00253C92"/>
    <w:rsid w:val="00270440"/>
    <w:rsid w:val="00276771"/>
    <w:rsid w:val="002A0631"/>
    <w:rsid w:val="002A569C"/>
    <w:rsid w:val="002B172C"/>
    <w:rsid w:val="002D5B9A"/>
    <w:rsid w:val="002F5652"/>
    <w:rsid w:val="002F7CA6"/>
    <w:rsid w:val="0030281C"/>
    <w:rsid w:val="00303F1B"/>
    <w:rsid w:val="00304264"/>
    <w:rsid w:val="0030463C"/>
    <w:rsid w:val="00306998"/>
    <w:rsid w:val="00311E09"/>
    <w:rsid w:val="00327193"/>
    <w:rsid w:val="003602B3"/>
    <w:rsid w:val="00371183"/>
    <w:rsid w:val="0037551F"/>
    <w:rsid w:val="003847DE"/>
    <w:rsid w:val="003A0138"/>
    <w:rsid w:val="003A5D55"/>
    <w:rsid w:val="003B7E49"/>
    <w:rsid w:val="003C076F"/>
    <w:rsid w:val="003D2180"/>
    <w:rsid w:val="003F6489"/>
    <w:rsid w:val="00404BD5"/>
    <w:rsid w:val="0044213E"/>
    <w:rsid w:val="004447BF"/>
    <w:rsid w:val="004456AB"/>
    <w:rsid w:val="00455AE3"/>
    <w:rsid w:val="00464667"/>
    <w:rsid w:val="00490880"/>
    <w:rsid w:val="00494AFE"/>
    <w:rsid w:val="004A3414"/>
    <w:rsid w:val="004A596F"/>
    <w:rsid w:val="004A7E91"/>
    <w:rsid w:val="004B3328"/>
    <w:rsid w:val="004B34EA"/>
    <w:rsid w:val="004B63DE"/>
    <w:rsid w:val="004B69DC"/>
    <w:rsid w:val="004C1F0E"/>
    <w:rsid w:val="004C753B"/>
    <w:rsid w:val="004E0E31"/>
    <w:rsid w:val="004F6236"/>
    <w:rsid w:val="004F7D6D"/>
    <w:rsid w:val="00502007"/>
    <w:rsid w:val="0051346B"/>
    <w:rsid w:val="00516BA5"/>
    <w:rsid w:val="00523BF9"/>
    <w:rsid w:val="0053713B"/>
    <w:rsid w:val="00546CA3"/>
    <w:rsid w:val="005811AA"/>
    <w:rsid w:val="00586AAE"/>
    <w:rsid w:val="00591ADD"/>
    <w:rsid w:val="005A03EC"/>
    <w:rsid w:val="005B5C77"/>
    <w:rsid w:val="005D711E"/>
    <w:rsid w:val="005E470A"/>
    <w:rsid w:val="005F3D44"/>
    <w:rsid w:val="005F7569"/>
    <w:rsid w:val="0060093E"/>
    <w:rsid w:val="006015F9"/>
    <w:rsid w:val="00621C8D"/>
    <w:rsid w:val="00624D7F"/>
    <w:rsid w:val="0062619E"/>
    <w:rsid w:val="00631612"/>
    <w:rsid w:val="006368DC"/>
    <w:rsid w:val="00642783"/>
    <w:rsid w:val="006436F9"/>
    <w:rsid w:val="00654558"/>
    <w:rsid w:val="00662CD1"/>
    <w:rsid w:val="0066323A"/>
    <w:rsid w:val="00663B7A"/>
    <w:rsid w:val="00694F4A"/>
    <w:rsid w:val="00696A39"/>
    <w:rsid w:val="006A0A79"/>
    <w:rsid w:val="006A7B5F"/>
    <w:rsid w:val="006B5839"/>
    <w:rsid w:val="006B7C5F"/>
    <w:rsid w:val="006C0C43"/>
    <w:rsid w:val="006C2865"/>
    <w:rsid w:val="006C747C"/>
    <w:rsid w:val="0071308D"/>
    <w:rsid w:val="00721BF7"/>
    <w:rsid w:val="00725845"/>
    <w:rsid w:val="00732BF2"/>
    <w:rsid w:val="00732DC2"/>
    <w:rsid w:val="00756559"/>
    <w:rsid w:val="007602CA"/>
    <w:rsid w:val="007803F8"/>
    <w:rsid w:val="00781F44"/>
    <w:rsid w:val="00786F86"/>
    <w:rsid w:val="007A415E"/>
    <w:rsid w:val="007A7D92"/>
    <w:rsid w:val="007C69B2"/>
    <w:rsid w:val="007E05AC"/>
    <w:rsid w:val="007E3563"/>
    <w:rsid w:val="007F3CFE"/>
    <w:rsid w:val="007F71D6"/>
    <w:rsid w:val="00821D27"/>
    <w:rsid w:val="00826A2D"/>
    <w:rsid w:val="0083070B"/>
    <w:rsid w:val="00843CEA"/>
    <w:rsid w:val="0085762A"/>
    <w:rsid w:val="008610DD"/>
    <w:rsid w:val="008A55BB"/>
    <w:rsid w:val="008C34EB"/>
    <w:rsid w:val="008C71EB"/>
    <w:rsid w:val="008D5C04"/>
    <w:rsid w:val="008E342B"/>
    <w:rsid w:val="008F1241"/>
    <w:rsid w:val="0090211B"/>
    <w:rsid w:val="00940335"/>
    <w:rsid w:val="00961F8D"/>
    <w:rsid w:val="0098523F"/>
    <w:rsid w:val="00996FD6"/>
    <w:rsid w:val="009A5CC0"/>
    <w:rsid w:val="009A6B42"/>
    <w:rsid w:val="009B47B8"/>
    <w:rsid w:val="009D20FD"/>
    <w:rsid w:val="009D3D93"/>
    <w:rsid w:val="009E0871"/>
    <w:rsid w:val="00A022D3"/>
    <w:rsid w:val="00A02F39"/>
    <w:rsid w:val="00A22842"/>
    <w:rsid w:val="00A256F0"/>
    <w:rsid w:val="00A36BBB"/>
    <w:rsid w:val="00A47144"/>
    <w:rsid w:val="00A80A4C"/>
    <w:rsid w:val="00A81F70"/>
    <w:rsid w:val="00A95480"/>
    <w:rsid w:val="00AB3B22"/>
    <w:rsid w:val="00AB512D"/>
    <w:rsid w:val="00AB7FEC"/>
    <w:rsid w:val="00AD4F05"/>
    <w:rsid w:val="00AE2490"/>
    <w:rsid w:val="00AE5048"/>
    <w:rsid w:val="00AE6830"/>
    <w:rsid w:val="00AF3840"/>
    <w:rsid w:val="00AF7EBA"/>
    <w:rsid w:val="00B0705C"/>
    <w:rsid w:val="00B12E86"/>
    <w:rsid w:val="00B12F57"/>
    <w:rsid w:val="00B16CA7"/>
    <w:rsid w:val="00B2035E"/>
    <w:rsid w:val="00B411B2"/>
    <w:rsid w:val="00B42096"/>
    <w:rsid w:val="00B430D6"/>
    <w:rsid w:val="00B5462B"/>
    <w:rsid w:val="00B556AD"/>
    <w:rsid w:val="00B56D75"/>
    <w:rsid w:val="00B61D00"/>
    <w:rsid w:val="00B63D08"/>
    <w:rsid w:val="00B7705D"/>
    <w:rsid w:val="00B804DF"/>
    <w:rsid w:val="00B80EF7"/>
    <w:rsid w:val="00B81F0D"/>
    <w:rsid w:val="00B84682"/>
    <w:rsid w:val="00B94625"/>
    <w:rsid w:val="00B94B6A"/>
    <w:rsid w:val="00BA1502"/>
    <w:rsid w:val="00BB5E85"/>
    <w:rsid w:val="00BB701F"/>
    <w:rsid w:val="00BC2A66"/>
    <w:rsid w:val="00BF0B7D"/>
    <w:rsid w:val="00BF14BD"/>
    <w:rsid w:val="00BF3917"/>
    <w:rsid w:val="00BF41AB"/>
    <w:rsid w:val="00C02A15"/>
    <w:rsid w:val="00C05875"/>
    <w:rsid w:val="00C0727D"/>
    <w:rsid w:val="00C1284A"/>
    <w:rsid w:val="00C14BDE"/>
    <w:rsid w:val="00C26D6A"/>
    <w:rsid w:val="00C27B2A"/>
    <w:rsid w:val="00C52F5E"/>
    <w:rsid w:val="00C5486B"/>
    <w:rsid w:val="00C632BE"/>
    <w:rsid w:val="00C63F67"/>
    <w:rsid w:val="00C8047C"/>
    <w:rsid w:val="00C82A06"/>
    <w:rsid w:val="00C856E7"/>
    <w:rsid w:val="00C87A1C"/>
    <w:rsid w:val="00CA3EBF"/>
    <w:rsid w:val="00CB7537"/>
    <w:rsid w:val="00CC00F7"/>
    <w:rsid w:val="00CC3637"/>
    <w:rsid w:val="00CC6874"/>
    <w:rsid w:val="00CD1064"/>
    <w:rsid w:val="00CD722E"/>
    <w:rsid w:val="00CF4C89"/>
    <w:rsid w:val="00D064CA"/>
    <w:rsid w:val="00D26726"/>
    <w:rsid w:val="00D41EAA"/>
    <w:rsid w:val="00D4324F"/>
    <w:rsid w:val="00D4611B"/>
    <w:rsid w:val="00D67BFA"/>
    <w:rsid w:val="00D8618F"/>
    <w:rsid w:val="00D91577"/>
    <w:rsid w:val="00D939AC"/>
    <w:rsid w:val="00DB34FF"/>
    <w:rsid w:val="00DC6004"/>
    <w:rsid w:val="00DD43F5"/>
    <w:rsid w:val="00DE54BE"/>
    <w:rsid w:val="00DF150E"/>
    <w:rsid w:val="00DF30F6"/>
    <w:rsid w:val="00E06A89"/>
    <w:rsid w:val="00E14EC6"/>
    <w:rsid w:val="00E1554D"/>
    <w:rsid w:val="00E16384"/>
    <w:rsid w:val="00E30D41"/>
    <w:rsid w:val="00E43F6D"/>
    <w:rsid w:val="00E473BC"/>
    <w:rsid w:val="00E817EB"/>
    <w:rsid w:val="00EE1B8B"/>
    <w:rsid w:val="00EE38D0"/>
    <w:rsid w:val="00EE44FF"/>
    <w:rsid w:val="00F24279"/>
    <w:rsid w:val="00F30639"/>
    <w:rsid w:val="00F31172"/>
    <w:rsid w:val="00F33F02"/>
    <w:rsid w:val="00F40EDE"/>
    <w:rsid w:val="00F422C4"/>
    <w:rsid w:val="00F65BC7"/>
    <w:rsid w:val="00F93F18"/>
    <w:rsid w:val="00F975E5"/>
    <w:rsid w:val="00F97865"/>
    <w:rsid w:val="00FC1FE9"/>
    <w:rsid w:val="00FD53CF"/>
    <w:rsid w:val="00FD6E5C"/>
    <w:rsid w:val="00FE08C5"/>
    <w:rsid w:val="00FE0AE5"/>
    <w:rsid w:val="00FE6128"/>
    <w:rsid w:val="00FF0DBA"/>
    <w:rsid w:val="00FF2B64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5A80D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taceeu.cz/getattachment/61c005d1-d800-4e2a-b9a8-b7eb82ca7c3b/MP-Indikatory-Evaluace-Publicita-2021-2027.pdf.aspx?lang=cs-CZ&amp;ext=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E1C8C-BF96-43DD-BA15-F506B4EC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5</Pages>
  <Words>1685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101</cp:revision>
  <cp:lastPrinted>2022-06-13T06:05:00Z</cp:lastPrinted>
  <dcterms:created xsi:type="dcterms:W3CDTF">2019-11-06T08:27:00Z</dcterms:created>
  <dcterms:modified xsi:type="dcterms:W3CDTF">2023-11-06T12:16:00Z</dcterms:modified>
</cp:coreProperties>
</file>