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7A7D92">
        <w:rPr>
          <w:rFonts w:ascii="Times New Roman" w:eastAsia="Times New Roman" w:hAnsi="Times New Roman" w:cs="Times New Roman"/>
          <w:b/>
          <w:sz w:val="28"/>
        </w:rPr>
        <w:t>23</w:t>
      </w: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Pr="00A022D3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Konané dne:</w:t>
      </w:r>
      <w:r w:rsidRPr="00A022D3">
        <w:rPr>
          <w:rFonts w:ascii="Times New Roman" w:eastAsia="Times New Roman" w:hAnsi="Times New Roman" w:cs="Times New Roman"/>
          <w:b/>
          <w:sz w:val="28"/>
        </w:rPr>
        <w:tab/>
      </w:r>
      <w:proofErr w:type="gramStart"/>
      <w:r w:rsidR="007A7D92">
        <w:rPr>
          <w:rFonts w:ascii="Times New Roman" w:eastAsia="Times New Roman" w:hAnsi="Times New Roman" w:cs="Times New Roman"/>
          <w:sz w:val="28"/>
        </w:rPr>
        <w:t>17</w:t>
      </w:r>
      <w:r w:rsidR="00371183">
        <w:rPr>
          <w:rFonts w:ascii="Times New Roman" w:eastAsia="Times New Roman" w:hAnsi="Times New Roman" w:cs="Times New Roman"/>
          <w:sz w:val="28"/>
        </w:rPr>
        <w:t>.</w:t>
      </w:r>
      <w:r w:rsidR="000B415B">
        <w:rPr>
          <w:rFonts w:ascii="Times New Roman" w:eastAsia="Times New Roman" w:hAnsi="Times New Roman" w:cs="Times New Roman"/>
          <w:sz w:val="28"/>
        </w:rPr>
        <w:t>0</w:t>
      </w:r>
      <w:r w:rsidR="007A7D92">
        <w:rPr>
          <w:rFonts w:ascii="Times New Roman" w:eastAsia="Times New Roman" w:hAnsi="Times New Roman" w:cs="Times New Roman"/>
          <w:sz w:val="28"/>
        </w:rPr>
        <w:t>6</w:t>
      </w:r>
      <w:r w:rsidR="00371183">
        <w:rPr>
          <w:rFonts w:ascii="Times New Roman" w:eastAsia="Times New Roman" w:hAnsi="Times New Roman" w:cs="Times New Roman"/>
          <w:sz w:val="28"/>
        </w:rPr>
        <w:t>.2022</w:t>
      </w:r>
      <w:proofErr w:type="gramEnd"/>
    </w:p>
    <w:p w:rsidR="00F31172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Pr="00A022D3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Bod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B61D00">
        <w:rPr>
          <w:rFonts w:ascii="Times New Roman" w:eastAsia="Times New Roman" w:hAnsi="Times New Roman" w:cs="Times New Roman"/>
          <w:sz w:val="28"/>
        </w:rPr>
        <w:t>2</w:t>
      </w:r>
    </w:p>
    <w:p w:rsidR="008D5C04" w:rsidRPr="00A022D3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187D4E" w:rsidRPr="007A7D92" w:rsidRDefault="000461FD" w:rsidP="00DB34FF">
      <w:pPr>
        <w:spacing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>Předmět jednání:</w:t>
      </w:r>
      <w:r w:rsidRPr="00A022D3">
        <w:rPr>
          <w:rFonts w:ascii="Times New Roman" w:eastAsia="Times New Roman" w:hAnsi="Times New Roman" w:cs="Times New Roman"/>
          <w:sz w:val="28"/>
        </w:rPr>
        <w:tab/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Aktuální informace </w:t>
      </w:r>
      <w:r w:rsidR="00B61D00">
        <w:rPr>
          <w:rFonts w:ascii="Times New Roman" w:eastAsia="Times New Roman" w:hAnsi="Times New Roman" w:cs="Times New Roman"/>
          <w:sz w:val="28"/>
        </w:rPr>
        <w:t xml:space="preserve">k </w:t>
      </w:r>
      <w:r w:rsidR="00B61D00" w:rsidRPr="00B61D00">
        <w:rPr>
          <w:rFonts w:ascii="Times New Roman" w:eastAsia="Times New Roman" w:hAnsi="Times New Roman" w:cs="Times New Roman"/>
          <w:sz w:val="28"/>
        </w:rPr>
        <w:t>Operační</w:t>
      </w:r>
      <w:r w:rsidR="00B61D00">
        <w:rPr>
          <w:rFonts w:ascii="Times New Roman" w:eastAsia="Times New Roman" w:hAnsi="Times New Roman" w:cs="Times New Roman"/>
          <w:sz w:val="28"/>
        </w:rPr>
        <w:t>mu</w:t>
      </w:r>
      <w:r w:rsidR="00B61D00" w:rsidRPr="00B61D00">
        <w:rPr>
          <w:rFonts w:ascii="Times New Roman" w:eastAsia="Times New Roman" w:hAnsi="Times New Roman" w:cs="Times New Roman"/>
          <w:sz w:val="28"/>
        </w:rPr>
        <w:t xml:space="preserve"> program</w:t>
      </w:r>
      <w:r w:rsidR="00B61D00">
        <w:rPr>
          <w:rFonts w:ascii="Times New Roman" w:eastAsia="Times New Roman" w:hAnsi="Times New Roman" w:cs="Times New Roman"/>
          <w:sz w:val="28"/>
        </w:rPr>
        <w:t>u</w:t>
      </w:r>
      <w:r w:rsidR="007A7D92">
        <w:rPr>
          <w:rFonts w:ascii="Times New Roman" w:eastAsia="Times New Roman" w:hAnsi="Times New Roman" w:cs="Times New Roman"/>
          <w:sz w:val="28"/>
        </w:rPr>
        <w:t xml:space="preserve"> Spravedlivá transformace </w:t>
      </w:r>
      <w:r w:rsidR="007A7D92" w:rsidRPr="007A7D92">
        <w:rPr>
          <w:rFonts w:ascii="Times New Roman" w:hAnsi="Times New Roman" w:cs="Times New Roman"/>
          <w:sz w:val="28"/>
          <w:szCs w:val="28"/>
        </w:rPr>
        <w:t>(nominace do Monitorovacího výboru, rozdělení alokace)</w:t>
      </w:r>
    </w:p>
    <w:p w:rsidR="00B61D00" w:rsidRPr="00A022D3" w:rsidRDefault="00B61D00" w:rsidP="00DB34FF">
      <w:pPr>
        <w:spacing w:line="240" w:lineRule="auto"/>
        <w:ind w:left="2160" w:hanging="2160"/>
        <w:jc w:val="both"/>
        <w:rPr>
          <w:rFonts w:ascii="Times New Roman" w:hAnsi="Times New Roman" w:cs="Times New Roman"/>
        </w:rPr>
      </w:pPr>
    </w:p>
    <w:p w:rsidR="00187D4E" w:rsidRPr="00187D4E" w:rsidRDefault="004F6236" w:rsidP="00187D4E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022D3"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 w:rsidRPr="00A022D3">
        <w:rPr>
          <w:rFonts w:ascii="Times New Roman" w:eastAsia="Times New Roman" w:hAnsi="Times New Roman" w:cs="Times New Roman"/>
          <w:b/>
          <w:sz w:val="28"/>
        </w:rPr>
        <w:tab/>
      </w:r>
      <w:r w:rsidR="00371183">
        <w:rPr>
          <w:rFonts w:ascii="Times New Roman" w:eastAsia="Times New Roman" w:hAnsi="Times New Roman" w:cs="Times New Roman"/>
          <w:sz w:val="28"/>
        </w:rPr>
        <w:t>Patrik Pizinger</w:t>
      </w:r>
      <w:r w:rsidR="00187D4E" w:rsidRPr="00187D4E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Pr="00A022D3" w:rsidRDefault="00371183" w:rsidP="00187D4E">
      <w:pPr>
        <w:spacing w:line="240" w:lineRule="auto"/>
        <w:ind w:left="1440"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Člen Rady Karlovarského kraje</w:t>
      </w:r>
    </w:p>
    <w:p w:rsidR="006015F9" w:rsidRPr="00A022D3" w:rsidRDefault="006015F9">
      <w:pPr>
        <w:spacing w:line="240" w:lineRule="auto"/>
        <w:rPr>
          <w:rFonts w:ascii="Times New Roman" w:hAnsi="Times New Roman" w:cs="Times New Roman"/>
        </w:rPr>
      </w:pPr>
    </w:p>
    <w:p w:rsidR="006015F9" w:rsidRPr="00A022D3" w:rsidRDefault="004F6236">
      <w:p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</w:rPr>
      </w:pPr>
      <w:r w:rsidRPr="00A022D3"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270440" w:rsidRPr="00A022D3" w:rsidRDefault="00270440" w:rsidP="00270440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1F44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68DC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 a zvolení zástupci Rady hospodářské a sociální dohody Karlovarského kraje</w:t>
      </w:r>
    </w:p>
    <w:p w:rsidR="0060093E" w:rsidRDefault="0060093E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0093E" w:rsidRPr="00AE6830" w:rsidRDefault="0060093E" w:rsidP="0060093E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E6830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60093E" w:rsidRPr="00AE6830" w:rsidRDefault="0060093E" w:rsidP="0060093E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  <w:r w:rsidRPr="00AE6830">
        <w:rPr>
          <w:rFonts w:ascii="Times New Roman" w:eastAsia="Times New Roman" w:hAnsi="Times New Roman"/>
          <w:sz w:val="24"/>
          <w:szCs w:val="24"/>
        </w:rPr>
        <w:t>aktuální informace k Operačnímu programu Spravedlivá transformace</w:t>
      </w:r>
    </w:p>
    <w:p w:rsidR="006368DC" w:rsidRPr="00E14EC6" w:rsidRDefault="006368DC" w:rsidP="00E14EC6">
      <w:pPr>
        <w:keepNext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2276D" w:rsidRPr="00B42096" w:rsidRDefault="007A7D92" w:rsidP="0002276D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berou na vědomí </w:t>
      </w:r>
    </w:p>
    <w:p w:rsidR="0071308D" w:rsidRDefault="007A7D92" w:rsidP="0002276D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nominace na pozice</w:t>
      </w:r>
      <w:r w:rsidRPr="007A7D9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řád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ných členů a jejich náhradníků do</w:t>
      </w:r>
      <w:r w:rsidRPr="007A7D92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Monitorovacího výboru Operačního programu Spravedlivá transformace 2021–2027</w:t>
      </w:r>
    </w:p>
    <w:p w:rsidR="007A7D92" w:rsidRDefault="007A7D92" w:rsidP="0002276D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:rsidR="007A7D92" w:rsidRDefault="007A7D92" w:rsidP="007A7D92">
      <w:pPr>
        <w:pStyle w:val="Odstavecseseznamem"/>
        <w:numPr>
          <w:ilvl w:val="0"/>
          <w:numId w:val="22"/>
        </w:num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A7D92">
        <w:rPr>
          <w:rFonts w:ascii="Times New Roman" w:eastAsia="Times New Roman" w:hAnsi="Times New Roman"/>
          <w:b/>
          <w:sz w:val="24"/>
          <w:szCs w:val="24"/>
        </w:rPr>
        <w:t>berou na vědomí</w:t>
      </w:r>
    </w:p>
    <w:p w:rsidR="007A7D92" w:rsidRDefault="007A7D92" w:rsidP="007A7D9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7D92">
        <w:rPr>
          <w:rFonts w:ascii="Times New Roman" w:hAnsi="Times New Roman" w:cs="Times New Roman"/>
          <w:bCs/>
          <w:sz w:val="24"/>
          <w:szCs w:val="24"/>
        </w:rPr>
        <w:t xml:space="preserve">předběžné rozdělení alokací pro jednotlivé specifické cíle </w:t>
      </w:r>
      <w:r w:rsidR="00662CD1">
        <w:rPr>
          <w:rFonts w:ascii="Times New Roman" w:hAnsi="Times New Roman" w:cs="Times New Roman"/>
          <w:bCs/>
          <w:sz w:val="24"/>
          <w:szCs w:val="24"/>
        </w:rPr>
        <w:t>uvedené v</w:t>
      </w:r>
      <w:r w:rsidRPr="007A7D92">
        <w:rPr>
          <w:rFonts w:ascii="Times New Roman" w:hAnsi="Times New Roman" w:cs="Times New Roman"/>
          <w:bCs/>
          <w:sz w:val="24"/>
          <w:szCs w:val="24"/>
        </w:rPr>
        <w:t xml:space="preserve"> Plánu spravedlivé </w:t>
      </w:r>
      <w:r w:rsidR="009E0871">
        <w:rPr>
          <w:rFonts w:ascii="Times New Roman" w:hAnsi="Times New Roman" w:cs="Times New Roman"/>
          <w:bCs/>
          <w:sz w:val="24"/>
          <w:szCs w:val="24"/>
        </w:rPr>
        <w:t xml:space="preserve">územní </w:t>
      </w:r>
      <w:bookmarkStart w:id="0" w:name="_GoBack"/>
      <w:bookmarkEnd w:id="0"/>
      <w:r w:rsidR="003602B3">
        <w:rPr>
          <w:rFonts w:ascii="Times New Roman" w:hAnsi="Times New Roman" w:cs="Times New Roman"/>
          <w:bCs/>
          <w:sz w:val="24"/>
          <w:szCs w:val="24"/>
        </w:rPr>
        <w:t>transformace Karlovarského kraje</w:t>
      </w:r>
    </w:p>
    <w:p w:rsidR="003602B3" w:rsidRDefault="003602B3" w:rsidP="007A7D92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602B3" w:rsidRPr="003602B3" w:rsidRDefault="0098523F" w:rsidP="003602B3">
      <w:pPr>
        <w:pStyle w:val="Odstavecseseznamem"/>
        <w:numPr>
          <w:ilvl w:val="0"/>
          <w:numId w:val="22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schvalují</w:t>
      </w:r>
    </w:p>
    <w:p w:rsidR="001E2ED1" w:rsidRPr="003602B3" w:rsidRDefault="003602B3" w:rsidP="003602B3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3602B3">
        <w:rPr>
          <w:rFonts w:ascii="Times New Roman" w:eastAsia="Calibri" w:hAnsi="Times New Roman" w:cs="Times New Roman"/>
          <w:bCs/>
          <w:color w:val="auto"/>
          <w:sz w:val="24"/>
          <w:szCs w:val="24"/>
          <w:lang w:eastAsia="en-US"/>
        </w:rPr>
        <w:t xml:space="preserve">k usnesení ze dne </w:t>
      </w:r>
      <w:proofErr w:type="gramStart"/>
      <w:r w:rsidRPr="003602B3">
        <w:rPr>
          <w:rFonts w:ascii="Times New Roman" w:eastAsia="Calibri" w:hAnsi="Times New Roman" w:cs="Times New Roman"/>
          <w:bCs/>
          <w:color w:val="auto"/>
          <w:sz w:val="24"/>
          <w:szCs w:val="24"/>
          <w:lang w:eastAsia="en-US"/>
        </w:rPr>
        <w:t>16.06.2021</w:t>
      </w:r>
      <w:proofErr w:type="gramEnd"/>
      <w:r w:rsidRPr="003602B3">
        <w:rPr>
          <w:rFonts w:ascii="Times New Roman" w:eastAsia="Calibri" w:hAnsi="Times New Roman" w:cs="Times New Roman"/>
          <w:bCs/>
          <w:color w:val="auto"/>
          <w:sz w:val="24"/>
          <w:szCs w:val="24"/>
          <w:lang w:eastAsia="en-US"/>
        </w:rPr>
        <w:t xml:space="preserve"> ve znění usnesení: „</w:t>
      </w:r>
      <w:r w:rsidRPr="007C69B2">
        <w:rPr>
          <w:rFonts w:ascii="Times New Roman" w:eastAsia="Calibri" w:hAnsi="Times New Roman" w:cs="Times New Roman"/>
          <w:bCs/>
          <w:i/>
          <w:color w:val="auto"/>
          <w:sz w:val="24"/>
          <w:szCs w:val="24"/>
          <w:lang w:eastAsia="en-US"/>
        </w:rPr>
        <w:t>Strategické projekty z území Karlovarského kraje uvedené v návrhu (kategorie 1, 2 a 3) a ukládají Sekretariátu Regionální stálé konference zajistit převedení výčtu strategických projektů do kapitoly 5 Plánu spravedlivé transformace 2021 – 2030 Karlovarský kraj“</w:t>
      </w:r>
      <w:r w:rsidRPr="003602B3">
        <w:rPr>
          <w:rFonts w:ascii="Times New Roman" w:eastAsia="Calibri" w:hAnsi="Times New Roman" w:cs="Times New Roman"/>
          <w:bCs/>
          <w:color w:val="auto"/>
          <w:sz w:val="24"/>
          <w:szCs w:val="24"/>
          <w:lang w:eastAsia="en-US"/>
        </w:rPr>
        <w:t xml:space="preserve"> </w:t>
      </w:r>
      <w:r w:rsidRPr="003602B3">
        <w:rPr>
          <w:rFonts w:ascii="Times New Roman" w:eastAsia="Calibri" w:hAnsi="Times New Roman" w:cs="Times New Roman"/>
          <w:b/>
          <w:bCs/>
          <w:color w:val="auto"/>
          <w:sz w:val="24"/>
          <w:szCs w:val="24"/>
          <w:lang w:eastAsia="en-US"/>
        </w:rPr>
        <w:t>zrušení</w:t>
      </w:r>
      <w:r w:rsidRPr="003602B3">
        <w:rPr>
          <w:rFonts w:ascii="Times New Roman" w:eastAsia="Calibri" w:hAnsi="Times New Roman" w:cs="Times New Roman"/>
          <w:bCs/>
          <w:color w:val="auto"/>
          <w:sz w:val="24"/>
          <w:szCs w:val="24"/>
          <w:lang w:eastAsia="en-US"/>
        </w:rPr>
        <w:t xml:space="preserve"> rozdělení do kategorií 1, 2 a 3</w:t>
      </w:r>
    </w:p>
    <w:p w:rsidR="00B411B2" w:rsidRPr="00B42096" w:rsidRDefault="00B411B2" w:rsidP="00E14E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0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Důvodová zpráva</w:t>
      </w:r>
      <w:r w:rsidR="00FC1FE9" w:rsidRPr="00B420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E14EC6" w:rsidRDefault="00E14EC6" w:rsidP="00E14EC6">
      <w:pPr>
        <w:pStyle w:val="Default"/>
        <w:jc w:val="both"/>
        <w:rPr>
          <w:b/>
          <w:u w:val="single"/>
        </w:rPr>
      </w:pPr>
    </w:p>
    <w:p w:rsidR="00A81F70" w:rsidRPr="00756559" w:rsidRDefault="00A81F70" w:rsidP="00E14EC6">
      <w:pPr>
        <w:pStyle w:val="Default"/>
        <w:jc w:val="both"/>
      </w:pPr>
      <w:r w:rsidRPr="00756559">
        <w:t>Patrik Pizinger informuje o aktuálním dění v oblasti Operačního programu Spravedlivé transformace a plánovaných aktivitách v rámci příprav OPST.</w:t>
      </w:r>
    </w:p>
    <w:p w:rsidR="00A81F70" w:rsidRPr="00756559" w:rsidRDefault="00A81F70" w:rsidP="00E14EC6">
      <w:pPr>
        <w:pStyle w:val="Default"/>
        <w:jc w:val="both"/>
      </w:pPr>
    </w:p>
    <w:p w:rsidR="0066323A" w:rsidRDefault="00A81F70" w:rsidP="00A81F70">
      <w:pPr>
        <w:pStyle w:val="Default"/>
        <w:jc w:val="both"/>
      </w:pPr>
      <w:r w:rsidRPr="00756559">
        <w:t xml:space="preserve">Na základě žádosti náměstka ministryně životního prostředí Ing. Jana Kříže adresované hejtmanovi ze dne 9. května 2022 bylo nutné nominovat 3 zástupce za Karlovarský kraj na pozici člena a jejich náhradníky do Monitorovacího výboru Operačního programu Spravedlivá transformace 2021–2027 (dále jen „OPST“). </w:t>
      </w:r>
    </w:p>
    <w:p w:rsidR="007E05AC" w:rsidRPr="00756559" w:rsidRDefault="00A81F70" w:rsidP="00A81F70">
      <w:pPr>
        <w:pStyle w:val="Default"/>
        <w:jc w:val="both"/>
      </w:pPr>
      <w:r w:rsidRPr="00756559">
        <w:t xml:space="preserve">Radou Karlovarského kraje dne </w:t>
      </w:r>
      <w:proofErr w:type="gramStart"/>
      <w:r w:rsidRPr="00756559">
        <w:t>23.5.2022</w:t>
      </w:r>
      <w:proofErr w:type="gramEnd"/>
      <w:r w:rsidRPr="00756559">
        <w:t xml:space="preserve"> byli stanoveni tito členové a jejich náhradníci:</w:t>
      </w:r>
    </w:p>
    <w:p w:rsidR="00A81F70" w:rsidRPr="00756559" w:rsidRDefault="00A81F70" w:rsidP="00A81F7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756559">
        <w:rPr>
          <w:rFonts w:ascii="Times New Roman" w:hAnsi="Times New Roman" w:cs="Times New Roman"/>
          <w:b/>
          <w:bCs/>
          <w:lang w:val="cs-CZ"/>
        </w:rPr>
        <w:t>člen</w:t>
      </w:r>
      <w:r w:rsidRPr="00756559">
        <w:rPr>
          <w:rFonts w:ascii="Times New Roman" w:hAnsi="Times New Roman" w:cs="Times New Roman"/>
          <w:b/>
          <w:bCs/>
          <w:lang w:val="cs-CZ"/>
        </w:rPr>
        <w:tab/>
      </w:r>
      <w:r w:rsidRPr="00756559">
        <w:rPr>
          <w:rFonts w:ascii="Times New Roman" w:hAnsi="Times New Roman" w:cs="Times New Roman"/>
          <w:b/>
          <w:bCs/>
          <w:lang w:val="cs-CZ"/>
        </w:rPr>
        <w:tab/>
      </w:r>
      <w:r w:rsidRPr="00756559">
        <w:rPr>
          <w:rFonts w:ascii="Times New Roman" w:hAnsi="Times New Roman" w:cs="Times New Roman"/>
          <w:b/>
          <w:bCs/>
          <w:lang w:val="cs-CZ"/>
        </w:rPr>
        <w:tab/>
        <w:t>náhradník člena</w:t>
      </w:r>
    </w:p>
    <w:p w:rsidR="00A81F70" w:rsidRPr="00756559" w:rsidRDefault="00756559" w:rsidP="00A81F7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Patrik Pizinger</w:t>
      </w:r>
      <w:r>
        <w:rPr>
          <w:rFonts w:ascii="Times New Roman" w:hAnsi="Times New Roman" w:cs="Times New Roman"/>
          <w:lang w:val="cs-CZ"/>
        </w:rPr>
        <w:tab/>
      </w:r>
      <w:r w:rsidR="00A81F70" w:rsidRPr="00756559">
        <w:rPr>
          <w:rFonts w:ascii="Times New Roman" w:hAnsi="Times New Roman" w:cs="Times New Roman"/>
          <w:lang w:val="cs-CZ"/>
        </w:rPr>
        <w:t>Ing. Jana Bělohoubková, MPA</w:t>
      </w:r>
    </w:p>
    <w:p w:rsidR="00A81F70" w:rsidRPr="00756559" w:rsidRDefault="00A81F70" w:rsidP="00A81F7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756559">
        <w:rPr>
          <w:rFonts w:ascii="Times New Roman" w:hAnsi="Times New Roman" w:cs="Times New Roman"/>
          <w:lang w:val="cs-CZ"/>
        </w:rPr>
        <w:t>Bc. Pavel Čekan</w:t>
      </w:r>
      <w:r w:rsidRPr="00756559">
        <w:rPr>
          <w:rFonts w:ascii="Times New Roman" w:hAnsi="Times New Roman" w:cs="Times New Roman"/>
          <w:lang w:val="cs-CZ"/>
        </w:rPr>
        <w:tab/>
        <w:t>Ing. Vendula Šnajdrová</w:t>
      </w:r>
    </w:p>
    <w:p w:rsidR="00A81F70" w:rsidRPr="00756559" w:rsidRDefault="00A81F70" w:rsidP="00A81F70">
      <w:pPr>
        <w:pStyle w:val="Normal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lang w:val="cs-CZ"/>
        </w:rPr>
      </w:pPr>
      <w:r w:rsidRPr="00756559">
        <w:rPr>
          <w:rFonts w:ascii="Times New Roman" w:hAnsi="Times New Roman" w:cs="Times New Roman"/>
          <w:lang w:val="cs-CZ"/>
        </w:rPr>
        <w:t>Ing. Jan Novotný</w:t>
      </w:r>
      <w:r w:rsidRPr="00756559">
        <w:rPr>
          <w:rFonts w:ascii="Times New Roman" w:hAnsi="Times New Roman" w:cs="Times New Roman"/>
          <w:lang w:val="cs-CZ"/>
        </w:rPr>
        <w:tab/>
        <w:t>Mgr. Tomáš Linda, MBA</w:t>
      </w:r>
    </w:p>
    <w:p w:rsidR="00A81F70" w:rsidRDefault="00A81F70" w:rsidP="00A81F70">
      <w:pPr>
        <w:pStyle w:val="Default"/>
        <w:jc w:val="both"/>
      </w:pPr>
    </w:p>
    <w:p w:rsidR="00A81F70" w:rsidRDefault="00A81F70" w:rsidP="00A81F7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81F70" w:rsidRDefault="00A81F70" w:rsidP="00A81F7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1F70">
        <w:rPr>
          <w:rFonts w:ascii="Times New Roman" w:hAnsi="Times New Roman" w:cs="Times New Roman"/>
          <w:bCs/>
          <w:sz w:val="24"/>
          <w:szCs w:val="24"/>
        </w:rPr>
        <w:t xml:space="preserve">Ministerstvo pro místní rozvoj požádalo (prostřednictvím online jednání) Karlovarský kraj o </w:t>
      </w:r>
      <w:r w:rsidRPr="00A81F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zvážení a případnou úpravu </w:t>
      </w:r>
      <w:r w:rsidRPr="00A81F70">
        <w:rPr>
          <w:rFonts w:ascii="Times New Roman" w:hAnsi="Times New Roman" w:cs="Times New Roman"/>
          <w:bCs/>
          <w:sz w:val="24"/>
          <w:szCs w:val="24"/>
        </w:rPr>
        <w:t>zaslaného návrhu alokace s rozdělením na jednotlivé specifické cíle, uvedené v Plánu spravedlivé územní transformace Karlovarského kraje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A81F7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81F70" w:rsidRPr="00A81F70" w:rsidRDefault="00A81F70" w:rsidP="00A81F70">
      <w:pPr>
        <w:jc w:val="both"/>
        <w:rPr>
          <w:rFonts w:ascii="Times New Roman" w:hAnsi="Times New Roman" w:cs="Times New Roman"/>
          <w:sz w:val="24"/>
          <w:szCs w:val="24"/>
        </w:rPr>
      </w:pPr>
      <w:r w:rsidRPr="00A81F70">
        <w:rPr>
          <w:rFonts w:ascii="Times New Roman" w:hAnsi="Times New Roman" w:cs="Times New Roman"/>
          <w:sz w:val="24"/>
          <w:szCs w:val="24"/>
        </w:rPr>
        <w:t xml:space="preserve">Pro návrh rozdělení alokace není k dispozici žádná metodika. </w:t>
      </w:r>
      <w:r>
        <w:rPr>
          <w:rFonts w:ascii="Times New Roman" w:hAnsi="Times New Roman" w:cs="Times New Roman"/>
          <w:sz w:val="24"/>
          <w:szCs w:val="24"/>
        </w:rPr>
        <w:t>Při rozdělení bylo</w:t>
      </w:r>
      <w:r w:rsidRPr="00A81F70">
        <w:rPr>
          <w:rFonts w:ascii="Times New Roman" w:hAnsi="Times New Roman" w:cs="Times New Roman"/>
          <w:sz w:val="24"/>
          <w:szCs w:val="24"/>
        </w:rPr>
        <w:t xml:space="preserve"> však nutné zachovat systematičnost, zohlednit potřebu regionu a relevantní data</w:t>
      </w:r>
      <w:r>
        <w:rPr>
          <w:rFonts w:ascii="Times New Roman" w:hAnsi="Times New Roman" w:cs="Times New Roman"/>
          <w:sz w:val="24"/>
          <w:szCs w:val="24"/>
        </w:rPr>
        <w:t>. Bylo</w:t>
      </w:r>
      <w:r w:rsidRPr="00A81F70">
        <w:rPr>
          <w:rFonts w:ascii="Times New Roman" w:hAnsi="Times New Roman" w:cs="Times New Roman"/>
          <w:sz w:val="24"/>
          <w:szCs w:val="24"/>
        </w:rPr>
        <w:t xml:space="preserve"> tedy žádoucí při návrhu rozdělení alokace vycházet z absorpční kapacity území, tedy z projektů, které jsou Karlovarskému kraji známy.</w:t>
      </w:r>
    </w:p>
    <w:p w:rsidR="00A81F70" w:rsidRPr="00A81F70" w:rsidRDefault="00A81F70" w:rsidP="00A81F70">
      <w:pPr>
        <w:jc w:val="both"/>
        <w:rPr>
          <w:rFonts w:ascii="Times New Roman" w:hAnsi="Times New Roman" w:cs="Times New Roman"/>
          <w:sz w:val="24"/>
          <w:szCs w:val="24"/>
        </w:rPr>
      </w:pPr>
      <w:r w:rsidRPr="00A81F70">
        <w:rPr>
          <w:rFonts w:ascii="Times New Roman" w:hAnsi="Times New Roman" w:cs="Times New Roman"/>
          <w:sz w:val="24"/>
          <w:szCs w:val="24"/>
        </w:rPr>
        <w:t>Pro návrh rozdělení alokace byl, na základě výše uvedeného, zvolen postup, který dané alokace programu rozděluje na specifické cíle, a to podle % výše alokace známých projektů v daném specifickém cíli.</w:t>
      </w:r>
    </w:p>
    <w:p w:rsidR="00A81F70" w:rsidRDefault="00786F86" w:rsidP="00A81F70">
      <w:pPr>
        <w:pStyle w:val="Default"/>
        <w:jc w:val="both"/>
      </w:pPr>
      <w:r w:rsidRPr="00786F86">
        <w:rPr>
          <w:bCs/>
        </w:rPr>
        <w:t>Navržené alokace pro jednotlivé specifické cíle v rámci OPST by měly být poměrně flexibilní a dle sdělení Ministerstva životního prostředí bude možné tyto alokace v případě potřeby dílčím způsobem měnit, zejména s ohledem na vývoj čerpání.</w:t>
      </w:r>
    </w:p>
    <w:p w:rsidR="00A81F70" w:rsidRDefault="00A81F70" w:rsidP="00A81F70">
      <w:pPr>
        <w:pStyle w:val="Default"/>
        <w:jc w:val="both"/>
      </w:pPr>
    </w:p>
    <w:p w:rsidR="00A81F70" w:rsidRDefault="00A81F70" w:rsidP="00A81F70">
      <w:pPr>
        <w:pStyle w:val="Default"/>
        <w:jc w:val="both"/>
      </w:pPr>
    </w:p>
    <w:p w:rsidR="00A81F70" w:rsidRDefault="00A81F70" w:rsidP="00A81F70">
      <w:pPr>
        <w:pStyle w:val="Default"/>
        <w:jc w:val="both"/>
        <w:rPr>
          <w:b/>
          <w:u w:val="single"/>
        </w:rPr>
      </w:pPr>
      <w:r w:rsidRPr="00A81F70">
        <w:rPr>
          <w:b/>
          <w:u w:val="single"/>
        </w:rPr>
        <w:t>Přílohy:</w:t>
      </w:r>
    </w:p>
    <w:p w:rsidR="00A81F70" w:rsidRPr="00A81F70" w:rsidRDefault="00A81F70" w:rsidP="00A81F70">
      <w:pPr>
        <w:pStyle w:val="Default"/>
        <w:jc w:val="both"/>
      </w:pPr>
      <w:r w:rsidRPr="00A81F70">
        <w:t>B2_Předpokládaná alokace na specifické cíle</w:t>
      </w:r>
    </w:p>
    <w:sectPr w:rsidR="00A81F70" w:rsidRPr="00A81F70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70A" w:rsidRDefault="005E470A">
      <w:pPr>
        <w:spacing w:line="240" w:lineRule="auto"/>
      </w:pPr>
      <w:r>
        <w:separator/>
      </w:r>
    </w:p>
  </w:endnote>
  <w:endnote w:type="continuationSeparator" w:id="0">
    <w:p w:rsidR="005E470A" w:rsidRDefault="005E47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70A" w:rsidRDefault="005E470A">
      <w:pPr>
        <w:spacing w:line="240" w:lineRule="auto"/>
      </w:pPr>
      <w:r>
        <w:separator/>
      </w:r>
    </w:p>
  </w:footnote>
  <w:footnote w:type="continuationSeparator" w:id="0">
    <w:p w:rsidR="005E470A" w:rsidRDefault="005E47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0D6" w:rsidRDefault="00AE5048" w:rsidP="00AE5048">
    <w:pPr>
      <w:pStyle w:val="Zhlav"/>
      <w:jc w:val="center"/>
    </w:pPr>
    <w:r>
      <w:rPr>
        <w:noProof/>
      </w:rPr>
      <w:drawing>
        <wp:inline distT="0" distB="0" distL="0" distR="0" wp14:anchorId="5BCC956E" wp14:editId="528D95F8">
          <wp:extent cx="3944620" cy="67691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46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F7C35"/>
    <w:multiLevelType w:val="hybridMultilevel"/>
    <w:tmpl w:val="835E4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75063F6"/>
    <w:multiLevelType w:val="hybridMultilevel"/>
    <w:tmpl w:val="F21A5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C3C2495"/>
    <w:multiLevelType w:val="hybridMultilevel"/>
    <w:tmpl w:val="619AF09C"/>
    <w:lvl w:ilvl="0" w:tplc="5F8AC28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A81601"/>
    <w:multiLevelType w:val="hybridMultilevel"/>
    <w:tmpl w:val="9828BE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0013C"/>
    <w:multiLevelType w:val="hybridMultilevel"/>
    <w:tmpl w:val="1E308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20"/>
  </w:num>
  <w:num w:numId="7">
    <w:abstractNumId w:val="18"/>
  </w:num>
  <w:num w:numId="8">
    <w:abstractNumId w:val="9"/>
  </w:num>
  <w:num w:numId="9">
    <w:abstractNumId w:val="1"/>
  </w:num>
  <w:num w:numId="10">
    <w:abstractNumId w:val="19"/>
  </w:num>
  <w:num w:numId="11">
    <w:abstractNumId w:val="7"/>
  </w:num>
  <w:num w:numId="12">
    <w:abstractNumId w:val="11"/>
  </w:num>
  <w:num w:numId="13">
    <w:abstractNumId w:val="14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30AA"/>
    <w:rsid w:val="000038B6"/>
    <w:rsid w:val="000138EE"/>
    <w:rsid w:val="000209C7"/>
    <w:rsid w:val="00021F87"/>
    <w:rsid w:val="0002276D"/>
    <w:rsid w:val="00035E25"/>
    <w:rsid w:val="0004097F"/>
    <w:rsid w:val="000461FD"/>
    <w:rsid w:val="00046A62"/>
    <w:rsid w:val="000569D6"/>
    <w:rsid w:val="00095A42"/>
    <w:rsid w:val="000A6361"/>
    <w:rsid w:val="000B415B"/>
    <w:rsid w:val="000B5EC2"/>
    <w:rsid w:val="000D756F"/>
    <w:rsid w:val="000E7773"/>
    <w:rsid w:val="000F16F4"/>
    <w:rsid w:val="000F595F"/>
    <w:rsid w:val="00114423"/>
    <w:rsid w:val="00135052"/>
    <w:rsid w:val="00142ADF"/>
    <w:rsid w:val="00161133"/>
    <w:rsid w:val="00181F2D"/>
    <w:rsid w:val="00184486"/>
    <w:rsid w:val="001847AC"/>
    <w:rsid w:val="00186776"/>
    <w:rsid w:val="00187D4E"/>
    <w:rsid w:val="001C2013"/>
    <w:rsid w:val="001C4B96"/>
    <w:rsid w:val="001E2ED1"/>
    <w:rsid w:val="00212491"/>
    <w:rsid w:val="00217DD2"/>
    <w:rsid w:val="00236E1A"/>
    <w:rsid w:val="00270440"/>
    <w:rsid w:val="00276771"/>
    <w:rsid w:val="002A0631"/>
    <w:rsid w:val="002A569C"/>
    <w:rsid w:val="002D5B9A"/>
    <w:rsid w:val="002F5652"/>
    <w:rsid w:val="002F7CA6"/>
    <w:rsid w:val="0030281C"/>
    <w:rsid w:val="00304264"/>
    <w:rsid w:val="0030463C"/>
    <w:rsid w:val="00311E09"/>
    <w:rsid w:val="003602B3"/>
    <w:rsid w:val="00371183"/>
    <w:rsid w:val="003847DE"/>
    <w:rsid w:val="003A0138"/>
    <w:rsid w:val="003A5D55"/>
    <w:rsid w:val="003B7E49"/>
    <w:rsid w:val="003D2180"/>
    <w:rsid w:val="003F6489"/>
    <w:rsid w:val="00404BD5"/>
    <w:rsid w:val="0044213E"/>
    <w:rsid w:val="004447BF"/>
    <w:rsid w:val="00455AE3"/>
    <w:rsid w:val="00464667"/>
    <w:rsid w:val="00490880"/>
    <w:rsid w:val="004A3414"/>
    <w:rsid w:val="004A596F"/>
    <w:rsid w:val="004A7E91"/>
    <w:rsid w:val="004B3328"/>
    <w:rsid w:val="004B69DC"/>
    <w:rsid w:val="004C753B"/>
    <w:rsid w:val="004E0E31"/>
    <w:rsid w:val="004F6236"/>
    <w:rsid w:val="004F7D6D"/>
    <w:rsid w:val="00502007"/>
    <w:rsid w:val="0051346B"/>
    <w:rsid w:val="00523BF9"/>
    <w:rsid w:val="0053713B"/>
    <w:rsid w:val="005811AA"/>
    <w:rsid w:val="00586AAE"/>
    <w:rsid w:val="005A03EC"/>
    <w:rsid w:val="005B5C77"/>
    <w:rsid w:val="005D711E"/>
    <w:rsid w:val="005E470A"/>
    <w:rsid w:val="005F7569"/>
    <w:rsid w:val="0060093E"/>
    <w:rsid w:val="006015F9"/>
    <w:rsid w:val="00621C8D"/>
    <w:rsid w:val="00624D7F"/>
    <w:rsid w:val="0062619E"/>
    <w:rsid w:val="00631612"/>
    <w:rsid w:val="006368DC"/>
    <w:rsid w:val="00642783"/>
    <w:rsid w:val="006436F9"/>
    <w:rsid w:val="00654558"/>
    <w:rsid w:val="00662CD1"/>
    <w:rsid w:val="0066323A"/>
    <w:rsid w:val="00663B7A"/>
    <w:rsid w:val="00694F4A"/>
    <w:rsid w:val="006B5839"/>
    <w:rsid w:val="006B7C5F"/>
    <w:rsid w:val="006C0C43"/>
    <w:rsid w:val="006C2865"/>
    <w:rsid w:val="006C747C"/>
    <w:rsid w:val="0071308D"/>
    <w:rsid w:val="00721BF7"/>
    <w:rsid w:val="00725845"/>
    <w:rsid w:val="00732BF2"/>
    <w:rsid w:val="00732DC2"/>
    <w:rsid w:val="00756559"/>
    <w:rsid w:val="007803F8"/>
    <w:rsid w:val="00781F44"/>
    <w:rsid w:val="00786F86"/>
    <w:rsid w:val="007A7D92"/>
    <w:rsid w:val="007C69B2"/>
    <w:rsid w:val="007E05AC"/>
    <w:rsid w:val="007E3563"/>
    <w:rsid w:val="007F3CFE"/>
    <w:rsid w:val="007F71D6"/>
    <w:rsid w:val="00826A2D"/>
    <w:rsid w:val="0083070B"/>
    <w:rsid w:val="00843CEA"/>
    <w:rsid w:val="0085762A"/>
    <w:rsid w:val="008A55BB"/>
    <w:rsid w:val="008C34EB"/>
    <w:rsid w:val="008D5C04"/>
    <w:rsid w:val="008F1241"/>
    <w:rsid w:val="00940335"/>
    <w:rsid w:val="00961F8D"/>
    <w:rsid w:val="0098523F"/>
    <w:rsid w:val="00996FD6"/>
    <w:rsid w:val="009A5CC0"/>
    <w:rsid w:val="009B47B8"/>
    <w:rsid w:val="009D20FD"/>
    <w:rsid w:val="009D3D93"/>
    <w:rsid w:val="009E0871"/>
    <w:rsid w:val="00A022D3"/>
    <w:rsid w:val="00A02F39"/>
    <w:rsid w:val="00A22842"/>
    <w:rsid w:val="00A256F0"/>
    <w:rsid w:val="00A36BBB"/>
    <w:rsid w:val="00A80A4C"/>
    <w:rsid w:val="00A81F70"/>
    <w:rsid w:val="00A95480"/>
    <w:rsid w:val="00AB512D"/>
    <w:rsid w:val="00AE2490"/>
    <w:rsid w:val="00AE5048"/>
    <w:rsid w:val="00AE6830"/>
    <w:rsid w:val="00AF3840"/>
    <w:rsid w:val="00AF7EBA"/>
    <w:rsid w:val="00B12E86"/>
    <w:rsid w:val="00B12F57"/>
    <w:rsid w:val="00B16CA7"/>
    <w:rsid w:val="00B2035E"/>
    <w:rsid w:val="00B411B2"/>
    <w:rsid w:val="00B42096"/>
    <w:rsid w:val="00B430D6"/>
    <w:rsid w:val="00B5462B"/>
    <w:rsid w:val="00B56D75"/>
    <w:rsid w:val="00B61D00"/>
    <w:rsid w:val="00B63D08"/>
    <w:rsid w:val="00B804DF"/>
    <w:rsid w:val="00B80EF7"/>
    <w:rsid w:val="00B81F0D"/>
    <w:rsid w:val="00B84682"/>
    <w:rsid w:val="00B94625"/>
    <w:rsid w:val="00B94B6A"/>
    <w:rsid w:val="00BA1502"/>
    <w:rsid w:val="00BB5E85"/>
    <w:rsid w:val="00BB701F"/>
    <w:rsid w:val="00BC2A66"/>
    <w:rsid w:val="00BF0B7D"/>
    <w:rsid w:val="00C02A15"/>
    <w:rsid w:val="00C0727D"/>
    <w:rsid w:val="00C1284A"/>
    <w:rsid w:val="00C14BDE"/>
    <w:rsid w:val="00C26D6A"/>
    <w:rsid w:val="00C52F5E"/>
    <w:rsid w:val="00C5486B"/>
    <w:rsid w:val="00C632BE"/>
    <w:rsid w:val="00C8047C"/>
    <w:rsid w:val="00C82A06"/>
    <w:rsid w:val="00C87A1C"/>
    <w:rsid w:val="00CA3EBF"/>
    <w:rsid w:val="00CB7537"/>
    <w:rsid w:val="00CC00F7"/>
    <w:rsid w:val="00CC3637"/>
    <w:rsid w:val="00CD1064"/>
    <w:rsid w:val="00CD722E"/>
    <w:rsid w:val="00CF4C89"/>
    <w:rsid w:val="00D064CA"/>
    <w:rsid w:val="00D26726"/>
    <w:rsid w:val="00D41EAA"/>
    <w:rsid w:val="00D4324F"/>
    <w:rsid w:val="00D4611B"/>
    <w:rsid w:val="00D8618F"/>
    <w:rsid w:val="00D91577"/>
    <w:rsid w:val="00DB34FF"/>
    <w:rsid w:val="00DC6004"/>
    <w:rsid w:val="00DD43F5"/>
    <w:rsid w:val="00DE54BE"/>
    <w:rsid w:val="00DF30F6"/>
    <w:rsid w:val="00E06A89"/>
    <w:rsid w:val="00E14EC6"/>
    <w:rsid w:val="00E1554D"/>
    <w:rsid w:val="00E16384"/>
    <w:rsid w:val="00E30D41"/>
    <w:rsid w:val="00E43F6D"/>
    <w:rsid w:val="00E473BC"/>
    <w:rsid w:val="00E817EB"/>
    <w:rsid w:val="00EE1B8B"/>
    <w:rsid w:val="00EE38D0"/>
    <w:rsid w:val="00EE44FF"/>
    <w:rsid w:val="00F24279"/>
    <w:rsid w:val="00F30639"/>
    <w:rsid w:val="00F31172"/>
    <w:rsid w:val="00F33F02"/>
    <w:rsid w:val="00F40EDE"/>
    <w:rsid w:val="00F422C4"/>
    <w:rsid w:val="00F65BC7"/>
    <w:rsid w:val="00F975E5"/>
    <w:rsid w:val="00F97865"/>
    <w:rsid w:val="00FC1FE9"/>
    <w:rsid w:val="00FE08C5"/>
    <w:rsid w:val="00FE0AE5"/>
    <w:rsid w:val="00FE6128"/>
    <w:rsid w:val="00FF0DBA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A60F"/>
  <w15:docId w15:val="{AD7CD8E1-2D27-4428-8213-0DF4C7B4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,Odrážky,Nad,Odstavec cíl se seznamem,Odstavec se seznamem5,Odstavec se seznamem1,_Odstavec se seznamem,Seznam - odrážky,Conclusion de partie,Fiche List Paragraph,List Paragraph (Czech Tourism),Název grafu,nad 1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,Odrážky Char,Nad Char,Odstavec cíl se seznamem Char,Odstavec se seznamem5 Char,Odstavec se seznamem1 Char,_Odstavec se seznamem Char,Seznam - odrážky Char,Conclusion de partie Char,Fiche List Paragraph Char"/>
    <w:link w:val="Odstavecseseznamem"/>
    <w:uiPriority w:val="34"/>
    <w:qFormat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  <w:style w:type="paragraph" w:customStyle="1" w:styleId="Default">
    <w:name w:val="Default"/>
    <w:rsid w:val="00270440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rmal">
    <w:name w:val="[Normal]"/>
    <w:rsid w:val="007E05AC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40EBD-B814-41FD-B12D-B56857466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2</Pages>
  <Words>427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Adéla Jelenová</dc:creator>
  <cp:lastModifiedBy>Lásková Lenka</cp:lastModifiedBy>
  <cp:revision>52</cp:revision>
  <cp:lastPrinted>2022-06-13T06:05:00Z</cp:lastPrinted>
  <dcterms:created xsi:type="dcterms:W3CDTF">2019-11-06T08:27:00Z</dcterms:created>
  <dcterms:modified xsi:type="dcterms:W3CDTF">2022-06-13T06:11:00Z</dcterms:modified>
</cp:coreProperties>
</file>