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84E59">
        <w:rPr>
          <w:rFonts w:ascii="Times New Roman" w:eastAsia="Times New Roman" w:hAnsi="Times New Roman" w:cs="Times New Roman"/>
          <w:b/>
          <w:sz w:val="28"/>
        </w:rPr>
        <w:t>22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E84E59">
        <w:rPr>
          <w:rFonts w:ascii="Times New Roman" w:eastAsia="Times New Roman" w:hAnsi="Times New Roman" w:cs="Times New Roman"/>
          <w:sz w:val="28"/>
        </w:rPr>
        <w:t>11.03.2022</w:t>
      </w:r>
      <w:proofErr w:type="gramEnd"/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3B1455">
        <w:rPr>
          <w:rFonts w:ascii="Times New Roman" w:eastAsia="Times New Roman" w:hAnsi="Times New Roman" w:cs="Times New Roman"/>
          <w:sz w:val="28"/>
        </w:rPr>
        <w:t>5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756804" w:rsidRPr="00756804" w:rsidRDefault="000461FD" w:rsidP="00756804">
      <w:pPr>
        <w:spacing w:after="160" w:line="256" w:lineRule="auto"/>
        <w:ind w:left="2160" w:hanging="21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6804">
        <w:rPr>
          <w:rFonts w:ascii="Times New Roman" w:eastAsia="Times New Roman" w:hAnsi="Times New Roman"/>
          <w:b/>
          <w:sz w:val="28"/>
        </w:rPr>
        <w:t>Předmět jednání:</w:t>
      </w:r>
      <w:r w:rsidRPr="00756804">
        <w:rPr>
          <w:rFonts w:ascii="Times New Roman" w:eastAsia="Times New Roman" w:hAnsi="Times New Roman"/>
          <w:sz w:val="28"/>
        </w:rPr>
        <w:tab/>
      </w:r>
      <w:r w:rsidR="00781F44" w:rsidRPr="00756804">
        <w:rPr>
          <w:rFonts w:ascii="Times New Roman" w:eastAsia="Times New Roman" w:hAnsi="Times New Roman"/>
          <w:sz w:val="28"/>
        </w:rPr>
        <w:t xml:space="preserve">Schválení </w:t>
      </w:r>
      <w:r w:rsidR="00BF05ED" w:rsidRPr="00756804">
        <w:rPr>
          <w:rFonts w:ascii="Times New Roman" w:eastAsia="Times New Roman" w:hAnsi="Times New Roman"/>
          <w:sz w:val="28"/>
        </w:rPr>
        <w:t>aktualizace</w:t>
      </w:r>
      <w:r w:rsidR="00A40DE3" w:rsidRPr="00756804">
        <w:rPr>
          <w:rFonts w:ascii="Times New Roman" w:eastAsia="Times New Roman" w:hAnsi="Times New Roman"/>
          <w:sz w:val="28"/>
        </w:rPr>
        <w:t xml:space="preserve"> S</w:t>
      </w:r>
      <w:r w:rsidR="00B54CE3" w:rsidRPr="00756804">
        <w:rPr>
          <w:rFonts w:ascii="Times New Roman" w:eastAsia="Times New Roman" w:hAnsi="Times New Roman"/>
          <w:sz w:val="28"/>
        </w:rPr>
        <w:t xml:space="preserve">tatutu </w:t>
      </w:r>
      <w:r w:rsidR="00A40DE3" w:rsidRPr="00756804">
        <w:rPr>
          <w:rFonts w:ascii="Times New Roman" w:eastAsia="Times New Roman" w:hAnsi="Times New Roman"/>
          <w:sz w:val="28"/>
        </w:rPr>
        <w:t xml:space="preserve">a Jednacího řádu </w:t>
      </w:r>
      <w:r w:rsidR="00B54CE3" w:rsidRPr="00756804">
        <w:rPr>
          <w:rFonts w:ascii="Times New Roman" w:eastAsia="Times New Roman" w:hAnsi="Times New Roman"/>
          <w:sz w:val="28"/>
        </w:rPr>
        <w:t>RSK</w:t>
      </w:r>
      <w:r w:rsidR="00AD286A" w:rsidRPr="00756804">
        <w:rPr>
          <w:rFonts w:ascii="Times New Roman" w:eastAsia="Times New Roman" w:hAnsi="Times New Roman"/>
          <w:sz w:val="28"/>
        </w:rPr>
        <w:t xml:space="preserve"> KK</w:t>
      </w:r>
      <w:r w:rsidR="00756804" w:rsidRPr="00756804">
        <w:rPr>
          <w:rFonts w:ascii="Times New Roman" w:eastAsia="Times New Roman" w:hAnsi="Times New Roman"/>
          <w:sz w:val="28"/>
        </w:rPr>
        <w:t xml:space="preserve"> - </w:t>
      </w:r>
      <w:r w:rsidR="00756804" w:rsidRPr="0075680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756804" w:rsidRPr="006E0A88">
        <w:rPr>
          <w:rFonts w:ascii="Times New Roman" w:eastAsia="Times New Roman" w:hAnsi="Times New Roman"/>
          <w:i/>
          <w:color w:val="00B050"/>
          <w:sz w:val="24"/>
          <w:szCs w:val="24"/>
        </w:rPr>
        <w:t>pouze v případě schválení a podpisu dokumentů ministrem pro místní rozvoj</w:t>
      </w:r>
    </w:p>
    <w:p w:rsidR="006B7C5F" w:rsidRPr="00B54CE3" w:rsidRDefault="006B7C5F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</w:p>
    <w:p w:rsidR="00E84E59" w:rsidRPr="00E84E59" w:rsidRDefault="004F6236" w:rsidP="00756804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E84E59" w:rsidRPr="00E84E59">
        <w:rPr>
          <w:rFonts w:ascii="Times New Roman" w:eastAsia="Times New Roman" w:hAnsi="Times New Roman" w:cs="Times New Roman"/>
          <w:sz w:val="28"/>
        </w:rPr>
        <w:t xml:space="preserve">Ing. Petra Lorenzová </w:t>
      </w:r>
    </w:p>
    <w:p w:rsidR="006015F9" w:rsidRDefault="00E84E59" w:rsidP="00E84E59">
      <w:pPr>
        <w:spacing w:line="240" w:lineRule="auto"/>
        <w:ind w:left="2160"/>
      </w:pPr>
      <w:r w:rsidRPr="00E84E59">
        <w:rPr>
          <w:rFonts w:ascii="Times New Roman" w:eastAsia="Times New Roman" w:hAnsi="Times New Roman" w:cs="Times New Roman"/>
          <w:sz w:val="28"/>
        </w:rPr>
        <w:t>Sekretariát RSK -  odbor regionálního rozvoje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E84E59"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270440" w:rsidRDefault="00061C31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schvalují</w:t>
      </w:r>
    </w:p>
    <w:p w:rsidR="00270440" w:rsidRPr="00985496" w:rsidRDefault="00BF05ED" w:rsidP="0062780A">
      <w:pPr>
        <w:keepNext/>
        <w:spacing w:line="240" w:lineRule="auto"/>
        <w:jc w:val="both"/>
        <w:rPr>
          <w:rFonts w:ascii="Calibri" w:eastAsia="Times New Roman" w:hAnsi="Calibri" w:cs="Calibri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aktualizaci</w:t>
      </w:r>
      <w:r w:rsidR="00A40DE3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>tatut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 xml:space="preserve"> a Jednací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 xml:space="preserve"> řád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B5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>Regionální stálé konference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E0A88" w:rsidRPr="006E0A88">
        <w:rPr>
          <w:rFonts w:ascii="Times New Roman" w:eastAsia="Times New Roman" w:hAnsi="Times New Roman" w:cs="Times New Roman"/>
          <w:sz w:val="24"/>
          <w:szCs w:val="24"/>
          <w:highlight w:val="yellow"/>
        </w:rPr>
        <w:t>dle Rozhodnutí č. XX/2022</w:t>
      </w:r>
      <w:r w:rsidRPr="006E0A8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</w:t>
      </w:r>
      <w:r w:rsidR="006E0A88" w:rsidRPr="006E0A88">
        <w:rPr>
          <w:rFonts w:ascii="Times New Roman" w:eastAsia="Times New Roman" w:hAnsi="Times New Roman" w:cs="Times New Roman"/>
          <w:sz w:val="24"/>
          <w:szCs w:val="24"/>
          <w:highlight w:val="yellow"/>
        </w:rPr>
        <w:t>MMR</w:t>
      </w:r>
    </w:p>
    <w:p w:rsidR="00270440" w:rsidRPr="00270440" w:rsidRDefault="00270440" w:rsidP="00270440">
      <w:pPr>
        <w:spacing w:line="240" w:lineRule="auto"/>
        <w:rPr>
          <w:rFonts w:ascii="Segoe UI" w:eastAsia="Times New Roman" w:hAnsi="Segoe UI" w:cs="Segoe UI"/>
          <w:sz w:val="27"/>
          <w:szCs w:val="27"/>
        </w:rPr>
      </w:pPr>
    </w:p>
    <w:p w:rsidR="00B411B2" w:rsidRPr="00853257" w:rsidRDefault="00B411B2" w:rsidP="00853257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Pr="006E0A88" w:rsidRDefault="008148F6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A88">
        <w:rPr>
          <w:rFonts w:ascii="Times New Roman" w:hAnsi="Times New Roman" w:cs="Times New Roman"/>
          <w:color w:val="000000" w:themeColor="text1"/>
          <w:sz w:val="24"/>
          <w:szCs w:val="24"/>
        </w:rPr>
        <w:t>Nejzásadnější změny v jednotlivých dokumentech:</w:t>
      </w:r>
    </w:p>
    <w:p w:rsidR="008148F6" w:rsidRPr="005C176C" w:rsidRDefault="008148F6" w:rsidP="008148F6">
      <w:pPr>
        <w:pStyle w:val="Zkladntext-prvnodsazen"/>
        <w:numPr>
          <w:ilvl w:val="0"/>
          <w:numId w:val="21"/>
        </w:numPr>
        <w:ind w:left="360"/>
        <w:jc w:val="both"/>
        <w:rPr>
          <w:b/>
          <w:i/>
        </w:rPr>
      </w:pPr>
      <w:r w:rsidRPr="006E0A88">
        <w:rPr>
          <w:color w:val="000000" w:themeColor="text1"/>
          <w:u w:val="single"/>
        </w:rPr>
        <w:t>Jednací řád</w:t>
      </w:r>
      <w:r w:rsidRPr="006E0A88">
        <w:rPr>
          <w:color w:val="000000" w:themeColor="text1"/>
        </w:rPr>
        <w:t xml:space="preserve"> – </w:t>
      </w:r>
      <w:r w:rsidR="006E0A88" w:rsidRPr="006E0A88">
        <w:rPr>
          <w:color w:val="000000" w:themeColor="text1"/>
          <w:lang w:val="cs-CZ"/>
        </w:rPr>
        <w:t>pouze stylistické a gramatické úpravy</w:t>
      </w:r>
    </w:p>
    <w:p w:rsidR="005C176C" w:rsidRPr="006E0A88" w:rsidRDefault="005C176C" w:rsidP="005C176C">
      <w:pPr>
        <w:pStyle w:val="Zkladntext-prvnodsazen"/>
        <w:ind w:left="360" w:firstLine="0"/>
        <w:jc w:val="both"/>
        <w:rPr>
          <w:b/>
          <w:i/>
        </w:rPr>
      </w:pPr>
    </w:p>
    <w:p w:rsidR="006E0A88" w:rsidRPr="00186FE9" w:rsidRDefault="008148F6" w:rsidP="006E0A88">
      <w:pPr>
        <w:pStyle w:val="Zkladntext-prvnodsazen"/>
        <w:numPr>
          <w:ilvl w:val="0"/>
          <w:numId w:val="21"/>
        </w:numPr>
        <w:ind w:left="360"/>
        <w:jc w:val="both"/>
        <w:rPr>
          <w:b/>
          <w:i/>
        </w:rPr>
      </w:pPr>
      <w:r w:rsidRPr="00186FE9">
        <w:rPr>
          <w:color w:val="000000" w:themeColor="text1"/>
          <w:u w:val="single"/>
          <w:lang w:val="cs-CZ"/>
        </w:rPr>
        <w:t>Statut</w:t>
      </w:r>
      <w:r w:rsidRPr="00186FE9">
        <w:rPr>
          <w:color w:val="000000" w:themeColor="text1"/>
          <w:lang w:val="cs-CZ"/>
        </w:rPr>
        <w:t xml:space="preserve"> </w:t>
      </w:r>
      <w:r w:rsidR="00A90D53" w:rsidRPr="00186FE9">
        <w:rPr>
          <w:color w:val="000000" w:themeColor="text1"/>
          <w:lang w:val="cs-CZ"/>
        </w:rPr>
        <w:t>–</w:t>
      </w:r>
      <w:r w:rsidRPr="00186FE9">
        <w:rPr>
          <w:color w:val="000000" w:themeColor="text1"/>
          <w:lang w:val="cs-CZ"/>
        </w:rPr>
        <w:t xml:space="preserve"> </w:t>
      </w:r>
      <w:r w:rsidR="000F0B4F" w:rsidRPr="00186FE9">
        <w:rPr>
          <w:color w:val="000000" w:themeColor="text1"/>
          <w:lang w:val="cs-CZ"/>
        </w:rPr>
        <w:t xml:space="preserve">Čl. 1, </w:t>
      </w:r>
      <w:r w:rsidR="00A90D53" w:rsidRPr="00186FE9">
        <w:rPr>
          <w:color w:val="000000" w:themeColor="text1"/>
          <w:lang w:val="cs-CZ"/>
        </w:rPr>
        <w:t>bod 2</w:t>
      </w:r>
      <w:r w:rsidR="006E0A88" w:rsidRPr="00186FE9">
        <w:rPr>
          <w:color w:val="000000" w:themeColor="text1"/>
          <w:lang w:val="cs-CZ"/>
        </w:rPr>
        <w:t>, písm. n</w:t>
      </w:r>
      <w:r w:rsidR="00A90D53" w:rsidRPr="00186FE9">
        <w:rPr>
          <w:color w:val="000000" w:themeColor="text1"/>
          <w:lang w:val="cs-CZ"/>
        </w:rPr>
        <w:t xml:space="preserve"> – </w:t>
      </w:r>
      <w:r w:rsidR="006E0A88" w:rsidRPr="00186FE9">
        <w:rPr>
          <w:color w:val="000000" w:themeColor="text1"/>
          <w:lang w:val="cs-CZ"/>
        </w:rPr>
        <w:t xml:space="preserve">byl upraven text, </w:t>
      </w:r>
      <w:r w:rsidR="00186FE9">
        <w:rPr>
          <w:color w:val="000000" w:themeColor="text1"/>
          <w:lang w:val="cs-CZ"/>
        </w:rPr>
        <w:t xml:space="preserve">kde je uvedeno, že </w:t>
      </w:r>
      <w:r w:rsidR="006E0A88" w:rsidRPr="00186FE9">
        <w:rPr>
          <w:color w:val="000000" w:themeColor="text1"/>
          <w:lang w:val="cs-CZ"/>
        </w:rPr>
        <w:t xml:space="preserve">RSK </w:t>
      </w:r>
      <w:r w:rsidR="00186FE9">
        <w:rPr>
          <w:color w:val="000000" w:themeColor="text1"/>
          <w:lang w:val="cs-CZ"/>
        </w:rPr>
        <w:t>„</w:t>
      </w:r>
      <w:r w:rsidR="006E0A88" w:rsidRPr="00186FE9">
        <w:t>dává MMR a MŽP doporučení a podněty ve vztahu k přípravě, realizaci a aktualizaci Plánu spravedlivé územní transformace a Operačního programu Spravedlivá transformace</w:t>
      </w:r>
      <w:r w:rsidR="00186FE9">
        <w:t>”</w:t>
      </w:r>
      <w:r w:rsidR="00186FE9">
        <w:rPr>
          <w:lang w:val="cs-CZ"/>
        </w:rPr>
        <w:t>.</w:t>
      </w:r>
    </w:p>
    <w:p w:rsidR="008148F6" w:rsidRDefault="008148F6" w:rsidP="006E0A88">
      <w:pPr>
        <w:pStyle w:val="Zkladntext-prvnodsazen"/>
        <w:ind w:firstLine="0"/>
        <w:jc w:val="both"/>
        <w:rPr>
          <w:color w:val="000000" w:themeColor="text1"/>
          <w:highlight w:val="yellow"/>
          <w:lang w:val="cs-CZ"/>
        </w:rPr>
      </w:pPr>
    </w:p>
    <w:p w:rsidR="00186FE9" w:rsidRPr="00186FE9" w:rsidRDefault="006E0A88" w:rsidP="005C176C">
      <w:pPr>
        <w:pStyle w:val="Zkladntext-prvnodsazen"/>
        <w:ind w:firstLine="0"/>
        <w:jc w:val="both"/>
      </w:pPr>
      <w:r w:rsidRPr="00186FE9">
        <w:rPr>
          <w:color w:val="000000" w:themeColor="text1"/>
          <w:lang w:val="cs-CZ"/>
        </w:rPr>
        <w:lastRenderedPageBreak/>
        <w:t>Dále došlo k</w:t>
      </w:r>
      <w:r w:rsidR="00186FE9" w:rsidRPr="00186FE9">
        <w:rPr>
          <w:color w:val="000000" w:themeColor="text1"/>
          <w:lang w:val="cs-CZ"/>
        </w:rPr>
        <w:t xml:space="preserve"> úpravě čl. 8, bodu 1, že Sekretariát RSK </w:t>
      </w:r>
      <w:r w:rsidR="00186FE9" w:rsidRPr="00186FE9">
        <w:t xml:space="preserve">zajišťuje činnost RSK po administrativní, organizační, koordinační a </w:t>
      </w:r>
      <w:r w:rsidR="00186FE9" w:rsidRPr="00186FE9">
        <w:rPr>
          <w:i/>
        </w:rPr>
        <w:t>odborné</w:t>
      </w:r>
      <w:r w:rsidR="00186FE9" w:rsidRPr="00186FE9">
        <w:t xml:space="preserve"> stránce. </w:t>
      </w:r>
    </w:p>
    <w:p w:rsidR="00186FE9" w:rsidRPr="00186FE9" w:rsidRDefault="00186FE9" w:rsidP="00186FE9">
      <w:pPr>
        <w:pStyle w:val="Zkladntext-prvnodsazen"/>
        <w:ind w:firstLine="0"/>
        <w:jc w:val="both"/>
        <w:rPr>
          <w:lang w:val="cs-CZ"/>
        </w:rPr>
      </w:pPr>
      <w:r w:rsidRPr="00186FE9">
        <w:rPr>
          <w:lang w:val="cs-CZ"/>
        </w:rPr>
        <w:t>A k úpravě čl.</w:t>
      </w:r>
      <w:r>
        <w:rPr>
          <w:lang w:val="cs-CZ"/>
        </w:rPr>
        <w:t xml:space="preserve"> </w:t>
      </w:r>
      <w:r w:rsidRPr="00186FE9">
        <w:rPr>
          <w:lang w:val="cs-CZ"/>
        </w:rPr>
        <w:t xml:space="preserve">8, bodu 2, písm. </w:t>
      </w:r>
      <w:r>
        <w:rPr>
          <w:lang w:val="cs-CZ"/>
        </w:rPr>
        <w:t>o</w:t>
      </w:r>
      <w:r w:rsidRPr="00186FE9">
        <w:rPr>
          <w:lang w:val="cs-CZ"/>
        </w:rPr>
        <w:t xml:space="preserve"> </w:t>
      </w:r>
      <w:r>
        <w:rPr>
          <w:lang w:val="cs-CZ"/>
        </w:rPr>
        <w:t>–</w:t>
      </w:r>
      <w:r w:rsidRPr="00186FE9">
        <w:rPr>
          <w:lang w:val="cs-CZ"/>
        </w:rPr>
        <w:t xml:space="preserve"> </w:t>
      </w:r>
      <w:r>
        <w:rPr>
          <w:lang w:val="cs-CZ"/>
        </w:rPr>
        <w:t>kde je uvedeno, že se Sekretariát RSK „</w:t>
      </w:r>
      <w:r w:rsidRPr="00186FE9">
        <w:t>podílí se na iniciaci rozvojových aktivit a posílení absorpční kapacity v území dle územní dimenze SRR 21+, zejména v HSOÚ a především s vazbou na fondy EU</w:t>
      </w:r>
      <w:r>
        <w:t>”</w:t>
      </w:r>
      <w:r>
        <w:rPr>
          <w:lang w:val="cs-CZ"/>
        </w:rPr>
        <w:t>.</w:t>
      </w:r>
    </w:p>
    <w:p w:rsidR="00186FE9" w:rsidRDefault="00186FE9" w:rsidP="00186FE9">
      <w:pPr>
        <w:pStyle w:val="Zkladntext-prvnodsazen"/>
        <w:ind w:firstLine="0"/>
        <w:jc w:val="both"/>
        <w:rPr>
          <w:b/>
        </w:rPr>
      </w:pPr>
    </w:p>
    <w:p w:rsidR="005C176C" w:rsidRDefault="005C176C" w:rsidP="00186FE9">
      <w:pPr>
        <w:pStyle w:val="Zkladntext-prvnodsazen"/>
        <w:ind w:firstLine="0"/>
        <w:jc w:val="both"/>
        <w:rPr>
          <w:lang w:val="cs-CZ"/>
        </w:rPr>
      </w:pPr>
    </w:p>
    <w:p w:rsidR="000F0B4F" w:rsidRPr="006E0A88" w:rsidRDefault="006E0A88" w:rsidP="00186FE9">
      <w:pPr>
        <w:pStyle w:val="Zkladntext-prvnodsazen"/>
        <w:ind w:firstLine="0"/>
        <w:jc w:val="both"/>
        <w:rPr>
          <w:lang w:val="cs-CZ"/>
        </w:rPr>
      </w:pPr>
      <w:r>
        <w:rPr>
          <w:lang w:val="cs-CZ"/>
        </w:rPr>
        <w:t>Veškeré změny jsou uvedeny v přílohách v souborech „ve změnové verzi“.</w:t>
      </w:r>
    </w:p>
    <w:p w:rsidR="00186FE9" w:rsidRPr="008016B5" w:rsidRDefault="00186FE9" w:rsidP="00186FE9">
      <w:pPr>
        <w:pStyle w:val="Zkladntext-prvnodsazen"/>
        <w:ind w:firstLine="0"/>
        <w:jc w:val="both"/>
        <w:rPr>
          <w:b/>
          <w:u w:val="single"/>
          <w:lang w:val="cs-CZ"/>
        </w:rPr>
      </w:pPr>
      <w:r w:rsidRPr="00186FE9">
        <w:rPr>
          <w:lang w:val="cs-CZ"/>
        </w:rPr>
        <w:t xml:space="preserve">Čistopisy připravené k podpisu ministrem pro místní rozvoj jsou uvedeny taktéž v přílohách ve svém </w:t>
      </w:r>
      <w:r w:rsidRPr="008016B5">
        <w:rPr>
          <w:b/>
          <w:u w:val="single"/>
          <w:lang w:val="cs-CZ"/>
        </w:rPr>
        <w:t>návrhu.</w:t>
      </w:r>
      <w:bookmarkStart w:id="0" w:name="_GoBack"/>
      <w:bookmarkEnd w:id="0"/>
    </w:p>
    <w:p w:rsidR="008148F6" w:rsidRPr="008148F6" w:rsidRDefault="008148F6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/>
        </w:rPr>
      </w:pPr>
    </w:p>
    <w:p w:rsidR="00B54CE3" w:rsidRDefault="00B54C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DF4ACA" w:rsidRDefault="00B54C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BF05ED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F05E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54CE3" w:rsidRPr="006E0A88" w:rsidRDefault="006E0A88" w:rsidP="00B54CE3">
      <w:pPr>
        <w:rPr>
          <w:rFonts w:ascii="Times New Roman" w:hAnsi="Times New Roman" w:cs="Times New Roman"/>
          <w:sz w:val="24"/>
          <w:szCs w:val="24"/>
        </w:rPr>
      </w:pPr>
      <w:r w:rsidRPr="006E0A88">
        <w:rPr>
          <w:rFonts w:ascii="Times New Roman" w:hAnsi="Times New Roman" w:cs="Times New Roman"/>
          <w:sz w:val="24"/>
          <w:szCs w:val="24"/>
        </w:rPr>
        <w:t xml:space="preserve">B5_RSK_2022_Aktualizovane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zneni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platneho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Statutu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RSK_ve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zmenove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verzi</w:t>
      </w:r>
    </w:p>
    <w:p w:rsidR="006E0A88" w:rsidRPr="006E0A88" w:rsidRDefault="006E0A88" w:rsidP="00B54CE3">
      <w:pPr>
        <w:rPr>
          <w:rFonts w:ascii="Times New Roman" w:hAnsi="Times New Roman" w:cs="Times New Roman"/>
          <w:sz w:val="24"/>
          <w:szCs w:val="24"/>
        </w:rPr>
      </w:pPr>
      <w:r w:rsidRPr="006E0A88">
        <w:rPr>
          <w:rFonts w:ascii="Times New Roman" w:hAnsi="Times New Roman" w:cs="Times New Roman"/>
          <w:sz w:val="24"/>
          <w:szCs w:val="24"/>
        </w:rPr>
        <w:t xml:space="preserve">B5_RSK_2022_Aktualizovane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zneni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platneho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Jednaciho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radu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RSK_ve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0A88">
        <w:rPr>
          <w:rFonts w:ascii="Times New Roman" w:hAnsi="Times New Roman" w:cs="Times New Roman"/>
          <w:sz w:val="24"/>
          <w:szCs w:val="24"/>
        </w:rPr>
        <w:t>zmenove</w:t>
      </w:r>
      <w:proofErr w:type="spellEnd"/>
      <w:r w:rsidRPr="006E0A88">
        <w:rPr>
          <w:rFonts w:ascii="Times New Roman" w:hAnsi="Times New Roman" w:cs="Times New Roman"/>
          <w:sz w:val="24"/>
          <w:szCs w:val="24"/>
        </w:rPr>
        <w:t xml:space="preserve"> verzi</w:t>
      </w:r>
    </w:p>
    <w:p w:rsidR="006E0A88" w:rsidRPr="006E0A88" w:rsidRDefault="006E0A88" w:rsidP="00B54CE3">
      <w:pPr>
        <w:rPr>
          <w:rFonts w:ascii="Times New Roman" w:hAnsi="Times New Roman" w:cs="Times New Roman"/>
          <w:sz w:val="24"/>
          <w:szCs w:val="24"/>
        </w:rPr>
      </w:pPr>
      <w:r w:rsidRPr="006E0A88">
        <w:rPr>
          <w:rFonts w:ascii="Times New Roman" w:hAnsi="Times New Roman" w:cs="Times New Roman"/>
          <w:sz w:val="24"/>
          <w:szCs w:val="24"/>
        </w:rPr>
        <w:t>B5_Navrh RMxx_2022_Statut RSK</w:t>
      </w:r>
    </w:p>
    <w:p w:rsidR="006E0A88" w:rsidRDefault="006E0A88" w:rsidP="00B54CE3">
      <w:pPr>
        <w:rPr>
          <w:rFonts w:ascii="Times New Roman" w:hAnsi="Times New Roman" w:cs="Times New Roman"/>
          <w:sz w:val="24"/>
          <w:szCs w:val="24"/>
        </w:rPr>
      </w:pPr>
      <w:r w:rsidRPr="006E0A88">
        <w:rPr>
          <w:rFonts w:ascii="Times New Roman" w:hAnsi="Times New Roman" w:cs="Times New Roman"/>
          <w:sz w:val="24"/>
          <w:szCs w:val="24"/>
        </w:rPr>
        <w:t>B5_Navrh RMxx_2022_Jednací řád RSK</w:t>
      </w:r>
    </w:p>
    <w:p w:rsidR="006E0A88" w:rsidRPr="006E0A88" w:rsidRDefault="006E0A88" w:rsidP="00B54CE3">
      <w:pPr>
        <w:rPr>
          <w:rFonts w:ascii="Times New Roman" w:hAnsi="Times New Roman" w:cs="Times New Roman"/>
          <w:i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B5_Rozhodnutí ministra MMR – </w:t>
      </w:r>
      <w:r w:rsidRPr="006E0A88">
        <w:rPr>
          <w:rFonts w:ascii="Times New Roman" w:hAnsi="Times New Roman" w:cs="Times New Roman"/>
          <w:i/>
          <w:color w:val="00B050"/>
          <w:sz w:val="24"/>
          <w:szCs w:val="24"/>
        </w:rPr>
        <w:t>v případě schválení ministrem bude dodáno na jednání RSK KVK</w:t>
      </w:r>
    </w:p>
    <w:p w:rsidR="00455AE3" w:rsidRDefault="00455AE3" w:rsidP="009B47B8">
      <w:pPr>
        <w:spacing w:line="360" w:lineRule="auto"/>
        <w:jc w:val="both"/>
      </w:pPr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6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BC4EB5C4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14"/>
  </w:num>
  <w:num w:numId="5">
    <w:abstractNumId w:val="21"/>
  </w:num>
  <w:num w:numId="6">
    <w:abstractNumId w:val="24"/>
  </w:num>
  <w:num w:numId="7">
    <w:abstractNumId w:val="22"/>
  </w:num>
  <w:num w:numId="8">
    <w:abstractNumId w:val="10"/>
  </w:num>
  <w:num w:numId="9">
    <w:abstractNumId w:val="1"/>
  </w:num>
  <w:num w:numId="10">
    <w:abstractNumId w:val="23"/>
  </w:num>
  <w:num w:numId="11">
    <w:abstractNumId w:val="7"/>
  </w:num>
  <w:num w:numId="12">
    <w:abstractNumId w:val="12"/>
  </w:num>
  <w:num w:numId="13">
    <w:abstractNumId w:val="17"/>
  </w:num>
  <w:num w:numId="14">
    <w:abstractNumId w:val="5"/>
  </w:num>
  <w:num w:numId="15">
    <w:abstractNumId w:val="11"/>
  </w:num>
  <w:num w:numId="16">
    <w:abstractNumId w:val="13"/>
  </w:num>
  <w:num w:numId="17">
    <w:abstractNumId w:val="4"/>
  </w:num>
  <w:num w:numId="18">
    <w:abstractNumId w:val="2"/>
  </w:num>
  <w:num w:numId="19">
    <w:abstractNumId w:val="3"/>
  </w:num>
  <w:num w:numId="20">
    <w:abstractNumId w:val="25"/>
  </w:num>
  <w:num w:numId="21">
    <w:abstractNumId w:val="6"/>
  </w:num>
  <w:num w:numId="22">
    <w:abstractNumId w:val="9"/>
  </w:num>
  <w:num w:numId="23">
    <w:abstractNumId w:val="15"/>
  </w:num>
  <w:num w:numId="24">
    <w:abstractNumId w:val="16"/>
  </w:num>
  <w:num w:numId="25">
    <w:abstractNumId w:val="20"/>
  </w:num>
  <w:num w:numId="26">
    <w:abstractNumId w:val="27"/>
  </w:num>
  <w:num w:numId="27">
    <w:abstractNumId w:val="18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61C31"/>
    <w:rsid w:val="00095A42"/>
    <w:rsid w:val="000B5EC2"/>
    <w:rsid w:val="000D70D5"/>
    <w:rsid w:val="000D756F"/>
    <w:rsid w:val="000E7773"/>
    <w:rsid w:val="000F0B4F"/>
    <w:rsid w:val="000F595F"/>
    <w:rsid w:val="00135052"/>
    <w:rsid w:val="00142ADF"/>
    <w:rsid w:val="00161133"/>
    <w:rsid w:val="001658E4"/>
    <w:rsid w:val="00181F2D"/>
    <w:rsid w:val="00184486"/>
    <w:rsid w:val="00186FE9"/>
    <w:rsid w:val="001C4B96"/>
    <w:rsid w:val="001F187B"/>
    <w:rsid w:val="001F2EFC"/>
    <w:rsid w:val="001F7F36"/>
    <w:rsid w:val="00212491"/>
    <w:rsid w:val="00217DD2"/>
    <w:rsid w:val="00236E1A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1455"/>
    <w:rsid w:val="003B7E49"/>
    <w:rsid w:val="003D2180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6688A"/>
    <w:rsid w:val="005811AA"/>
    <w:rsid w:val="00586AAE"/>
    <w:rsid w:val="005B4FF3"/>
    <w:rsid w:val="005B5C77"/>
    <w:rsid w:val="005C176C"/>
    <w:rsid w:val="005F7569"/>
    <w:rsid w:val="006015F9"/>
    <w:rsid w:val="00621C8D"/>
    <w:rsid w:val="00624D7F"/>
    <w:rsid w:val="0062619E"/>
    <w:rsid w:val="0062780A"/>
    <w:rsid w:val="00642783"/>
    <w:rsid w:val="006436F9"/>
    <w:rsid w:val="00654558"/>
    <w:rsid w:val="00663B7A"/>
    <w:rsid w:val="006A2E0F"/>
    <w:rsid w:val="006B7C5F"/>
    <w:rsid w:val="006C0C43"/>
    <w:rsid w:val="006C2865"/>
    <w:rsid w:val="006C747C"/>
    <w:rsid w:val="006E0A88"/>
    <w:rsid w:val="00721BF7"/>
    <w:rsid w:val="00732BF2"/>
    <w:rsid w:val="00756804"/>
    <w:rsid w:val="007803F8"/>
    <w:rsid w:val="00781F44"/>
    <w:rsid w:val="007E05AC"/>
    <w:rsid w:val="007E3563"/>
    <w:rsid w:val="007F3CFE"/>
    <w:rsid w:val="007F71D6"/>
    <w:rsid w:val="008016B5"/>
    <w:rsid w:val="008148F6"/>
    <w:rsid w:val="00826A2D"/>
    <w:rsid w:val="0083070B"/>
    <w:rsid w:val="00843CEA"/>
    <w:rsid w:val="00853257"/>
    <w:rsid w:val="0085762A"/>
    <w:rsid w:val="008A55BB"/>
    <w:rsid w:val="008C34EB"/>
    <w:rsid w:val="008D03D1"/>
    <w:rsid w:val="008D5C04"/>
    <w:rsid w:val="00940335"/>
    <w:rsid w:val="00961F8D"/>
    <w:rsid w:val="00971545"/>
    <w:rsid w:val="00985496"/>
    <w:rsid w:val="00996FD6"/>
    <w:rsid w:val="009A5CC0"/>
    <w:rsid w:val="009B47B8"/>
    <w:rsid w:val="009D20FD"/>
    <w:rsid w:val="009D3D93"/>
    <w:rsid w:val="00A02F39"/>
    <w:rsid w:val="00A22842"/>
    <w:rsid w:val="00A40DE3"/>
    <w:rsid w:val="00A80A4C"/>
    <w:rsid w:val="00A90D53"/>
    <w:rsid w:val="00A95480"/>
    <w:rsid w:val="00AB512D"/>
    <w:rsid w:val="00AD286A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5ED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E4546"/>
    <w:rsid w:val="00CF4C89"/>
    <w:rsid w:val="00D064CA"/>
    <w:rsid w:val="00D26726"/>
    <w:rsid w:val="00D4324F"/>
    <w:rsid w:val="00D4611B"/>
    <w:rsid w:val="00D640A4"/>
    <w:rsid w:val="00D8618F"/>
    <w:rsid w:val="00D91577"/>
    <w:rsid w:val="00DD43F5"/>
    <w:rsid w:val="00DE54BE"/>
    <w:rsid w:val="00DF30F6"/>
    <w:rsid w:val="00E1554D"/>
    <w:rsid w:val="00E16384"/>
    <w:rsid w:val="00E43F6D"/>
    <w:rsid w:val="00E817EB"/>
    <w:rsid w:val="00E84E59"/>
    <w:rsid w:val="00EE1B8B"/>
    <w:rsid w:val="00EE38D0"/>
    <w:rsid w:val="00EE44FF"/>
    <w:rsid w:val="00EF7206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D89E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212491"/>
    <w:rPr>
      <w:sz w:val="20"/>
    </w:rPr>
  </w:style>
  <w:style w:type="character" w:styleId="Znakapoznpodarou">
    <w:name w:val="footnote reference"/>
    <w:basedOn w:val="Standardnpsmoodstavce"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215F0-A5DB-461A-A002-DAE031CB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31</cp:revision>
  <dcterms:created xsi:type="dcterms:W3CDTF">2019-03-15T07:17:00Z</dcterms:created>
  <dcterms:modified xsi:type="dcterms:W3CDTF">2022-03-02T07:12:00Z</dcterms:modified>
</cp:coreProperties>
</file>