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9F3059" w14:textId="5799F938" w:rsidR="00814D4D" w:rsidRPr="00BD40C7" w:rsidRDefault="00EF656C" w:rsidP="00456BA5">
      <w:pPr>
        <w:pStyle w:val="Nzev"/>
        <w:rPr>
          <w:rFonts w:ascii="Times New Roman" w:hAnsi="Times New Roman" w:cs="Times New Roman"/>
          <w:sz w:val="44"/>
          <w:szCs w:val="44"/>
        </w:rPr>
      </w:pPr>
      <w:r>
        <w:rPr>
          <w:sz w:val="44"/>
          <w:szCs w:val="44"/>
        </w:rPr>
        <w:t xml:space="preserve"> </w:t>
      </w:r>
    </w:p>
    <w:p w14:paraId="460E741D" w14:textId="77777777" w:rsidR="00814D4D" w:rsidRPr="00BD40C7" w:rsidRDefault="00814D4D" w:rsidP="00456BA5">
      <w:pPr>
        <w:pStyle w:val="Nzev"/>
        <w:rPr>
          <w:rFonts w:ascii="Times New Roman" w:hAnsi="Times New Roman" w:cs="Times New Roman"/>
          <w:sz w:val="44"/>
          <w:szCs w:val="44"/>
        </w:rPr>
      </w:pPr>
    </w:p>
    <w:p w14:paraId="338955B3" w14:textId="77777777" w:rsidR="00814D4D" w:rsidRPr="00BD40C7" w:rsidRDefault="00814D4D" w:rsidP="00456BA5">
      <w:pPr>
        <w:pStyle w:val="Nzev"/>
        <w:rPr>
          <w:rFonts w:ascii="Times New Roman" w:hAnsi="Times New Roman" w:cs="Times New Roman"/>
          <w:sz w:val="44"/>
          <w:szCs w:val="44"/>
        </w:rPr>
      </w:pPr>
    </w:p>
    <w:p w14:paraId="36A993B6" w14:textId="77777777" w:rsidR="00814D4D" w:rsidRPr="00BD40C7" w:rsidRDefault="00814D4D" w:rsidP="00456BA5">
      <w:pPr>
        <w:pStyle w:val="Nzev"/>
        <w:rPr>
          <w:rFonts w:ascii="Times New Roman" w:hAnsi="Times New Roman" w:cs="Times New Roman"/>
          <w:sz w:val="44"/>
          <w:szCs w:val="44"/>
        </w:rPr>
      </w:pPr>
    </w:p>
    <w:p w14:paraId="2D19D9BC" w14:textId="6F5FAF80" w:rsidR="00E7772D" w:rsidRPr="00BD40C7" w:rsidRDefault="00097B5F" w:rsidP="00D83538">
      <w:pPr>
        <w:pStyle w:val="Nzev"/>
        <w:jc w:val="center"/>
        <w:rPr>
          <w:rFonts w:ascii="Times New Roman" w:hAnsi="Times New Roman" w:cs="Times New Roman"/>
          <w:sz w:val="44"/>
          <w:szCs w:val="44"/>
        </w:rPr>
      </w:pPr>
      <w:r>
        <w:rPr>
          <w:rFonts w:ascii="Times New Roman" w:hAnsi="Times New Roman" w:cs="Times New Roman"/>
          <w:sz w:val="44"/>
          <w:szCs w:val="44"/>
        </w:rPr>
        <w:t>Analýza využití finančních prostředků z fondů EU</w:t>
      </w:r>
    </w:p>
    <w:p w14:paraId="3661CE65" w14:textId="3F5AD9C6" w:rsidR="00814D4D" w:rsidRPr="00BD40C7" w:rsidRDefault="00814D4D" w:rsidP="00814D4D">
      <w:r w:rsidRPr="00BD40C7">
        <w:t xml:space="preserve"> </w:t>
      </w:r>
    </w:p>
    <w:p w14:paraId="55200E47" w14:textId="077954AD" w:rsidR="00F21A8D" w:rsidRPr="00BD40C7" w:rsidRDefault="0002548D" w:rsidP="00F21A8D">
      <w:pPr>
        <w:jc w:val="center"/>
        <w:rPr>
          <w:rFonts w:eastAsiaTheme="majorEastAsia"/>
          <w:color w:val="17365D" w:themeColor="text2" w:themeShade="BF"/>
          <w:spacing w:val="5"/>
          <w:kern w:val="28"/>
          <w:sz w:val="44"/>
          <w:szCs w:val="44"/>
        </w:rPr>
      </w:pPr>
      <w:r w:rsidRPr="00BD40C7">
        <w:rPr>
          <w:noProof/>
        </w:rPr>
        <w:drawing>
          <wp:inline distT="0" distB="0" distL="0" distR="0" wp14:anchorId="712CE486" wp14:editId="6247DE8A">
            <wp:extent cx="4533900" cy="3371850"/>
            <wp:effectExtent l="0" t="0" r="0" b="0"/>
            <wp:docPr id="13" name="obrázek 13" descr="https://karlovarsky-kraj.webnode.cz/_files/200000014-1a5631b3e0/kra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karlovarsky-kraj.webnode.cz/_files/200000014-1a5631b3e0/kraj.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33900" cy="3371850"/>
                    </a:xfrm>
                    <a:prstGeom prst="rect">
                      <a:avLst/>
                    </a:prstGeom>
                    <a:noFill/>
                    <a:ln>
                      <a:noFill/>
                    </a:ln>
                  </pic:spPr>
                </pic:pic>
              </a:graphicData>
            </a:graphic>
          </wp:inline>
        </w:drawing>
      </w:r>
      <w:r w:rsidR="00937276" w:rsidRPr="00BD40C7">
        <w:rPr>
          <w:noProof/>
        </w:rPr>
        <mc:AlternateContent>
          <mc:Choice Requires="wps">
            <w:drawing>
              <wp:anchor distT="0" distB="0" distL="114300" distR="114300" simplePos="0" relativeHeight="251663360" behindDoc="0" locked="0" layoutInCell="1" allowOverlap="1" wp14:anchorId="11F0866C" wp14:editId="13C8D64D">
                <wp:simplePos x="0" y="0"/>
                <wp:positionH relativeFrom="column">
                  <wp:posOffset>5043805</wp:posOffset>
                </wp:positionH>
                <wp:positionV relativeFrom="paragraph">
                  <wp:posOffset>2856865</wp:posOffset>
                </wp:positionV>
                <wp:extent cx="533400" cy="304800"/>
                <wp:effectExtent l="0" t="0" r="0" b="0"/>
                <wp:wrapNone/>
                <wp:docPr id="17" name="Obdélník 17"/>
                <wp:cNvGraphicFramePr/>
                <a:graphic xmlns:a="http://schemas.openxmlformats.org/drawingml/2006/main">
                  <a:graphicData uri="http://schemas.microsoft.com/office/word/2010/wordprocessingShape">
                    <wps:wsp>
                      <wps:cNvSpPr/>
                      <wps:spPr>
                        <a:xfrm>
                          <a:off x="0" y="0"/>
                          <a:ext cx="533400" cy="3048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B1D0236" id="Obdélník 17" o:spid="_x0000_s1026" style="position:absolute;margin-left:397.15pt;margin-top:224.95pt;width:42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" fillcolor="window" stroked="f" strokeweight="2pt"/>
            </w:pict>
          </mc:Fallback>
        </mc:AlternateContent>
      </w:r>
    </w:p>
    <w:p w14:paraId="22B01784" w14:textId="396A0C5A" w:rsidR="0002548D" w:rsidRPr="00BD40C7" w:rsidRDefault="0002548D" w:rsidP="0002548D">
      <w:pPr>
        <w:rPr>
          <w:rFonts w:eastAsiaTheme="majorEastAsia"/>
          <w:color w:val="17365D" w:themeColor="text2" w:themeShade="BF"/>
          <w:spacing w:val="5"/>
          <w:kern w:val="28"/>
          <w:sz w:val="44"/>
          <w:szCs w:val="44"/>
        </w:rPr>
      </w:pPr>
    </w:p>
    <w:p w14:paraId="1C96DB9B" w14:textId="77777777" w:rsidR="00097B5F" w:rsidRPr="00BD40C7" w:rsidRDefault="00097B5F" w:rsidP="00097B5F">
      <w:pPr>
        <w:jc w:val="center"/>
        <w:rPr>
          <w:rFonts w:eastAsiaTheme="majorEastAsia"/>
          <w:color w:val="17365D" w:themeColor="text2" w:themeShade="BF"/>
          <w:spacing w:val="5"/>
          <w:kern w:val="28"/>
          <w:sz w:val="44"/>
          <w:szCs w:val="44"/>
        </w:rPr>
      </w:pPr>
      <w:r>
        <w:rPr>
          <w:rFonts w:eastAsiaTheme="majorEastAsia"/>
          <w:color w:val="17365D" w:themeColor="text2" w:themeShade="BF"/>
          <w:spacing w:val="5"/>
          <w:kern w:val="28"/>
          <w:sz w:val="44"/>
          <w:szCs w:val="44"/>
        </w:rPr>
        <w:t>Karlovarský kraj</w:t>
      </w:r>
    </w:p>
    <w:p w14:paraId="3366D62B" w14:textId="0E394157" w:rsidR="00814D4D" w:rsidRDefault="00B443A8" w:rsidP="00F21A8D">
      <w:pPr>
        <w:jc w:val="center"/>
        <w:rPr>
          <w:rFonts w:eastAsiaTheme="majorEastAsia"/>
          <w:color w:val="17365D" w:themeColor="text2" w:themeShade="BF"/>
          <w:spacing w:val="5"/>
          <w:kern w:val="28"/>
          <w:sz w:val="44"/>
          <w:szCs w:val="44"/>
        </w:rPr>
      </w:pPr>
      <w:r>
        <w:rPr>
          <w:rFonts w:eastAsiaTheme="majorEastAsia"/>
          <w:color w:val="17365D" w:themeColor="text2" w:themeShade="BF"/>
          <w:spacing w:val="5"/>
          <w:kern w:val="28"/>
          <w:sz w:val="44"/>
          <w:szCs w:val="44"/>
        </w:rPr>
        <w:t>2021</w:t>
      </w:r>
    </w:p>
    <w:p w14:paraId="7B033352" w14:textId="77777777" w:rsidR="001C2D45" w:rsidRPr="00BD40C7" w:rsidRDefault="001C2D45" w:rsidP="001C2D45">
      <w:pPr>
        <w:pStyle w:val="Obsah1"/>
      </w:pPr>
      <w:bookmarkStart w:id="0" w:name="_Toc479080584"/>
      <w:bookmarkStart w:id="1" w:name="_Toc479080674"/>
      <w:bookmarkStart w:id="2" w:name="_Toc479083798"/>
      <w:bookmarkStart w:id="3" w:name="_Toc479242969"/>
      <w:bookmarkStart w:id="4" w:name="_Toc479250150"/>
      <w:bookmarkStart w:id="5" w:name="_Toc479252742"/>
      <w:bookmarkStart w:id="6" w:name="_Toc479257267"/>
    </w:p>
    <w:p w14:paraId="65AD8BF8" w14:textId="77777777" w:rsidR="0002548D" w:rsidRPr="00BD40C7" w:rsidRDefault="0002548D" w:rsidP="001C2D45">
      <w:pPr>
        <w:pStyle w:val="Obsah1"/>
      </w:pPr>
    </w:p>
    <w:p w14:paraId="1119C122" w14:textId="4FCD44F7" w:rsidR="0002548D" w:rsidRDefault="0002548D" w:rsidP="001C2D45">
      <w:pPr>
        <w:pStyle w:val="Obsah1"/>
      </w:pPr>
    </w:p>
    <w:p w14:paraId="10DBA3EE" w14:textId="552CA006" w:rsidR="00BD40C7" w:rsidRDefault="00BD40C7" w:rsidP="00BD40C7"/>
    <w:p w14:paraId="2C03F9B8" w14:textId="2F8FE521" w:rsidR="00BD40C7" w:rsidRDefault="00BD40C7" w:rsidP="00BD40C7"/>
    <w:p w14:paraId="3E56024C" w14:textId="04A2F940" w:rsidR="00BD40C7" w:rsidRDefault="00BD40C7" w:rsidP="00BD40C7"/>
    <w:p w14:paraId="4DB40BE5" w14:textId="146E08C9" w:rsidR="00953907" w:rsidRDefault="00953907" w:rsidP="00BD40C7">
      <w:pPr>
        <w:sectPr w:rsidR="00953907" w:rsidSect="00953907">
          <w:headerReference w:type="default" r:id="rId9"/>
          <w:footerReference w:type="default" r:id="rId10"/>
          <w:headerReference w:type="first" r:id="rId11"/>
          <w:pgSz w:w="11906" w:h="16838"/>
          <w:pgMar w:top="1276" w:right="1418" w:bottom="1418" w:left="1418" w:header="709" w:footer="709" w:gutter="0"/>
          <w:cols w:space="708"/>
          <w:titlePg/>
          <w:docGrid w:linePitch="360"/>
        </w:sectPr>
      </w:pPr>
    </w:p>
    <w:bookmarkEnd w:id="0"/>
    <w:bookmarkEnd w:id="1"/>
    <w:bookmarkEnd w:id="2"/>
    <w:bookmarkEnd w:id="3"/>
    <w:bookmarkEnd w:id="4"/>
    <w:bookmarkEnd w:id="5"/>
    <w:bookmarkEnd w:id="6"/>
    <w:p w14:paraId="774C1D98" w14:textId="77777777" w:rsidR="00A15861" w:rsidRPr="00BD40C7" w:rsidRDefault="00A15861" w:rsidP="001C2D45">
      <w:pPr>
        <w:pStyle w:val="Obsah1"/>
      </w:pPr>
    </w:p>
    <w:p w14:paraId="051369CA" w14:textId="54CE16F7" w:rsidR="002E473F" w:rsidRPr="00BD40C7" w:rsidRDefault="002E473F" w:rsidP="001C2D45">
      <w:pPr>
        <w:pStyle w:val="Obsah1"/>
      </w:pPr>
      <w:r w:rsidRPr="00BD40C7">
        <w:t>Obsah:</w:t>
      </w:r>
    </w:p>
    <w:p w14:paraId="245CF787" w14:textId="5A1D2684" w:rsidR="00967906" w:rsidRDefault="002E473F">
      <w:pPr>
        <w:pStyle w:val="Obsah1"/>
        <w:rPr>
          <w:rFonts w:asciiTheme="minorHAnsi" w:eastAsiaTheme="minorEastAsia" w:hAnsiTheme="minorHAnsi" w:cstheme="minorBidi"/>
          <w:noProof/>
          <w:sz w:val="22"/>
          <w:szCs w:val="22"/>
        </w:rPr>
      </w:pPr>
      <w:r w:rsidRPr="00BD40C7">
        <w:fldChar w:fldCharType="begin"/>
      </w:r>
      <w:r w:rsidRPr="00BD40C7">
        <w:instrText xml:space="preserve"> TOC \o "1-3" \h \z \u </w:instrText>
      </w:r>
      <w:r w:rsidRPr="00BD40C7">
        <w:fldChar w:fldCharType="separate"/>
      </w:r>
      <w:hyperlink w:anchor="_Toc96351457" w:history="1">
        <w:r w:rsidR="00967906" w:rsidRPr="0027693D">
          <w:rPr>
            <w:rStyle w:val="Hypertextovodkaz"/>
            <w:noProof/>
          </w:rPr>
          <w:t>1</w:t>
        </w:r>
        <w:r w:rsidR="00967906">
          <w:rPr>
            <w:rFonts w:asciiTheme="minorHAnsi" w:eastAsiaTheme="minorEastAsia" w:hAnsiTheme="minorHAnsi" w:cstheme="minorBidi"/>
            <w:noProof/>
            <w:sz w:val="22"/>
            <w:szCs w:val="22"/>
          </w:rPr>
          <w:tab/>
        </w:r>
        <w:r w:rsidR="00967906" w:rsidRPr="0027693D">
          <w:rPr>
            <w:rStyle w:val="Hypertextovodkaz"/>
            <w:noProof/>
          </w:rPr>
          <w:t>Úvod</w:t>
        </w:r>
        <w:r w:rsidR="00967906">
          <w:rPr>
            <w:noProof/>
            <w:webHidden/>
          </w:rPr>
          <w:tab/>
        </w:r>
        <w:r w:rsidR="00967906">
          <w:rPr>
            <w:noProof/>
            <w:webHidden/>
          </w:rPr>
          <w:fldChar w:fldCharType="begin"/>
        </w:r>
        <w:r w:rsidR="00967906">
          <w:rPr>
            <w:noProof/>
            <w:webHidden/>
          </w:rPr>
          <w:instrText xml:space="preserve"> PAGEREF _Toc96351457 \h </w:instrText>
        </w:r>
        <w:r w:rsidR="00967906">
          <w:rPr>
            <w:noProof/>
            <w:webHidden/>
          </w:rPr>
        </w:r>
        <w:r w:rsidR="00967906">
          <w:rPr>
            <w:noProof/>
            <w:webHidden/>
          </w:rPr>
          <w:fldChar w:fldCharType="separate"/>
        </w:r>
        <w:r w:rsidR="00967906">
          <w:rPr>
            <w:noProof/>
            <w:webHidden/>
          </w:rPr>
          <w:t>3</w:t>
        </w:r>
        <w:r w:rsidR="00967906">
          <w:rPr>
            <w:noProof/>
            <w:webHidden/>
          </w:rPr>
          <w:fldChar w:fldCharType="end"/>
        </w:r>
      </w:hyperlink>
    </w:p>
    <w:p w14:paraId="1D90A939" w14:textId="36886A0C" w:rsidR="00967906" w:rsidRDefault="00967906">
      <w:pPr>
        <w:pStyle w:val="Obsah2"/>
        <w:tabs>
          <w:tab w:val="left" w:pos="880"/>
          <w:tab w:val="right" w:leader="dot" w:pos="9060"/>
        </w:tabs>
        <w:rPr>
          <w:rFonts w:asciiTheme="minorHAnsi" w:eastAsiaTheme="minorEastAsia" w:hAnsiTheme="minorHAnsi" w:cstheme="minorBidi"/>
          <w:noProof/>
          <w:sz w:val="22"/>
          <w:szCs w:val="22"/>
        </w:rPr>
      </w:pPr>
      <w:hyperlink w:anchor="_Toc96351458" w:history="1">
        <w:r w:rsidRPr="0027693D">
          <w:rPr>
            <w:rStyle w:val="Hypertextovodkaz"/>
            <w:noProof/>
          </w:rPr>
          <w:t>1.1</w:t>
        </w:r>
        <w:r>
          <w:rPr>
            <w:rFonts w:asciiTheme="minorHAnsi" w:eastAsiaTheme="minorEastAsia" w:hAnsiTheme="minorHAnsi" w:cstheme="minorBidi"/>
            <w:noProof/>
            <w:sz w:val="22"/>
            <w:szCs w:val="22"/>
          </w:rPr>
          <w:tab/>
        </w:r>
        <w:r w:rsidRPr="0027693D">
          <w:rPr>
            <w:rStyle w:val="Hypertextovodkaz"/>
            <w:noProof/>
          </w:rPr>
          <w:t>Metodika</w:t>
        </w:r>
        <w:r>
          <w:rPr>
            <w:noProof/>
            <w:webHidden/>
          </w:rPr>
          <w:tab/>
        </w:r>
        <w:r>
          <w:rPr>
            <w:noProof/>
            <w:webHidden/>
          </w:rPr>
          <w:fldChar w:fldCharType="begin"/>
        </w:r>
        <w:r>
          <w:rPr>
            <w:noProof/>
            <w:webHidden/>
          </w:rPr>
          <w:instrText xml:space="preserve"> PAGEREF _Toc96351458 \h </w:instrText>
        </w:r>
        <w:r>
          <w:rPr>
            <w:noProof/>
            <w:webHidden/>
          </w:rPr>
        </w:r>
        <w:r>
          <w:rPr>
            <w:noProof/>
            <w:webHidden/>
          </w:rPr>
          <w:fldChar w:fldCharType="separate"/>
        </w:r>
        <w:r>
          <w:rPr>
            <w:noProof/>
            <w:webHidden/>
          </w:rPr>
          <w:t>3</w:t>
        </w:r>
        <w:r>
          <w:rPr>
            <w:noProof/>
            <w:webHidden/>
          </w:rPr>
          <w:fldChar w:fldCharType="end"/>
        </w:r>
      </w:hyperlink>
    </w:p>
    <w:p w14:paraId="51B8A581" w14:textId="1A231C60" w:rsidR="00967906" w:rsidRDefault="00967906">
      <w:pPr>
        <w:pStyle w:val="Obsah1"/>
        <w:rPr>
          <w:rFonts w:asciiTheme="minorHAnsi" w:eastAsiaTheme="minorEastAsia" w:hAnsiTheme="minorHAnsi" w:cstheme="minorBidi"/>
          <w:noProof/>
          <w:sz w:val="22"/>
          <w:szCs w:val="22"/>
        </w:rPr>
      </w:pPr>
      <w:hyperlink w:anchor="_Toc96351459" w:history="1">
        <w:r w:rsidRPr="0027693D">
          <w:rPr>
            <w:rStyle w:val="Hypertextovodkaz"/>
            <w:noProof/>
          </w:rPr>
          <w:t>2</w:t>
        </w:r>
        <w:r>
          <w:rPr>
            <w:rFonts w:asciiTheme="minorHAnsi" w:eastAsiaTheme="minorEastAsia" w:hAnsiTheme="minorHAnsi" w:cstheme="minorBidi"/>
            <w:noProof/>
            <w:sz w:val="22"/>
            <w:szCs w:val="22"/>
          </w:rPr>
          <w:tab/>
        </w:r>
        <w:r w:rsidRPr="0027693D">
          <w:rPr>
            <w:rStyle w:val="Hypertextovodkaz"/>
            <w:noProof/>
          </w:rPr>
          <w:t>Tematické rozložení finančních prostředků z ESIF</w:t>
        </w:r>
        <w:r>
          <w:rPr>
            <w:noProof/>
            <w:webHidden/>
          </w:rPr>
          <w:tab/>
        </w:r>
        <w:r>
          <w:rPr>
            <w:noProof/>
            <w:webHidden/>
          </w:rPr>
          <w:fldChar w:fldCharType="begin"/>
        </w:r>
        <w:r>
          <w:rPr>
            <w:noProof/>
            <w:webHidden/>
          </w:rPr>
          <w:instrText xml:space="preserve"> PAGEREF _Toc96351459 \h </w:instrText>
        </w:r>
        <w:r>
          <w:rPr>
            <w:noProof/>
            <w:webHidden/>
          </w:rPr>
        </w:r>
        <w:r>
          <w:rPr>
            <w:noProof/>
            <w:webHidden/>
          </w:rPr>
          <w:fldChar w:fldCharType="separate"/>
        </w:r>
        <w:r>
          <w:rPr>
            <w:noProof/>
            <w:webHidden/>
          </w:rPr>
          <w:t>4</w:t>
        </w:r>
        <w:r>
          <w:rPr>
            <w:noProof/>
            <w:webHidden/>
          </w:rPr>
          <w:fldChar w:fldCharType="end"/>
        </w:r>
      </w:hyperlink>
    </w:p>
    <w:p w14:paraId="33B22FBD" w14:textId="2317EEBA" w:rsidR="00967906" w:rsidRDefault="00967906">
      <w:pPr>
        <w:pStyle w:val="Obsah2"/>
        <w:tabs>
          <w:tab w:val="left" w:pos="880"/>
          <w:tab w:val="right" w:leader="dot" w:pos="9060"/>
        </w:tabs>
        <w:rPr>
          <w:rFonts w:asciiTheme="minorHAnsi" w:eastAsiaTheme="minorEastAsia" w:hAnsiTheme="minorHAnsi" w:cstheme="minorBidi"/>
          <w:noProof/>
          <w:sz w:val="22"/>
          <w:szCs w:val="22"/>
        </w:rPr>
      </w:pPr>
      <w:hyperlink w:anchor="_Toc96351460" w:history="1">
        <w:r w:rsidRPr="0027693D">
          <w:rPr>
            <w:rStyle w:val="Hypertextovodkaz"/>
            <w:noProof/>
          </w:rPr>
          <w:t>2.1</w:t>
        </w:r>
        <w:r>
          <w:rPr>
            <w:rFonts w:asciiTheme="minorHAnsi" w:eastAsiaTheme="minorEastAsia" w:hAnsiTheme="minorHAnsi" w:cstheme="minorBidi"/>
            <w:noProof/>
            <w:sz w:val="22"/>
            <w:szCs w:val="22"/>
          </w:rPr>
          <w:tab/>
        </w:r>
        <w:r w:rsidRPr="0027693D">
          <w:rPr>
            <w:rStyle w:val="Hypertextovodkaz"/>
            <w:noProof/>
          </w:rPr>
          <w:t>Na úrovni specifických cílů</w:t>
        </w:r>
        <w:r>
          <w:rPr>
            <w:noProof/>
            <w:webHidden/>
          </w:rPr>
          <w:tab/>
        </w:r>
        <w:r>
          <w:rPr>
            <w:noProof/>
            <w:webHidden/>
          </w:rPr>
          <w:fldChar w:fldCharType="begin"/>
        </w:r>
        <w:r>
          <w:rPr>
            <w:noProof/>
            <w:webHidden/>
          </w:rPr>
          <w:instrText xml:space="preserve"> PAGEREF _Toc96351460 \h </w:instrText>
        </w:r>
        <w:r>
          <w:rPr>
            <w:noProof/>
            <w:webHidden/>
          </w:rPr>
        </w:r>
        <w:r>
          <w:rPr>
            <w:noProof/>
            <w:webHidden/>
          </w:rPr>
          <w:fldChar w:fldCharType="separate"/>
        </w:r>
        <w:r>
          <w:rPr>
            <w:noProof/>
            <w:webHidden/>
          </w:rPr>
          <w:t>4</w:t>
        </w:r>
        <w:r>
          <w:rPr>
            <w:noProof/>
            <w:webHidden/>
          </w:rPr>
          <w:fldChar w:fldCharType="end"/>
        </w:r>
      </w:hyperlink>
    </w:p>
    <w:p w14:paraId="55DE3263" w14:textId="15440CAB" w:rsidR="00967906" w:rsidRDefault="00967906">
      <w:pPr>
        <w:pStyle w:val="Obsah2"/>
        <w:tabs>
          <w:tab w:val="left" w:pos="880"/>
          <w:tab w:val="right" w:leader="dot" w:pos="9060"/>
        </w:tabs>
        <w:rPr>
          <w:rFonts w:asciiTheme="minorHAnsi" w:eastAsiaTheme="minorEastAsia" w:hAnsiTheme="minorHAnsi" w:cstheme="minorBidi"/>
          <w:noProof/>
          <w:sz w:val="22"/>
          <w:szCs w:val="22"/>
        </w:rPr>
      </w:pPr>
      <w:hyperlink w:anchor="_Toc96351461" w:history="1">
        <w:r w:rsidRPr="0027693D">
          <w:rPr>
            <w:rStyle w:val="Hypertextovodkaz"/>
            <w:noProof/>
          </w:rPr>
          <w:t>2.2</w:t>
        </w:r>
        <w:r>
          <w:rPr>
            <w:rFonts w:asciiTheme="minorHAnsi" w:eastAsiaTheme="minorEastAsia" w:hAnsiTheme="minorHAnsi" w:cstheme="minorBidi"/>
            <w:noProof/>
            <w:sz w:val="22"/>
            <w:szCs w:val="22"/>
          </w:rPr>
          <w:tab/>
        </w:r>
        <w:r w:rsidRPr="0027693D">
          <w:rPr>
            <w:rStyle w:val="Hypertextovodkaz"/>
            <w:noProof/>
          </w:rPr>
          <w:t>Významné projekty naplňující RAP</w:t>
        </w:r>
        <w:r>
          <w:rPr>
            <w:noProof/>
            <w:webHidden/>
          </w:rPr>
          <w:tab/>
        </w:r>
        <w:r>
          <w:rPr>
            <w:noProof/>
            <w:webHidden/>
          </w:rPr>
          <w:fldChar w:fldCharType="begin"/>
        </w:r>
        <w:r>
          <w:rPr>
            <w:noProof/>
            <w:webHidden/>
          </w:rPr>
          <w:instrText xml:space="preserve"> PAGEREF _Toc96351461 \h </w:instrText>
        </w:r>
        <w:r>
          <w:rPr>
            <w:noProof/>
            <w:webHidden/>
          </w:rPr>
        </w:r>
        <w:r>
          <w:rPr>
            <w:noProof/>
            <w:webHidden/>
          </w:rPr>
          <w:fldChar w:fldCharType="separate"/>
        </w:r>
        <w:r>
          <w:rPr>
            <w:noProof/>
            <w:webHidden/>
          </w:rPr>
          <w:t>10</w:t>
        </w:r>
        <w:r>
          <w:rPr>
            <w:noProof/>
            <w:webHidden/>
          </w:rPr>
          <w:fldChar w:fldCharType="end"/>
        </w:r>
      </w:hyperlink>
    </w:p>
    <w:p w14:paraId="483FD9CE" w14:textId="29193990" w:rsidR="00967906" w:rsidRDefault="00967906">
      <w:pPr>
        <w:pStyle w:val="Obsah3"/>
        <w:tabs>
          <w:tab w:val="left" w:pos="1320"/>
          <w:tab w:val="right" w:leader="dot" w:pos="9060"/>
        </w:tabs>
        <w:rPr>
          <w:rFonts w:asciiTheme="minorHAnsi" w:eastAsiaTheme="minorEastAsia" w:hAnsiTheme="minorHAnsi" w:cstheme="minorBidi"/>
          <w:noProof/>
          <w:sz w:val="22"/>
          <w:szCs w:val="22"/>
        </w:rPr>
      </w:pPr>
      <w:hyperlink w:anchor="_Toc96351462" w:history="1">
        <w:r w:rsidRPr="0027693D">
          <w:rPr>
            <w:rStyle w:val="Hypertextovodkaz"/>
            <w:noProof/>
          </w:rPr>
          <w:t>2.2.1</w:t>
        </w:r>
        <w:r>
          <w:rPr>
            <w:rFonts w:asciiTheme="minorHAnsi" w:eastAsiaTheme="minorEastAsia" w:hAnsiTheme="minorHAnsi" w:cstheme="minorBidi"/>
            <w:noProof/>
            <w:sz w:val="22"/>
            <w:szCs w:val="22"/>
          </w:rPr>
          <w:tab/>
        </w:r>
        <w:r w:rsidRPr="0027693D">
          <w:rPr>
            <w:rStyle w:val="Hypertextovodkaz"/>
            <w:noProof/>
          </w:rPr>
          <w:t>Investiční projekty</w:t>
        </w:r>
        <w:r>
          <w:rPr>
            <w:noProof/>
            <w:webHidden/>
          </w:rPr>
          <w:tab/>
        </w:r>
        <w:r>
          <w:rPr>
            <w:noProof/>
            <w:webHidden/>
          </w:rPr>
          <w:fldChar w:fldCharType="begin"/>
        </w:r>
        <w:r>
          <w:rPr>
            <w:noProof/>
            <w:webHidden/>
          </w:rPr>
          <w:instrText xml:space="preserve"> PAGEREF _Toc96351462 \h </w:instrText>
        </w:r>
        <w:r>
          <w:rPr>
            <w:noProof/>
            <w:webHidden/>
          </w:rPr>
        </w:r>
        <w:r>
          <w:rPr>
            <w:noProof/>
            <w:webHidden/>
          </w:rPr>
          <w:fldChar w:fldCharType="separate"/>
        </w:r>
        <w:r>
          <w:rPr>
            <w:noProof/>
            <w:webHidden/>
          </w:rPr>
          <w:t>10</w:t>
        </w:r>
        <w:r>
          <w:rPr>
            <w:noProof/>
            <w:webHidden/>
          </w:rPr>
          <w:fldChar w:fldCharType="end"/>
        </w:r>
      </w:hyperlink>
    </w:p>
    <w:p w14:paraId="54938582" w14:textId="0E7A489B" w:rsidR="00967906" w:rsidRDefault="00967906">
      <w:pPr>
        <w:pStyle w:val="Obsah3"/>
        <w:tabs>
          <w:tab w:val="left" w:pos="1320"/>
          <w:tab w:val="right" w:leader="dot" w:pos="9060"/>
        </w:tabs>
        <w:rPr>
          <w:rFonts w:asciiTheme="minorHAnsi" w:eastAsiaTheme="minorEastAsia" w:hAnsiTheme="minorHAnsi" w:cstheme="minorBidi"/>
          <w:noProof/>
          <w:sz w:val="22"/>
          <w:szCs w:val="22"/>
        </w:rPr>
      </w:pPr>
      <w:hyperlink w:anchor="_Toc96351463" w:history="1">
        <w:r w:rsidRPr="0027693D">
          <w:rPr>
            <w:rStyle w:val="Hypertextovodkaz"/>
            <w:noProof/>
          </w:rPr>
          <w:t>2.2.2</w:t>
        </w:r>
        <w:r>
          <w:rPr>
            <w:rFonts w:asciiTheme="minorHAnsi" w:eastAsiaTheme="minorEastAsia" w:hAnsiTheme="minorHAnsi" w:cstheme="minorBidi"/>
            <w:noProof/>
            <w:sz w:val="22"/>
            <w:szCs w:val="22"/>
          </w:rPr>
          <w:tab/>
        </w:r>
        <w:r w:rsidRPr="0027693D">
          <w:rPr>
            <w:rStyle w:val="Hypertextovodkaz"/>
            <w:noProof/>
          </w:rPr>
          <w:t>Neinvestiční projekty</w:t>
        </w:r>
        <w:r>
          <w:rPr>
            <w:noProof/>
            <w:webHidden/>
          </w:rPr>
          <w:tab/>
        </w:r>
        <w:r>
          <w:rPr>
            <w:noProof/>
            <w:webHidden/>
          </w:rPr>
          <w:fldChar w:fldCharType="begin"/>
        </w:r>
        <w:r>
          <w:rPr>
            <w:noProof/>
            <w:webHidden/>
          </w:rPr>
          <w:instrText xml:space="preserve"> PAGEREF _Toc96351463 \h </w:instrText>
        </w:r>
        <w:r>
          <w:rPr>
            <w:noProof/>
            <w:webHidden/>
          </w:rPr>
        </w:r>
        <w:r>
          <w:rPr>
            <w:noProof/>
            <w:webHidden/>
          </w:rPr>
          <w:fldChar w:fldCharType="separate"/>
        </w:r>
        <w:r>
          <w:rPr>
            <w:noProof/>
            <w:webHidden/>
          </w:rPr>
          <w:t>14</w:t>
        </w:r>
        <w:r>
          <w:rPr>
            <w:noProof/>
            <w:webHidden/>
          </w:rPr>
          <w:fldChar w:fldCharType="end"/>
        </w:r>
      </w:hyperlink>
    </w:p>
    <w:p w14:paraId="3A75A59E" w14:textId="52085803" w:rsidR="00967906" w:rsidRDefault="00967906">
      <w:pPr>
        <w:pStyle w:val="Obsah3"/>
        <w:tabs>
          <w:tab w:val="left" w:pos="1320"/>
          <w:tab w:val="right" w:leader="dot" w:pos="9060"/>
        </w:tabs>
        <w:rPr>
          <w:rFonts w:asciiTheme="minorHAnsi" w:eastAsiaTheme="minorEastAsia" w:hAnsiTheme="minorHAnsi" w:cstheme="minorBidi"/>
          <w:noProof/>
          <w:sz w:val="22"/>
          <w:szCs w:val="22"/>
        </w:rPr>
      </w:pPr>
      <w:hyperlink w:anchor="_Toc96351464" w:history="1">
        <w:r w:rsidRPr="0027693D">
          <w:rPr>
            <w:rStyle w:val="Hypertextovodkaz"/>
            <w:noProof/>
          </w:rPr>
          <w:t>2.2.3</w:t>
        </w:r>
        <w:r>
          <w:rPr>
            <w:rFonts w:asciiTheme="minorHAnsi" w:eastAsiaTheme="minorEastAsia" w:hAnsiTheme="minorHAnsi" w:cstheme="minorBidi"/>
            <w:noProof/>
            <w:sz w:val="22"/>
            <w:szCs w:val="22"/>
          </w:rPr>
          <w:tab/>
        </w:r>
        <w:r w:rsidRPr="0027693D">
          <w:rPr>
            <w:rStyle w:val="Hypertextovodkaz"/>
            <w:noProof/>
          </w:rPr>
          <w:t>Zajímavé projekty</w:t>
        </w:r>
        <w:r>
          <w:rPr>
            <w:noProof/>
            <w:webHidden/>
          </w:rPr>
          <w:tab/>
        </w:r>
        <w:r>
          <w:rPr>
            <w:noProof/>
            <w:webHidden/>
          </w:rPr>
          <w:fldChar w:fldCharType="begin"/>
        </w:r>
        <w:r>
          <w:rPr>
            <w:noProof/>
            <w:webHidden/>
          </w:rPr>
          <w:instrText xml:space="preserve"> PAGEREF _Toc96351464 \h </w:instrText>
        </w:r>
        <w:r>
          <w:rPr>
            <w:noProof/>
            <w:webHidden/>
          </w:rPr>
        </w:r>
        <w:r>
          <w:rPr>
            <w:noProof/>
            <w:webHidden/>
          </w:rPr>
          <w:fldChar w:fldCharType="separate"/>
        </w:r>
        <w:r>
          <w:rPr>
            <w:noProof/>
            <w:webHidden/>
          </w:rPr>
          <w:t>19</w:t>
        </w:r>
        <w:r>
          <w:rPr>
            <w:noProof/>
            <w:webHidden/>
          </w:rPr>
          <w:fldChar w:fldCharType="end"/>
        </w:r>
      </w:hyperlink>
    </w:p>
    <w:p w14:paraId="4E5F6C9F" w14:textId="68C302BC" w:rsidR="00967906" w:rsidRDefault="00967906">
      <w:pPr>
        <w:pStyle w:val="Obsah1"/>
        <w:rPr>
          <w:rFonts w:asciiTheme="minorHAnsi" w:eastAsiaTheme="minorEastAsia" w:hAnsiTheme="minorHAnsi" w:cstheme="minorBidi"/>
          <w:noProof/>
          <w:sz w:val="22"/>
          <w:szCs w:val="22"/>
        </w:rPr>
      </w:pPr>
      <w:hyperlink w:anchor="_Toc96351465" w:history="1">
        <w:r w:rsidRPr="0027693D">
          <w:rPr>
            <w:rStyle w:val="Hypertextovodkaz"/>
            <w:noProof/>
          </w:rPr>
          <w:t>3</w:t>
        </w:r>
        <w:r>
          <w:rPr>
            <w:rFonts w:asciiTheme="minorHAnsi" w:eastAsiaTheme="minorEastAsia" w:hAnsiTheme="minorHAnsi" w:cstheme="minorBidi"/>
            <w:noProof/>
            <w:sz w:val="22"/>
            <w:szCs w:val="22"/>
          </w:rPr>
          <w:tab/>
        </w:r>
        <w:r w:rsidRPr="0027693D">
          <w:rPr>
            <w:rStyle w:val="Hypertextovodkaz"/>
            <w:noProof/>
          </w:rPr>
          <w:t>Analýza územního rozložení alokací z ESIF v rámci kraje</w:t>
        </w:r>
        <w:r>
          <w:rPr>
            <w:noProof/>
            <w:webHidden/>
          </w:rPr>
          <w:tab/>
        </w:r>
        <w:r>
          <w:rPr>
            <w:noProof/>
            <w:webHidden/>
          </w:rPr>
          <w:fldChar w:fldCharType="begin"/>
        </w:r>
        <w:r>
          <w:rPr>
            <w:noProof/>
            <w:webHidden/>
          </w:rPr>
          <w:instrText xml:space="preserve"> PAGEREF _Toc96351465 \h </w:instrText>
        </w:r>
        <w:r>
          <w:rPr>
            <w:noProof/>
            <w:webHidden/>
          </w:rPr>
        </w:r>
        <w:r>
          <w:rPr>
            <w:noProof/>
            <w:webHidden/>
          </w:rPr>
          <w:fldChar w:fldCharType="separate"/>
        </w:r>
        <w:r>
          <w:rPr>
            <w:noProof/>
            <w:webHidden/>
          </w:rPr>
          <w:t>22</w:t>
        </w:r>
        <w:r>
          <w:rPr>
            <w:noProof/>
            <w:webHidden/>
          </w:rPr>
          <w:fldChar w:fldCharType="end"/>
        </w:r>
      </w:hyperlink>
    </w:p>
    <w:p w14:paraId="3DD701E1" w14:textId="565D5AAC" w:rsidR="00967906" w:rsidRDefault="00967906">
      <w:pPr>
        <w:pStyle w:val="Obsah2"/>
        <w:tabs>
          <w:tab w:val="left" w:pos="880"/>
          <w:tab w:val="right" w:leader="dot" w:pos="9060"/>
        </w:tabs>
        <w:rPr>
          <w:rFonts w:asciiTheme="minorHAnsi" w:eastAsiaTheme="minorEastAsia" w:hAnsiTheme="minorHAnsi" w:cstheme="minorBidi"/>
          <w:noProof/>
          <w:sz w:val="22"/>
          <w:szCs w:val="22"/>
        </w:rPr>
      </w:pPr>
      <w:hyperlink w:anchor="_Toc96351466" w:history="1">
        <w:r w:rsidRPr="0027693D">
          <w:rPr>
            <w:rStyle w:val="Hypertextovodkaz"/>
            <w:noProof/>
          </w:rPr>
          <w:t>3.1</w:t>
        </w:r>
        <w:r>
          <w:rPr>
            <w:rFonts w:asciiTheme="minorHAnsi" w:eastAsiaTheme="minorEastAsia" w:hAnsiTheme="minorHAnsi" w:cstheme="minorBidi"/>
            <w:noProof/>
            <w:sz w:val="22"/>
            <w:szCs w:val="22"/>
          </w:rPr>
          <w:tab/>
        </w:r>
        <w:r w:rsidRPr="0027693D">
          <w:rPr>
            <w:rStyle w:val="Hypertextovodkaz"/>
            <w:noProof/>
          </w:rPr>
          <w:t>Mapy územního rozložení alokací z ESIF v Karlovarském kraji</w:t>
        </w:r>
        <w:r>
          <w:rPr>
            <w:noProof/>
            <w:webHidden/>
          </w:rPr>
          <w:tab/>
        </w:r>
        <w:r>
          <w:rPr>
            <w:noProof/>
            <w:webHidden/>
          </w:rPr>
          <w:fldChar w:fldCharType="begin"/>
        </w:r>
        <w:r>
          <w:rPr>
            <w:noProof/>
            <w:webHidden/>
          </w:rPr>
          <w:instrText xml:space="preserve"> PAGEREF _Toc96351466 \h </w:instrText>
        </w:r>
        <w:r>
          <w:rPr>
            <w:noProof/>
            <w:webHidden/>
          </w:rPr>
        </w:r>
        <w:r>
          <w:rPr>
            <w:noProof/>
            <w:webHidden/>
          </w:rPr>
          <w:fldChar w:fldCharType="separate"/>
        </w:r>
        <w:r>
          <w:rPr>
            <w:noProof/>
            <w:webHidden/>
          </w:rPr>
          <w:t>23</w:t>
        </w:r>
        <w:r>
          <w:rPr>
            <w:noProof/>
            <w:webHidden/>
          </w:rPr>
          <w:fldChar w:fldCharType="end"/>
        </w:r>
      </w:hyperlink>
    </w:p>
    <w:p w14:paraId="7C6FE0B6" w14:textId="78120219" w:rsidR="00967906" w:rsidRDefault="00967906">
      <w:pPr>
        <w:pStyle w:val="Obsah1"/>
        <w:rPr>
          <w:rFonts w:asciiTheme="minorHAnsi" w:eastAsiaTheme="minorEastAsia" w:hAnsiTheme="minorHAnsi" w:cstheme="minorBidi"/>
          <w:noProof/>
          <w:sz w:val="22"/>
          <w:szCs w:val="22"/>
        </w:rPr>
      </w:pPr>
      <w:hyperlink w:anchor="_Toc96351467" w:history="1">
        <w:r w:rsidRPr="0027693D">
          <w:rPr>
            <w:rStyle w:val="Hypertextovodkaz"/>
            <w:noProof/>
          </w:rPr>
          <w:t>4</w:t>
        </w:r>
        <w:r>
          <w:rPr>
            <w:rFonts w:asciiTheme="minorHAnsi" w:eastAsiaTheme="minorEastAsia" w:hAnsiTheme="minorHAnsi" w:cstheme="minorBidi"/>
            <w:noProof/>
            <w:sz w:val="22"/>
            <w:szCs w:val="22"/>
          </w:rPr>
          <w:tab/>
        </w:r>
        <w:r w:rsidRPr="0027693D">
          <w:rPr>
            <w:rStyle w:val="Hypertextovodkaz"/>
            <w:noProof/>
          </w:rPr>
          <w:t>Závěr</w:t>
        </w:r>
        <w:r>
          <w:rPr>
            <w:noProof/>
            <w:webHidden/>
          </w:rPr>
          <w:tab/>
        </w:r>
        <w:r>
          <w:rPr>
            <w:noProof/>
            <w:webHidden/>
          </w:rPr>
          <w:fldChar w:fldCharType="begin"/>
        </w:r>
        <w:r>
          <w:rPr>
            <w:noProof/>
            <w:webHidden/>
          </w:rPr>
          <w:instrText xml:space="preserve"> PAGEREF _Toc96351467 \h </w:instrText>
        </w:r>
        <w:r>
          <w:rPr>
            <w:noProof/>
            <w:webHidden/>
          </w:rPr>
        </w:r>
        <w:r>
          <w:rPr>
            <w:noProof/>
            <w:webHidden/>
          </w:rPr>
          <w:fldChar w:fldCharType="separate"/>
        </w:r>
        <w:r>
          <w:rPr>
            <w:noProof/>
            <w:webHidden/>
          </w:rPr>
          <w:t>25</w:t>
        </w:r>
        <w:r>
          <w:rPr>
            <w:noProof/>
            <w:webHidden/>
          </w:rPr>
          <w:fldChar w:fldCharType="end"/>
        </w:r>
      </w:hyperlink>
    </w:p>
    <w:p w14:paraId="6B0CAD5C" w14:textId="335A01D2" w:rsidR="00967906" w:rsidRDefault="00967906">
      <w:pPr>
        <w:pStyle w:val="Obsah1"/>
        <w:rPr>
          <w:rFonts w:asciiTheme="minorHAnsi" w:eastAsiaTheme="minorEastAsia" w:hAnsiTheme="minorHAnsi" w:cstheme="minorBidi"/>
          <w:noProof/>
          <w:sz w:val="22"/>
          <w:szCs w:val="22"/>
        </w:rPr>
      </w:pPr>
      <w:hyperlink w:anchor="_Toc96351468" w:history="1">
        <w:r w:rsidRPr="0027693D">
          <w:rPr>
            <w:rStyle w:val="Hypertextovodkaz"/>
            <w:noProof/>
          </w:rPr>
          <w:t>5</w:t>
        </w:r>
        <w:r>
          <w:rPr>
            <w:rFonts w:asciiTheme="minorHAnsi" w:eastAsiaTheme="minorEastAsia" w:hAnsiTheme="minorHAnsi" w:cstheme="minorBidi"/>
            <w:noProof/>
            <w:sz w:val="22"/>
            <w:szCs w:val="22"/>
          </w:rPr>
          <w:tab/>
        </w:r>
        <w:r w:rsidRPr="0027693D">
          <w:rPr>
            <w:rStyle w:val="Hypertextovodkaz"/>
            <w:noProof/>
          </w:rPr>
          <w:t>Seznam zkratek</w:t>
        </w:r>
        <w:r>
          <w:rPr>
            <w:noProof/>
            <w:webHidden/>
          </w:rPr>
          <w:tab/>
        </w:r>
        <w:r>
          <w:rPr>
            <w:noProof/>
            <w:webHidden/>
          </w:rPr>
          <w:fldChar w:fldCharType="begin"/>
        </w:r>
        <w:r>
          <w:rPr>
            <w:noProof/>
            <w:webHidden/>
          </w:rPr>
          <w:instrText xml:space="preserve"> PAGEREF _Toc96351468 \h </w:instrText>
        </w:r>
        <w:r>
          <w:rPr>
            <w:noProof/>
            <w:webHidden/>
          </w:rPr>
        </w:r>
        <w:r>
          <w:rPr>
            <w:noProof/>
            <w:webHidden/>
          </w:rPr>
          <w:fldChar w:fldCharType="separate"/>
        </w:r>
        <w:r>
          <w:rPr>
            <w:noProof/>
            <w:webHidden/>
          </w:rPr>
          <w:t>26</w:t>
        </w:r>
        <w:r>
          <w:rPr>
            <w:noProof/>
            <w:webHidden/>
          </w:rPr>
          <w:fldChar w:fldCharType="end"/>
        </w:r>
      </w:hyperlink>
    </w:p>
    <w:p w14:paraId="60639D61" w14:textId="6FF009C7" w:rsidR="00967906" w:rsidRDefault="00967906">
      <w:pPr>
        <w:pStyle w:val="Obsah1"/>
        <w:rPr>
          <w:rFonts w:asciiTheme="minorHAnsi" w:eastAsiaTheme="minorEastAsia" w:hAnsiTheme="minorHAnsi" w:cstheme="minorBidi"/>
          <w:noProof/>
          <w:sz w:val="22"/>
          <w:szCs w:val="22"/>
        </w:rPr>
      </w:pPr>
      <w:hyperlink w:anchor="_Toc96351469" w:history="1">
        <w:r w:rsidRPr="0027693D">
          <w:rPr>
            <w:rStyle w:val="Hypertextovodkaz"/>
            <w:noProof/>
          </w:rPr>
          <w:t>6</w:t>
        </w:r>
        <w:r>
          <w:rPr>
            <w:rFonts w:asciiTheme="minorHAnsi" w:eastAsiaTheme="minorEastAsia" w:hAnsiTheme="minorHAnsi" w:cstheme="minorBidi"/>
            <w:noProof/>
            <w:sz w:val="22"/>
            <w:szCs w:val="22"/>
          </w:rPr>
          <w:tab/>
        </w:r>
        <w:r w:rsidRPr="0027693D">
          <w:rPr>
            <w:rStyle w:val="Hypertextovodkaz"/>
            <w:noProof/>
          </w:rPr>
          <w:t>Přílohy</w:t>
        </w:r>
        <w:r>
          <w:rPr>
            <w:noProof/>
            <w:webHidden/>
          </w:rPr>
          <w:tab/>
        </w:r>
        <w:r>
          <w:rPr>
            <w:noProof/>
            <w:webHidden/>
          </w:rPr>
          <w:fldChar w:fldCharType="begin"/>
        </w:r>
        <w:r>
          <w:rPr>
            <w:noProof/>
            <w:webHidden/>
          </w:rPr>
          <w:instrText xml:space="preserve"> PAGEREF _Toc96351469 \h </w:instrText>
        </w:r>
        <w:r>
          <w:rPr>
            <w:noProof/>
            <w:webHidden/>
          </w:rPr>
        </w:r>
        <w:r>
          <w:rPr>
            <w:noProof/>
            <w:webHidden/>
          </w:rPr>
          <w:fldChar w:fldCharType="separate"/>
        </w:r>
        <w:r>
          <w:rPr>
            <w:noProof/>
            <w:webHidden/>
          </w:rPr>
          <w:t>27</w:t>
        </w:r>
        <w:r>
          <w:rPr>
            <w:noProof/>
            <w:webHidden/>
          </w:rPr>
          <w:fldChar w:fldCharType="end"/>
        </w:r>
      </w:hyperlink>
    </w:p>
    <w:p w14:paraId="0B3302DF" w14:textId="534F4D80" w:rsidR="00814D4D" w:rsidRPr="00BD40C7" w:rsidRDefault="002E473F" w:rsidP="00814D4D">
      <w:r w:rsidRPr="00BD40C7">
        <w:fldChar w:fldCharType="end"/>
      </w:r>
    </w:p>
    <w:p w14:paraId="3EB2FE4A" w14:textId="36B8F117" w:rsidR="00D83538" w:rsidRDefault="00D83538" w:rsidP="00814D4D">
      <w:r>
        <w:br w:type="page"/>
      </w:r>
      <w:bookmarkStart w:id="7" w:name="_GoBack"/>
      <w:bookmarkEnd w:id="7"/>
    </w:p>
    <w:p w14:paraId="44FE4F27" w14:textId="77777777" w:rsidR="00C84A9E" w:rsidRPr="00BD40C7" w:rsidRDefault="007A5F9B" w:rsidP="00BD40C7">
      <w:pPr>
        <w:pStyle w:val="Nadpis1"/>
        <w:spacing w:after="100" w:afterAutospacing="1"/>
        <w:rPr>
          <w:rFonts w:ascii="Times New Roman" w:hAnsi="Times New Roman" w:cs="Times New Roman"/>
        </w:rPr>
      </w:pPr>
      <w:bookmarkStart w:id="8" w:name="_Toc96351457"/>
      <w:r w:rsidRPr="00BD40C7">
        <w:rPr>
          <w:rFonts w:ascii="Times New Roman" w:hAnsi="Times New Roman" w:cs="Times New Roman"/>
        </w:rPr>
        <w:lastRenderedPageBreak/>
        <w:t>Úvod</w:t>
      </w:r>
      <w:bookmarkEnd w:id="8"/>
    </w:p>
    <w:p w14:paraId="1C497F25" w14:textId="134ACDD6" w:rsidR="006F389B" w:rsidRPr="00097B5F" w:rsidRDefault="006F389B" w:rsidP="00BD40C7">
      <w:pPr>
        <w:spacing w:after="100" w:afterAutospacing="1"/>
        <w:jc w:val="both"/>
        <w:rPr>
          <w:highlight w:val="yellow"/>
        </w:rPr>
      </w:pPr>
      <w:r w:rsidRPr="00BD40C7">
        <w:t xml:space="preserve">Pro programovací období </w:t>
      </w:r>
      <w:r w:rsidR="00466B3F" w:rsidRPr="00BD40C7">
        <w:t>2014–2020</w:t>
      </w:r>
      <w:r w:rsidR="003275CE" w:rsidRPr="00BD40C7">
        <w:t xml:space="preserve"> byla zřízena platforma </w:t>
      </w:r>
      <w:r w:rsidR="00E10690" w:rsidRPr="00BD40C7">
        <w:t>Regionálních a Národních stálých konfe</w:t>
      </w:r>
      <w:r w:rsidR="007C38C6" w:rsidRPr="00BD40C7">
        <w:t xml:space="preserve">rencí, která má za cíl </w:t>
      </w:r>
      <w:r w:rsidR="004F0DF5" w:rsidRPr="00BD40C7">
        <w:t xml:space="preserve">propojit jednotlivé subjekty z území formou partnerství. Činnost Regionálních stálých konferencí (RSK) je zajištěna prostřednictvím sekretariátů RSK. </w:t>
      </w:r>
      <w:r w:rsidR="004F0DF5" w:rsidRPr="00097B5F">
        <w:t xml:space="preserve">Jedním z klíčových úkolů RSK je </w:t>
      </w:r>
      <w:r w:rsidR="00097B5F" w:rsidRPr="00097B5F">
        <w:t>analýza tematického a územního využití finančních prostředků z Evropských strukturálních a investičních fondů (ESIF) včetně jejich územního rozložení.</w:t>
      </w:r>
    </w:p>
    <w:p w14:paraId="2E2B4A45" w14:textId="47AA079B" w:rsidR="00F667A3" w:rsidRPr="00BD40C7" w:rsidRDefault="00F667A3" w:rsidP="00BD40C7">
      <w:pPr>
        <w:spacing w:after="100" w:afterAutospacing="1"/>
        <w:jc w:val="both"/>
      </w:pPr>
      <w:r w:rsidRPr="00BD40C7">
        <w:t xml:space="preserve">Tato zpráva </w:t>
      </w:r>
      <w:r w:rsidR="00097B5F">
        <w:t>je zaměřena na využití finančních prostředků z fondů EU</w:t>
      </w:r>
      <w:r w:rsidRPr="00BD40C7">
        <w:t xml:space="preserve"> </w:t>
      </w:r>
      <w:r w:rsidR="00B443A8">
        <w:t>za rok 2021</w:t>
      </w:r>
      <w:r w:rsidR="00CA6003" w:rsidRPr="00BD40C7">
        <w:t xml:space="preserve">. </w:t>
      </w:r>
    </w:p>
    <w:p w14:paraId="62997208" w14:textId="588B20F7" w:rsidR="00A33EEE" w:rsidRPr="00BD40C7" w:rsidRDefault="00A33EEE" w:rsidP="00BD40C7">
      <w:pPr>
        <w:pStyle w:val="Nadpis2"/>
        <w:tabs>
          <w:tab w:val="left" w:pos="4111"/>
        </w:tabs>
        <w:spacing w:after="100" w:afterAutospacing="1"/>
        <w:ind w:left="578" w:hanging="578"/>
        <w:rPr>
          <w:rFonts w:ascii="Times New Roman" w:hAnsi="Times New Roman" w:cs="Times New Roman"/>
        </w:rPr>
      </w:pPr>
      <w:bookmarkStart w:id="9" w:name="_Toc96351458"/>
      <w:r w:rsidRPr="00BD40C7">
        <w:rPr>
          <w:rFonts w:ascii="Times New Roman" w:hAnsi="Times New Roman" w:cs="Times New Roman"/>
        </w:rPr>
        <w:t>Metodika</w:t>
      </w:r>
      <w:bookmarkEnd w:id="9"/>
    </w:p>
    <w:p w14:paraId="42A9A68C" w14:textId="1B2A3E82" w:rsidR="00A33EEE" w:rsidRPr="00BD40C7" w:rsidRDefault="00602EE1" w:rsidP="00BD40C7">
      <w:pPr>
        <w:spacing w:after="100" w:afterAutospacing="1"/>
        <w:jc w:val="both"/>
      </w:pPr>
      <w:r w:rsidRPr="00BD40C7">
        <w:t>Pro vyh</w:t>
      </w:r>
      <w:r w:rsidR="00FC50EA">
        <w:t xml:space="preserve">odnocení </w:t>
      </w:r>
      <w:r w:rsidR="00097B5F">
        <w:t>využití finančních prostředků z fondů EU</w:t>
      </w:r>
      <w:r w:rsidR="00FC50EA">
        <w:t xml:space="preserve"> byla</w:t>
      </w:r>
      <w:r w:rsidRPr="00BD40C7">
        <w:t xml:space="preserve"> použita</w:t>
      </w:r>
      <w:r w:rsidR="00841D84">
        <w:t xml:space="preserve"> data získaná</w:t>
      </w:r>
      <w:r w:rsidR="00CA6003" w:rsidRPr="00BD40C7">
        <w:t xml:space="preserve"> z informačního systému</w:t>
      </w:r>
      <w:r w:rsidR="004F0DF5" w:rsidRPr="00BD40C7">
        <w:t xml:space="preserve"> MS 2014+</w:t>
      </w:r>
      <w:r w:rsidR="00CA6003" w:rsidRPr="00BD40C7">
        <w:t>, který agreguje data z jednotlivých operačních programů.</w:t>
      </w:r>
      <w:r w:rsidR="00CB76DD" w:rsidRPr="00BD40C7">
        <w:t xml:space="preserve"> </w:t>
      </w:r>
      <w:r w:rsidR="00CA6003" w:rsidRPr="00BD40C7">
        <w:t xml:space="preserve">Data </w:t>
      </w:r>
      <w:r w:rsidR="00CB76DD" w:rsidRPr="00BD40C7">
        <w:t>byl</w:t>
      </w:r>
      <w:r w:rsidR="007918F7" w:rsidRPr="00BD40C7">
        <w:t>a</w:t>
      </w:r>
      <w:r w:rsidR="00CA6003" w:rsidRPr="00BD40C7">
        <w:t xml:space="preserve"> </w:t>
      </w:r>
      <w:r w:rsidR="001C0505">
        <w:t>vygenerována</w:t>
      </w:r>
      <w:r w:rsidR="00CA6003" w:rsidRPr="00BD40C7">
        <w:t xml:space="preserve"> </w:t>
      </w:r>
      <w:r w:rsidR="00C2509F" w:rsidRPr="00BD40C7">
        <w:t>z</w:t>
      </w:r>
      <w:r w:rsidR="00CA6003" w:rsidRPr="00BD40C7">
        <w:t xml:space="preserve"> výst</w:t>
      </w:r>
      <w:r w:rsidR="00212812" w:rsidRPr="00BD40C7">
        <w:t xml:space="preserve">upní sestavy </w:t>
      </w:r>
      <w:r w:rsidR="001C0505">
        <w:t>ke dni</w:t>
      </w:r>
      <w:r w:rsidR="00212812" w:rsidRPr="00EA5BAE">
        <w:t> </w:t>
      </w:r>
      <w:r w:rsidR="00FC50EA" w:rsidRPr="00EA5BAE">
        <w:t>1.</w:t>
      </w:r>
      <w:r w:rsidR="001C0505">
        <w:t xml:space="preserve"> </w:t>
      </w:r>
      <w:r w:rsidR="00FC50EA" w:rsidRPr="00EA5BAE">
        <w:t>1.</w:t>
      </w:r>
      <w:r w:rsidR="001C0505">
        <w:t xml:space="preserve"> </w:t>
      </w:r>
      <w:r w:rsidR="00997AAE">
        <w:t>2022</w:t>
      </w:r>
      <w:r w:rsidR="00CA6003" w:rsidRPr="00BD40C7">
        <w:t xml:space="preserve">. </w:t>
      </w:r>
      <w:r w:rsidR="00097B5F">
        <w:t>Analýzu</w:t>
      </w:r>
      <w:r w:rsidR="00B34579">
        <w:t xml:space="preserve"> </w:t>
      </w:r>
      <w:r w:rsidR="001C0505">
        <w:t>zpracovává sekretariát</w:t>
      </w:r>
      <w:r w:rsidR="00B34579">
        <w:t xml:space="preserve"> Regionální stálé konference. Pro zpracování jsou sekretariátu poskytnuty výstupní sestavy </w:t>
      </w:r>
      <w:r w:rsidR="00CA6003" w:rsidRPr="00BD40C7">
        <w:t>Ministerstvem pro místní rozvoj</w:t>
      </w:r>
      <w:r w:rsidR="00CB76DD" w:rsidRPr="00BD40C7">
        <w:t>,</w:t>
      </w:r>
      <w:r w:rsidR="00CA6003" w:rsidRPr="00BD40C7">
        <w:t xml:space="preserve"> odborem regionální politiky.</w:t>
      </w:r>
      <w:r w:rsidR="003F7B5F" w:rsidRPr="00BD40C7">
        <w:t xml:space="preserve"> </w:t>
      </w:r>
    </w:p>
    <w:p w14:paraId="7626FF6C" w14:textId="6A183763" w:rsidR="001C0505" w:rsidRDefault="009226E2" w:rsidP="001C0505">
      <w:pPr>
        <w:jc w:val="both"/>
      </w:pPr>
      <w:r>
        <w:t xml:space="preserve">Základem </w:t>
      </w:r>
      <w:r w:rsidR="008A44E3" w:rsidRPr="008A44E3">
        <w:t>pro a</w:t>
      </w:r>
      <w:r w:rsidR="00097B5F" w:rsidRPr="008A44E3">
        <w:t>nalýz</w:t>
      </w:r>
      <w:r w:rsidR="008A44E3" w:rsidRPr="008A44E3">
        <w:t>u</w:t>
      </w:r>
      <w:r w:rsidR="00097B5F" w:rsidRPr="008A44E3">
        <w:t xml:space="preserve"> </w:t>
      </w:r>
      <w:r>
        <w:t>je členění</w:t>
      </w:r>
      <w:r w:rsidR="008A44E3">
        <w:t xml:space="preserve"> dle</w:t>
      </w:r>
      <w:r w:rsidR="001012FA">
        <w:t xml:space="preserve"> jednotlivých stavů projektů, které jsou známy z výstupní se</w:t>
      </w:r>
      <w:r w:rsidR="008A44E3">
        <w:t>stavy MS2014+. Projekty jsou na základě</w:t>
      </w:r>
      <w:r w:rsidR="001012FA">
        <w:t xml:space="preserve"> této sestavy rozčleněny do tří oblastí: projekty podané, projekty schválené a projekty realizované a ukončené. </w:t>
      </w:r>
      <w:r w:rsidR="001C0505">
        <w:t>V případě projektů, jejichž místo realizace spadá do více krajů, je v daném kraji připočtena poměrná část způsobilých výdajů.</w:t>
      </w:r>
    </w:p>
    <w:p w14:paraId="632DEA9F" w14:textId="77777777" w:rsidR="001012FA" w:rsidRDefault="001012FA" w:rsidP="001C0505">
      <w:pPr>
        <w:jc w:val="both"/>
      </w:pPr>
    </w:p>
    <w:p w14:paraId="267DDC7E" w14:textId="416454EB" w:rsidR="007A106E" w:rsidRPr="005F37BE" w:rsidRDefault="007A106E" w:rsidP="00BD40C7">
      <w:pPr>
        <w:pStyle w:val="Odstavecseseznamem"/>
        <w:numPr>
          <w:ilvl w:val="0"/>
          <w:numId w:val="12"/>
        </w:numPr>
        <w:spacing w:after="100" w:afterAutospacing="1"/>
        <w:jc w:val="both"/>
      </w:pPr>
      <w:r>
        <w:rPr>
          <w:b/>
          <w:bCs/>
        </w:rPr>
        <w:t xml:space="preserve">Podané projekty </w:t>
      </w:r>
      <w:r>
        <w:t>– analýza projektů dle sloupce data podání bez zohlednění stavů jednotlivých projektů</w:t>
      </w:r>
      <w:r w:rsidR="008A44E3">
        <w:t>.</w:t>
      </w:r>
    </w:p>
    <w:p w14:paraId="4B7ABB97" w14:textId="35F148B8" w:rsidR="00ED1BFC" w:rsidRPr="005F37BE" w:rsidRDefault="00ED1BFC" w:rsidP="00BD40C7">
      <w:pPr>
        <w:pStyle w:val="Odstavecseseznamem"/>
        <w:numPr>
          <w:ilvl w:val="0"/>
          <w:numId w:val="12"/>
        </w:numPr>
        <w:spacing w:after="100" w:afterAutospacing="1"/>
        <w:jc w:val="both"/>
      </w:pPr>
      <w:r w:rsidRPr="005F37BE">
        <w:rPr>
          <w:b/>
          <w:bCs/>
        </w:rPr>
        <w:t>Schválené projekty</w:t>
      </w:r>
      <w:r w:rsidR="005F37BE" w:rsidRPr="005F37BE">
        <w:t xml:space="preserve"> – zahrnuty</w:t>
      </w:r>
      <w:r w:rsidRPr="005F37BE">
        <w:t xml:space="preserve"> projekty</w:t>
      </w:r>
      <w:r w:rsidR="008A44E3">
        <w:t>, jejichž fyzická ani finanční realizace prozatím nezačala</w:t>
      </w:r>
      <w:r w:rsidR="008A44E3">
        <w:rPr>
          <w:rStyle w:val="Znakapoznpodarou"/>
        </w:rPr>
        <w:footnoteReference w:id="1"/>
      </w:r>
      <w:r w:rsidR="008A44E3">
        <w:t>. Jedná se o projekty</w:t>
      </w:r>
      <w:r w:rsidRPr="005F37BE">
        <w:t xml:space="preserve"> ve stavu </w:t>
      </w:r>
      <w:r w:rsidR="008A44E3">
        <w:t>schválené</w:t>
      </w:r>
      <w:r w:rsidR="005F37BE" w:rsidRPr="005F37BE">
        <w:t xml:space="preserve"> (</w:t>
      </w:r>
      <w:r w:rsidR="008A44E3">
        <w:t xml:space="preserve">sloupec </w:t>
      </w:r>
      <w:r w:rsidR="005F37BE" w:rsidRPr="005F37BE">
        <w:t>PP30</w:t>
      </w:r>
      <w:r w:rsidR="008A44E3">
        <w:t xml:space="preserve"> ve výstupní sestavě</w:t>
      </w:r>
      <w:r w:rsidR="005F37BE" w:rsidRPr="005F37BE">
        <w:t>) v roce 202</w:t>
      </w:r>
      <w:r w:rsidR="00997AAE">
        <w:t>1</w:t>
      </w:r>
      <w:r w:rsidR="008A44E3">
        <w:t>.</w:t>
      </w:r>
    </w:p>
    <w:p w14:paraId="1AC4CDCF" w14:textId="4C48D44E" w:rsidR="00ED1BFC" w:rsidRPr="005F37BE" w:rsidRDefault="005F37BE" w:rsidP="00BD40C7">
      <w:pPr>
        <w:pStyle w:val="Odstavecseseznamem"/>
        <w:numPr>
          <w:ilvl w:val="0"/>
          <w:numId w:val="12"/>
        </w:numPr>
        <w:spacing w:after="100" w:afterAutospacing="1"/>
        <w:jc w:val="both"/>
      </w:pPr>
      <w:r w:rsidRPr="005F37BE">
        <w:rPr>
          <w:b/>
          <w:bCs/>
        </w:rPr>
        <w:t>Realizované a ukončené projekty</w:t>
      </w:r>
      <w:r w:rsidR="00ED1BFC" w:rsidRPr="005F37BE">
        <w:t xml:space="preserve"> </w:t>
      </w:r>
      <w:r w:rsidRPr="005F37BE">
        <w:t>–</w:t>
      </w:r>
      <w:r w:rsidR="00D83538" w:rsidRPr="005F37BE">
        <w:t xml:space="preserve"> </w:t>
      </w:r>
      <w:r w:rsidRPr="005F37BE">
        <w:t>projekty ve fyzické či finanční realizaci</w:t>
      </w:r>
      <w:r w:rsidR="008A44E3">
        <w:t xml:space="preserve"> a ukončené projekty;</w:t>
      </w:r>
      <w:r w:rsidR="00ED1BFC" w:rsidRPr="005F37BE">
        <w:t xml:space="preserve"> data </w:t>
      </w:r>
      <w:r w:rsidRPr="005F37BE">
        <w:t xml:space="preserve">ze sestavy </w:t>
      </w:r>
      <w:r w:rsidR="00ED1BFC" w:rsidRPr="005F37BE">
        <w:t xml:space="preserve">filtrována dle </w:t>
      </w:r>
      <w:r w:rsidRPr="005F37BE">
        <w:t xml:space="preserve">kladných </w:t>
      </w:r>
      <w:r w:rsidR="00ED1BFC" w:rsidRPr="005F37BE">
        <w:t>stavů PP36-PP39 v realizaci a ve stavech PP40 – PP43</w:t>
      </w:r>
      <w:r w:rsidR="008A44E3">
        <w:t xml:space="preserve"> ve výstupní sestavě</w:t>
      </w:r>
      <w:r w:rsidR="00ED1BFC" w:rsidRPr="005F37BE">
        <w:t xml:space="preserve"> p</w:t>
      </w:r>
      <w:r w:rsidRPr="005F37BE">
        <w:t xml:space="preserve">ro ukončené projekty </w:t>
      </w:r>
      <w:r w:rsidR="00E97A58">
        <w:t>do roku</w:t>
      </w:r>
      <w:r w:rsidRPr="005F37BE">
        <w:t xml:space="preserve"> 202</w:t>
      </w:r>
      <w:r w:rsidR="00997AAE">
        <w:t>1, roky přechodu</w:t>
      </w:r>
      <w:r w:rsidR="00296750">
        <w:t xml:space="preserve"> do těchto stavů jsou v daném sloupci.</w:t>
      </w:r>
    </w:p>
    <w:p w14:paraId="095103FC" w14:textId="1D4D2127" w:rsidR="00537CB3" w:rsidRDefault="008A44E3" w:rsidP="00BD40C7">
      <w:pPr>
        <w:spacing w:after="100" w:afterAutospacing="1"/>
        <w:jc w:val="both"/>
      </w:pPr>
      <w:r>
        <w:t>Základní r</w:t>
      </w:r>
      <w:r w:rsidR="004B3176">
        <w:t xml:space="preserve">ozčlenění dle typů realizace projektu </w:t>
      </w:r>
      <w:r w:rsidR="009226E2">
        <w:t>se dále využívá k analyzování tematického rozložení finančních prostředků z ESIF a územního rozložení prostředků z ESIF v rámci kraje.</w:t>
      </w:r>
      <w:r w:rsidR="00FC50EA">
        <w:t xml:space="preserve"> </w:t>
      </w:r>
      <w:r w:rsidR="009226E2">
        <w:t xml:space="preserve">První část analýzy je proto zaměřena na tematické čerpání finančních prostředků </w:t>
      </w:r>
      <w:r w:rsidR="00B13408">
        <w:t>dle Operačních programů a jejich specifických cílů.</w:t>
      </w:r>
    </w:p>
    <w:p w14:paraId="3C62BEF1" w14:textId="11D1CB5E" w:rsidR="009226E2" w:rsidRDefault="009226E2" w:rsidP="009226E2">
      <w:pPr>
        <w:spacing w:after="100" w:afterAutospacing="1"/>
        <w:jc w:val="both"/>
      </w:pPr>
      <w:r>
        <w:t xml:space="preserve">Ve druhé části </w:t>
      </w:r>
      <w:r w:rsidR="00B13408">
        <w:t>Analýzy</w:t>
      </w:r>
      <w:r>
        <w:t xml:space="preserve"> jsou představeny výsledky čerpání dle územního rozložení alokací z ESIF. V tomto případě se pracuje s místem realizace daného projektu. U projektů, které se realizují na více obcích, je celková alokace rozpočítaná dle počtu míst realizace. V mapě nejsou uvedeny projekty, jejichž místo realizace je uvedeno pouze na úrovni vyššího územního celku</w:t>
      </w:r>
      <w:r w:rsidR="00B13408">
        <w:t>, nicméně tyto projekty jsou započítány do celkové alokace v tabulkové části</w:t>
      </w:r>
      <w:r>
        <w:t xml:space="preserve">. </w:t>
      </w:r>
    </w:p>
    <w:p w14:paraId="42CF25C3" w14:textId="649D23AA" w:rsidR="00DD7D08" w:rsidRDefault="00116D55" w:rsidP="00BD40C7">
      <w:pPr>
        <w:spacing w:after="100" w:afterAutospacing="1"/>
        <w:jc w:val="both"/>
      </w:pPr>
      <w:r>
        <w:lastRenderedPageBreak/>
        <w:t xml:space="preserve">Podrobnější tabulky jsou </w:t>
      </w:r>
      <w:r w:rsidR="00DD7D08" w:rsidRPr="00BD40C7">
        <w:t xml:space="preserve">přiloženy </w:t>
      </w:r>
      <w:r w:rsidR="00B13408">
        <w:t>k Analýze</w:t>
      </w:r>
      <w:r>
        <w:t>.</w:t>
      </w:r>
      <w:r w:rsidR="00DD7D08" w:rsidRPr="00BD40C7">
        <w:t xml:space="preserve"> </w:t>
      </w:r>
      <w:r>
        <w:t xml:space="preserve">V těchto přílohách </w:t>
      </w:r>
      <w:r w:rsidR="00DD7D08" w:rsidRPr="00BD40C7">
        <w:t xml:space="preserve">jsou projekty vyhodnoceny dle data registrace (sloupec </w:t>
      </w:r>
      <w:r w:rsidR="001E1676">
        <w:t>datum registrace</w:t>
      </w:r>
      <w:r w:rsidR="00B13408">
        <w:t xml:space="preserve"> ve výstupní sestavě MS2014+</w:t>
      </w:r>
      <w:r w:rsidR="00DD7D08" w:rsidRPr="00BD40C7">
        <w:t xml:space="preserve">), dle data podání (sloupec </w:t>
      </w:r>
      <w:r w:rsidR="001E1676">
        <w:t>datum podání</w:t>
      </w:r>
      <w:r w:rsidR="00B13408">
        <w:t xml:space="preserve"> ve výstupní sestavě MS2014+</w:t>
      </w:r>
      <w:r w:rsidR="00DD7D08" w:rsidRPr="00BD40C7">
        <w:t>), schválené projekty (dle stavu PP30</w:t>
      </w:r>
      <w:r w:rsidR="00B13408">
        <w:t xml:space="preserve"> ve výstupní sestavě MS2014+</w:t>
      </w:r>
      <w:r w:rsidR="00DD7D08" w:rsidRPr="00BD40C7">
        <w:t>), realizované projekty</w:t>
      </w:r>
      <w:r w:rsidR="00ED1BFC" w:rsidRPr="00BD40C7">
        <w:t xml:space="preserve"> – ve fyzické či finanční realizaci</w:t>
      </w:r>
      <w:r w:rsidR="00DD7D08" w:rsidRPr="00BD40C7">
        <w:t xml:space="preserve"> (dle stavu PP36-PP39</w:t>
      </w:r>
      <w:r w:rsidR="00B13408" w:rsidRPr="00B13408">
        <w:t xml:space="preserve"> </w:t>
      </w:r>
      <w:r w:rsidR="00B13408">
        <w:t>ve výstupní sestavě MS2014+</w:t>
      </w:r>
      <w:r w:rsidR="00DD7D08" w:rsidRPr="00BD40C7">
        <w:t>) a ukončené projekty (dle stavu PP40-</w:t>
      </w:r>
      <w:r w:rsidR="00997AAE">
        <w:t>PP</w:t>
      </w:r>
      <w:r w:rsidR="00DD7D08" w:rsidRPr="00BD40C7">
        <w:t>43</w:t>
      </w:r>
      <w:r w:rsidR="00B13408">
        <w:t xml:space="preserve"> ve výstupní sestavě MS2014+</w:t>
      </w:r>
      <w:r w:rsidR="00DD7D08" w:rsidRPr="00BD40C7">
        <w:t>)</w:t>
      </w:r>
      <w:r w:rsidR="00997AAE">
        <w:t xml:space="preserve"> v roce 2021</w:t>
      </w:r>
      <w:r w:rsidR="00ED1BFC" w:rsidRPr="00BD40C7">
        <w:t>.</w:t>
      </w:r>
    </w:p>
    <w:p w14:paraId="123D66AE" w14:textId="78BB0E3F" w:rsidR="00F624CB" w:rsidRPr="00BD40C7" w:rsidRDefault="00B13408" w:rsidP="00BD40C7">
      <w:pPr>
        <w:pStyle w:val="Nadpis1"/>
        <w:spacing w:after="100" w:afterAutospacing="1"/>
        <w:rPr>
          <w:rFonts w:ascii="Times New Roman" w:hAnsi="Times New Roman" w:cs="Times New Roman"/>
        </w:rPr>
      </w:pPr>
      <w:bookmarkStart w:id="10" w:name="_Toc96351459"/>
      <w:r>
        <w:rPr>
          <w:rFonts w:ascii="Times New Roman" w:hAnsi="Times New Roman" w:cs="Times New Roman"/>
        </w:rPr>
        <w:t>Tematické rozložení finančních prostředků z ESIF</w:t>
      </w:r>
      <w:bookmarkEnd w:id="10"/>
    </w:p>
    <w:p w14:paraId="5B14967A" w14:textId="4266C021" w:rsidR="00351FE3" w:rsidRPr="00BD40C7" w:rsidRDefault="007C3579" w:rsidP="00BD40C7">
      <w:pPr>
        <w:spacing w:before="240" w:after="100" w:afterAutospacing="1"/>
        <w:jc w:val="both"/>
      </w:pPr>
      <w:r w:rsidRPr="00BD40C7">
        <w:t xml:space="preserve">V této kapitole </w:t>
      </w:r>
      <w:r w:rsidR="00351FE3" w:rsidRPr="00BD40C7">
        <w:t>bude</w:t>
      </w:r>
      <w:r w:rsidRPr="00BD40C7">
        <w:t xml:space="preserve"> vyhodnoceno čerpání na úrovni </w:t>
      </w:r>
      <w:r w:rsidR="001A30C6" w:rsidRPr="00BD40C7">
        <w:t xml:space="preserve">operačních programů dle </w:t>
      </w:r>
      <w:r w:rsidRPr="00BD40C7">
        <w:t>jednotlivých specifický</w:t>
      </w:r>
      <w:r w:rsidR="007918F7" w:rsidRPr="00BD40C7">
        <w:t>ch cílů.</w:t>
      </w:r>
      <w:r w:rsidR="00AC6081" w:rsidRPr="00BD40C7">
        <w:t xml:space="preserve"> Ve vyhodnocení </w:t>
      </w:r>
      <w:r w:rsidR="00351FE3" w:rsidRPr="00BD40C7">
        <w:t>jsou</w:t>
      </w:r>
      <w:r w:rsidR="00AC6081" w:rsidRPr="00BD40C7">
        <w:t xml:space="preserve"> odděleně uvedena</w:t>
      </w:r>
      <w:r w:rsidRPr="00BD40C7">
        <w:t xml:space="preserve"> </w:t>
      </w:r>
      <w:r w:rsidR="003413DA" w:rsidRPr="00BD40C7">
        <w:t xml:space="preserve">data za integrované nástroje. Těmi jsou v Karlovarském kraji </w:t>
      </w:r>
      <w:r w:rsidR="00CB76DD" w:rsidRPr="00BD40C7">
        <w:t>Integrovaný plán rozvoje území (</w:t>
      </w:r>
      <w:r w:rsidR="003413DA" w:rsidRPr="00BD40C7">
        <w:t>IPRÚ</w:t>
      </w:r>
      <w:r w:rsidR="00CB76DD" w:rsidRPr="00BD40C7">
        <w:t>)</w:t>
      </w:r>
      <w:r w:rsidR="00B13408">
        <w:t xml:space="preserve">, </w:t>
      </w:r>
      <w:r w:rsidR="00F25441">
        <w:t xml:space="preserve">který </w:t>
      </w:r>
      <w:r w:rsidR="00B13408">
        <w:t xml:space="preserve">v novém programovém období 2021-2027 </w:t>
      </w:r>
      <w:r w:rsidR="00F25441">
        <w:t>přechází na Integrované teritoriální investice (ITI)</w:t>
      </w:r>
      <w:r w:rsidR="003413DA" w:rsidRPr="00BD40C7">
        <w:t xml:space="preserve"> a </w:t>
      </w:r>
      <w:r w:rsidR="00CB76DD" w:rsidRPr="00BD40C7">
        <w:t>Komunitně vedený místní rozvoj (</w:t>
      </w:r>
      <w:r w:rsidR="003413DA" w:rsidRPr="00BD40C7">
        <w:t>CLLD</w:t>
      </w:r>
      <w:r w:rsidR="00CB76DD" w:rsidRPr="00BD40C7">
        <w:t>)</w:t>
      </w:r>
      <w:r w:rsidR="003413DA" w:rsidRPr="00BD40C7">
        <w:t xml:space="preserve">. </w:t>
      </w:r>
      <w:r w:rsidR="00F25441">
        <w:t>V roce 2021</w:t>
      </w:r>
      <w:r w:rsidR="000072B4" w:rsidRPr="00003AC5">
        <w:t xml:space="preserve"> </w:t>
      </w:r>
      <w:r w:rsidR="00684929" w:rsidRPr="00003AC5">
        <w:t xml:space="preserve">došlo </w:t>
      </w:r>
      <w:r w:rsidR="0050434C" w:rsidRPr="00003AC5">
        <w:t>k předložení projektů</w:t>
      </w:r>
      <w:r w:rsidR="003413DA" w:rsidRPr="00003AC5">
        <w:t xml:space="preserve"> prostřednictvím </w:t>
      </w:r>
      <w:r w:rsidR="00CB76DD" w:rsidRPr="00003AC5">
        <w:t>integrovaných nástrojů</w:t>
      </w:r>
      <w:r w:rsidR="003413DA" w:rsidRPr="00003AC5">
        <w:t xml:space="preserve"> </w:t>
      </w:r>
      <w:r w:rsidR="0050434C" w:rsidRPr="00003AC5">
        <w:t xml:space="preserve">a </w:t>
      </w:r>
      <w:r w:rsidR="000072B4" w:rsidRPr="00003AC5">
        <w:t>probíhá též</w:t>
      </w:r>
      <w:r w:rsidR="0050434C" w:rsidRPr="00003AC5">
        <w:t xml:space="preserve"> jejich realizace</w:t>
      </w:r>
      <w:r w:rsidR="003413DA" w:rsidRPr="00003AC5">
        <w:t>.</w:t>
      </w:r>
    </w:p>
    <w:p w14:paraId="30545E6A" w14:textId="68DEC6E9" w:rsidR="00351FE3" w:rsidRPr="00BD40C7" w:rsidRDefault="00351FE3" w:rsidP="00BD40C7">
      <w:pPr>
        <w:spacing w:before="240" w:after="100" w:afterAutospacing="1"/>
        <w:jc w:val="both"/>
      </w:pPr>
      <w:r w:rsidRPr="00BD40C7">
        <w:t>Ve druhé části budou podrobněji uvedeny významné projekty naplňující</w:t>
      </w:r>
      <w:r w:rsidR="00F25441">
        <w:t xml:space="preserve"> Regionální akční plán</w:t>
      </w:r>
      <w:r w:rsidRPr="00BD40C7">
        <w:t>.</w:t>
      </w:r>
    </w:p>
    <w:p w14:paraId="1112826F" w14:textId="77777777" w:rsidR="003E0EAA" w:rsidRPr="00BD40C7" w:rsidRDefault="003E0EAA" w:rsidP="00BD40C7">
      <w:pPr>
        <w:pStyle w:val="Nadpis2"/>
        <w:tabs>
          <w:tab w:val="left" w:pos="4111"/>
        </w:tabs>
        <w:spacing w:after="100" w:afterAutospacing="1"/>
        <w:rPr>
          <w:rFonts w:ascii="Times New Roman" w:hAnsi="Times New Roman" w:cs="Times New Roman"/>
        </w:rPr>
      </w:pPr>
      <w:bookmarkStart w:id="11" w:name="_Toc96351460"/>
      <w:r w:rsidRPr="00BD40C7">
        <w:rPr>
          <w:rFonts w:ascii="Times New Roman" w:hAnsi="Times New Roman" w:cs="Times New Roman"/>
        </w:rPr>
        <w:t>Na úrovni specifických cílů</w:t>
      </w:r>
      <w:bookmarkEnd w:id="11"/>
    </w:p>
    <w:p w14:paraId="03876284" w14:textId="04EB4AB4" w:rsidR="005D1BD6" w:rsidRDefault="003E0EAA" w:rsidP="005D1BD6">
      <w:pPr>
        <w:spacing w:after="360"/>
        <w:contextualSpacing/>
        <w:jc w:val="both"/>
      </w:pPr>
      <w:r w:rsidRPr="008D1733">
        <w:t>Pro účely provedení analýzy čerpání dle specifických cílů</w:t>
      </w:r>
      <w:r w:rsidR="003574E1" w:rsidRPr="008D1733">
        <w:t xml:space="preserve"> </w:t>
      </w:r>
      <w:r w:rsidRPr="008D1733">
        <w:t>jednotlivých operačních programů byly na základě dat z výstupní sestavy zpracovány tabulky z</w:t>
      </w:r>
      <w:r w:rsidR="00BD7E6E">
        <w:t>a jednotlivé operační programy</w:t>
      </w:r>
      <w:r w:rsidRPr="008D1733">
        <w:t xml:space="preserve"> vždy v členění </w:t>
      </w:r>
      <w:r w:rsidR="00B01203" w:rsidRPr="008D1733">
        <w:t xml:space="preserve">na </w:t>
      </w:r>
      <w:r w:rsidR="003833CE" w:rsidRPr="008D1733">
        <w:t>podané projekty</w:t>
      </w:r>
      <w:r w:rsidR="00D25900">
        <w:t>, schválené</w:t>
      </w:r>
      <w:r w:rsidRPr="008D1733">
        <w:t xml:space="preserve"> projekty a realizované projekty</w:t>
      </w:r>
      <w:r w:rsidR="00A87B37" w:rsidRPr="008D1733">
        <w:t>.</w:t>
      </w:r>
      <w:r w:rsidR="003833CE" w:rsidRPr="008D1733">
        <w:t xml:space="preserve"> </w:t>
      </w:r>
      <w:r w:rsidR="00D25900">
        <w:br/>
      </w:r>
      <w:r w:rsidR="003833CE" w:rsidRPr="008D1733">
        <w:t>U realizovaných projektů jsou brány projekty ve fyzické či finančn</w:t>
      </w:r>
      <w:r w:rsidR="00E97A58">
        <w:t>í realizaci a ukončené projekty do roku 2021 v rámci programového období 2014-2020.</w:t>
      </w:r>
    </w:p>
    <w:p w14:paraId="157F2F8B" w14:textId="77777777" w:rsidR="005D1BD6" w:rsidRDefault="005D1BD6" w:rsidP="005D1BD6">
      <w:pPr>
        <w:spacing w:after="360"/>
        <w:contextualSpacing/>
        <w:jc w:val="both"/>
      </w:pPr>
    </w:p>
    <w:p w14:paraId="0B06C1C9" w14:textId="0C240DC4" w:rsidR="00E97A58" w:rsidRDefault="009D2E65" w:rsidP="00AE0575">
      <w:pPr>
        <w:spacing w:before="240" w:after="100" w:afterAutospacing="1"/>
        <w:jc w:val="both"/>
      </w:pPr>
      <w:r w:rsidRPr="009F70E0">
        <w:t>Graf</w:t>
      </w:r>
      <w:r w:rsidR="005D1BD6" w:rsidRPr="009F70E0">
        <w:t xml:space="preserve"> č. 1 </w:t>
      </w:r>
      <w:r w:rsidRPr="009F70E0">
        <w:t>znázorňuje</w:t>
      </w:r>
      <w:r w:rsidR="005D1BD6" w:rsidRPr="009F70E0">
        <w:t xml:space="preserve"> čerpání dle jednotlivých operačních programů. Celkovéh</w:t>
      </w:r>
      <w:r w:rsidR="002E28FB" w:rsidRPr="009F70E0">
        <w:t xml:space="preserve">o finančního objemu dosahujeme </w:t>
      </w:r>
      <w:r w:rsidR="007A106E" w:rsidRPr="009F70E0">
        <w:t xml:space="preserve">u </w:t>
      </w:r>
      <w:r w:rsidR="007A106E" w:rsidRPr="009F70E0">
        <w:rPr>
          <w:i/>
        </w:rPr>
        <w:t>Podaných projektů</w:t>
      </w:r>
      <w:r w:rsidR="00C665C0" w:rsidRPr="009F70E0">
        <w:t xml:space="preserve"> 3</w:t>
      </w:r>
      <w:r w:rsidR="007A106E" w:rsidRPr="009F70E0">
        <w:t xml:space="preserve">,7 mld. Kč, </w:t>
      </w:r>
      <w:r w:rsidR="005D1BD6" w:rsidRPr="009F70E0">
        <w:t xml:space="preserve">u </w:t>
      </w:r>
      <w:r w:rsidR="005D1BD6" w:rsidRPr="009F70E0">
        <w:rPr>
          <w:i/>
          <w:iCs/>
        </w:rPr>
        <w:t>Schválených projektů</w:t>
      </w:r>
      <w:r w:rsidR="005D1BD6" w:rsidRPr="009F70E0">
        <w:t xml:space="preserve"> </w:t>
      </w:r>
      <w:r w:rsidR="00C665C0" w:rsidRPr="009F70E0">
        <w:t>3,6</w:t>
      </w:r>
      <w:r w:rsidR="005D1BD6" w:rsidRPr="009F70E0">
        <w:t xml:space="preserve"> mld. Kč a u </w:t>
      </w:r>
      <w:r w:rsidR="005D1BD6" w:rsidRPr="009F70E0">
        <w:rPr>
          <w:i/>
          <w:iCs/>
        </w:rPr>
        <w:t>Realizovaných projektů</w:t>
      </w:r>
      <w:r w:rsidR="005D1BD6" w:rsidRPr="009F70E0">
        <w:t xml:space="preserve"> je to více jak </w:t>
      </w:r>
      <w:r w:rsidR="00C665C0" w:rsidRPr="009F70E0">
        <w:t>18</w:t>
      </w:r>
      <w:r w:rsidR="00361CA6" w:rsidRPr="009F70E0">
        <w:t xml:space="preserve"> mld</w:t>
      </w:r>
      <w:r w:rsidR="005D1BD6" w:rsidRPr="009F70E0">
        <w:t xml:space="preserve">. Kč. </w:t>
      </w:r>
    </w:p>
    <w:p w14:paraId="5E30CA07" w14:textId="05C0A132" w:rsidR="00E97A58" w:rsidRDefault="00E97A58" w:rsidP="00AE0575">
      <w:pPr>
        <w:spacing w:before="240" w:after="100" w:afterAutospacing="1"/>
        <w:jc w:val="both"/>
      </w:pPr>
      <w:r>
        <w:t>Nejvyšší objem podaných žádostí za rok 2021 vykazuje Operační program Podnikání a inovace pro konkurenceschopnost</w:t>
      </w:r>
      <w:r w:rsidR="006E693E">
        <w:t xml:space="preserve">, kde jako jediný přesahuje 1 mld. Kč. Následuje Integrovaný regionální operační program s alokací převyšující 900 mil. Kč a Operační program Zaměstnanost s alokací 600 mil. Kč. Ve zbylých operačních programech nepřesahovala celková finanční částka podaných projektů 0,5 mld. Kč. </w:t>
      </w:r>
    </w:p>
    <w:p w14:paraId="49F4A3C6" w14:textId="4E76FE90" w:rsidR="006E693E" w:rsidRDefault="006E693E" w:rsidP="00AE0575">
      <w:pPr>
        <w:spacing w:before="240" w:after="100" w:afterAutospacing="1"/>
        <w:jc w:val="both"/>
      </w:pPr>
      <w:r>
        <w:t>Podobný trend můžeme vidět v kategorii Schválených projektů v roce 2021, kdy se</w:t>
      </w:r>
      <w:r w:rsidR="000B4EA1">
        <w:t xml:space="preserve"> na první příčce v rámci celkových</w:t>
      </w:r>
      <w:r>
        <w:t xml:space="preserve"> finančních prostředků opět objevuje OPPIK</w:t>
      </w:r>
      <w:r w:rsidR="000B4EA1">
        <w:t>,</w:t>
      </w:r>
      <w:r>
        <w:t xml:space="preserve"> následovaný IROP a OPZ.</w:t>
      </w:r>
    </w:p>
    <w:p w14:paraId="7AF6E481" w14:textId="3F4DA99C" w:rsidR="006E693E" w:rsidRDefault="006E693E" w:rsidP="00AE0575">
      <w:pPr>
        <w:spacing w:before="240" w:after="100" w:afterAutospacing="1"/>
        <w:jc w:val="both"/>
      </w:pPr>
      <w:r>
        <w:t xml:space="preserve">U realizovaných a ukončených projektů do roku 2021 </w:t>
      </w:r>
      <w:r w:rsidR="006F71B8">
        <w:t xml:space="preserve">přesahují alokaci 4 mld. Kč </w:t>
      </w:r>
      <w:r w:rsidR="000B4EA1">
        <w:t xml:space="preserve"> - </w:t>
      </w:r>
      <w:r w:rsidR="006F71B8">
        <w:t xml:space="preserve">IROP a OPZ, oproti tomu OPPIK se s alokací 3 mld. Kč řadí až na čtvrtou pozici za OPD s alokací </w:t>
      </w:r>
      <w:r w:rsidR="006F71B8">
        <w:br/>
        <w:t xml:space="preserve">3,5 mld. Kč. </w:t>
      </w:r>
    </w:p>
    <w:p w14:paraId="21E074EE" w14:textId="601672D7" w:rsidR="005A22EA" w:rsidRDefault="005D1BD6" w:rsidP="006E693E">
      <w:pPr>
        <w:spacing w:before="240" w:after="100" w:afterAutospacing="1"/>
        <w:jc w:val="both"/>
        <w:rPr>
          <w:b/>
          <w:bCs/>
          <w:color w:val="4F81BD" w:themeColor="accent1"/>
          <w:sz w:val="18"/>
          <w:szCs w:val="18"/>
        </w:rPr>
      </w:pPr>
      <w:r w:rsidRPr="009F70E0">
        <w:t xml:space="preserve">Na grafu </w:t>
      </w:r>
      <w:r w:rsidR="00AE0575" w:rsidRPr="009F70E0">
        <w:t>níže</w:t>
      </w:r>
      <w:r w:rsidRPr="009F70E0">
        <w:t xml:space="preserve"> je pro přehlednost znázorněno rozdělení zmíněných finančních prostředků dle jednotlivých operačních programů.</w:t>
      </w:r>
    </w:p>
    <w:p w14:paraId="19186AE6" w14:textId="75BAFF48" w:rsidR="00953907" w:rsidRDefault="00953907" w:rsidP="00953907">
      <w:pPr>
        <w:pStyle w:val="Titulek"/>
        <w:keepNext/>
        <w:jc w:val="both"/>
      </w:pPr>
      <w:r>
        <w:lastRenderedPageBreak/>
        <w:t xml:space="preserve">Graf </w:t>
      </w:r>
      <w:fldSimple w:instr=" SEQ Graf \* ARABIC ">
        <w:r w:rsidR="009B768D">
          <w:rPr>
            <w:noProof/>
          </w:rPr>
          <w:t>1</w:t>
        </w:r>
      </w:fldSimple>
      <w:r>
        <w:t>: Čerpání</w:t>
      </w:r>
      <w:r w:rsidR="005A7D1E">
        <w:t xml:space="preserve"> finančních prostředků z ESIF</w:t>
      </w:r>
      <w:r>
        <w:t xml:space="preserve"> dle operačních programů</w:t>
      </w:r>
    </w:p>
    <w:p w14:paraId="174AA006" w14:textId="2F0B7DA6" w:rsidR="00741058" w:rsidRDefault="00741058" w:rsidP="00741058"/>
    <w:p w14:paraId="65617275" w14:textId="7F5102BD" w:rsidR="00AE0575" w:rsidRDefault="00741058" w:rsidP="00FF2183">
      <w:r>
        <w:rPr>
          <w:noProof/>
        </w:rPr>
        <w:drawing>
          <wp:inline distT="0" distB="0" distL="0" distR="0" wp14:anchorId="6E0E8325" wp14:editId="286E0E05">
            <wp:extent cx="5705475" cy="3362325"/>
            <wp:effectExtent l="0" t="0" r="9525" b="9525"/>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066D055" w14:textId="1697EDC3" w:rsidR="00C966C2" w:rsidRPr="00997AAE" w:rsidRDefault="00156E06" w:rsidP="00991C5C">
      <w:pPr>
        <w:spacing w:before="240" w:after="120"/>
        <w:jc w:val="both"/>
        <w:rPr>
          <w:highlight w:val="yellow"/>
        </w:rPr>
      </w:pPr>
      <w:r w:rsidRPr="00E97A58">
        <w:t>Finančně nejobjemnější alokace podaných</w:t>
      </w:r>
      <w:r w:rsidR="00522D7A" w:rsidRPr="00E97A58">
        <w:t xml:space="preserve"> projektů v Karlovarském kr</w:t>
      </w:r>
      <w:r w:rsidR="00331F02" w:rsidRPr="00E97A58">
        <w:t>aji byla v rámci OP</w:t>
      </w:r>
      <w:r w:rsidRPr="00E97A58">
        <w:t>PIK. Celkově dosahovaly podané</w:t>
      </w:r>
      <w:r w:rsidR="00522D7A" w:rsidRPr="00E97A58">
        <w:t xml:space="preserve"> projekty částky </w:t>
      </w:r>
      <w:r w:rsidR="00E97A58" w:rsidRPr="00E97A58">
        <w:t>více jak 1</w:t>
      </w:r>
      <w:r w:rsidRPr="00E97A58">
        <w:t>,5</w:t>
      </w:r>
      <w:r w:rsidR="005B69AC" w:rsidRPr="00E97A58">
        <w:t xml:space="preserve"> mld. Kč, z toho </w:t>
      </w:r>
      <w:r w:rsidR="00E97A58" w:rsidRPr="00E97A58">
        <w:t>více než polovina dané alokace</w:t>
      </w:r>
      <w:r w:rsidR="005B69AC" w:rsidRPr="00E97A58">
        <w:t xml:space="preserve"> byla registrována ve specifickém cíli 1.1 na podporu zvýšení inovační výkonnosti podniků. </w:t>
      </w:r>
      <w:r w:rsidR="0004485A" w:rsidRPr="006F71B8">
        <w:t xml:space="preserve">V oblasti rozvoje výzkumu a vývoje pro inovace </w:t>
      </w:r>
      <w:r w:rsidR="00C627FC" w:rsidRPr="006F71B8">
        <w:t xml:space="preserve">byl také využit SC 1.2 pro podporu spolupráce ve výzkumu, vývoji a inovacích, </w:t>
      </w:r>
      <w:r w:rsidR="006F71B8" w:rsidRPr="006F71B8">
        <w:t xml:space="preserve">zde však </w:t>
      </w:r>
      <w:r w:rsidR="006F71B8">
        <w:t>byly podány</w:t>
      </w:r>
      <w:r w:rsidR="00C627FC" w:rsidRPr="006F71B8">
        <w:t xml:space="preserve"> </w:t>
      </w:r>
      <w:r w:rsidR="006F71B8" w:rsidRPr="006F71B8">
        <w:t>projekty v celkovém objem</w:t>
      </w:r>
      <w:r w:rsidR="008D314C">
        <w:t>u</w:t>
      </w:r>
      <w:r w:rsidR="006F71B8" w:rsidRPr="006F71B8">
        <w:t xml:space="preserve"> 1,7 </w:t>
      </w:r>
      <w:r w:rsidR="00C627FC" w:rsidRPr="006F71B8">
        <w:t xml:space="preserve">mil. Kč. </w:t>
      </w:r>
      <w:r w:rsidR="006B7A3F" w:rsidRPr="006F71B8">
        <w:t>Dalším významným specifickým cílem v</w:t>
      </w:r>
      <w:r w:rsidR="00331F02" w:rsidRPr="006F71B8">
        <w:t> OP</w:t>
      </w:r>
      <w:r w:rsidR="006B7A3F" w:rsidRPr="006F71B8">
        <w:t>PIK pro nositele projektů v Karlov</w:t>
      </w:r>
      <w:r w:rsidR="006F71B8" w:rsidRPr="006F71B8">
        <w:t xml:space="preserve">arském kraji představoval SC </w:t>
      </w:r>
      <w:r w:rsidR="00033DE2" w:rsidRPr="006F71B8">
        <w:t xml:space="preserve">3.2 </w:t>
      </w:r>
      <w:r w:rsidR="0004485A" w:rsidRPr="006F71B8">
        <w:t>pro podporu energetické</w:t>
      </w:r>
      <w:r w:rsidR="00033DE2" w:rsidRPr="006F71B8">
        <w:t xml:space="preserve"> účinnost</w:t>
      </w:r>
      <w:r w:rsidR="0004485A" w:rsidRPr="006F71B8">
        <w:t>i</w:t>
      </w:r>
      <w:r w:rsidR="00033DE2" w:rsidRPr="006F71B8">
        <w:t xml:space="preserve"> podnikatelského sektoru</w:t>
      </w:r>
      <w:r w:rsidR="006F71B8" w:rsidRPr="006F71B8">
        <w:t>, kde byly podané projekty v celkové výši 227 mil. Kč</w:t>
      </w:r>
      <w:r w:rsidR="0004485A" w:rsidRPr="006F71B8">
        <w:t>.</w:t>
      </w:r>
      <w:r w:rsidR="00C627FC" w:rsidRPr="006F71B8">
        <w:t xml:space="preserve"> </w:t>
      </w:r>
      <w:r w:rsidR="006F71B8">
        <w:t xml:space="preserve">Pro podporu MSP </w:t>
      </w:r>
      <w:r w:rsidR="00C627FC" w:rsidRPr="00E97A58">
        <w:t xml:space="preserve">bylo </w:t>
      </w:r>
      <w:r w:rsidR="00A01AE5" w:rsidRPr="00E97A58">
        <w:t xml:space="preserve">zaznamenáno </w:t>
      </w:r>
      <w:r w:rsidR="00E97A58" w:rsidRPr="00E97A58">
        <w:t xml:space="preserve">podání </w:t>
      </w:r>
      <w:r w:rsidR="00E97A58">
        <w:t>projektů s alokací 166</w:t>
      </w:r>
      <w:r w:rsidR="00C627FC" w:rsidRPr="00E97A58">
        <w:t xml:space="preserve"> mil. Kč </w:t>
      </w:r>
      <w:r w:rsidR="00E97A58" w:rsidRPr="00E97A58">
        <w:t xml:space="preserve">pouze </w:t>
      </w:r>
      <w:r w:rsidR="00C627FC" w:rsidRPr="00E97A58">
        <w:t xml:space="preserve">v SC 2.1. </w:t>
      </w:r>
    </w:p>
    <w:p w14:paraId="498DD78F" w14:textId="4EB26F95" w:rsidR="00C966C2" w:rsidRPr="00997AAE" w:rsidRDefault="00C966C2" w:rsidP="00991C5C">
      <w:pPr>
        <w:spacing w:before="240" w:after="120"/>
        <w:jc w:val="both"/>
        <w:rPr>
          <w:highlight w:val="yellow"/>
        </w:rPr>
      </w:pPr>
      <w:r w:rsidRPr="00DF7ADA">
        <w:t>V oblasti vzdělávání bylo</w:t>
      </w:r>
      <w:r w:rsidR="00BA7E6E" w:rsidRPr="00DF7ADA">
        <w:t xml:space="preserve"> nejvíce prostředků žádáno v OP</w:t>
      </w:r>
      <w:r w:rsidRPr="00DF7ADA">
        <w:t xml:space="preserve">VVV. Největší finanční objem </w:t>
      </w:r>
      <w:r w:rsidR="00A039DA" w:rsidRPr="00DF7ADA">
        <w:t>podaných p</w:t>
      </w:r>
      <w:r w:rsidR="00DF7ADA" w:rsidRPr="00DF7ADA">
        <w:t>rojektů, a sice 121</w:t>
      </w:r>
      <w:r w:rsidRPr="00DF7ADA">
        <w:t xml:space="preserve"> mil. Kč, byl ve SC 68.5 na podporu kvality vzdělávání a odborné přípravy</w:t>
      </w:r>
      <w:r w:rsidR="000B4EA1">
        <w:t>,</w:t>
      </w:r>
      <w:r w:rsidRPr="00DF7ADA">
        <w:t xml:space="preserve"> včetně posílení jejich relevance pro trh práce. </w:t>
      </w:r>
      <w:r w:rsidR="00DF7ADA" w:rsidRPr="00DF7ADA">
        <w:t xml:space="preserve">V ostatních SC z OP VVV dosahoval finanční objem podaných žádostí v řádech desítek milionů Kč. </w:t>
      </w:r>
      <w:r w:rsidR="008C7A27" w:rsidRPr="00DF7ADA">
        <w:t>V rámci ž</w:t>
      </w:r>
      <w:r w:rsidR="00A039DA" w:rsidRPr="00DF7ADA">
        <w:t>ádostí v oblasti vzdělávání byl využit taktéž SC 2.4 IROP za účelem zvýšení kvality a dostupnosti infrastruktury pro vzdělávání a celoživotní učení</w:t>
      </w:r>
      <w:r w:rsidR="00BA7E6E" w:rsidRPr="00DF7ADA">
        <w:t>.</w:t>
      </w:r>
    </w:p>
    <w:p w14:paraId="2C54066D" w14:textId="4DE8F805" w:rsidR="00BE3789" w:rsidRPr="000F3C97" w:rsidRDefault="00174086" w:rsidP="00991C5C">
      <w:pPr>
        <w:spacing w:before="240" w:after="120"/>
        <w:jc w:val="both"/>
      </w:pPr>
      <w:r w:rsidRPr="000F3C97">
        <w:t>V Karlovarském kraji byla</w:t>
      </w:r>
      <w:r w:rsidR="00C00FF3" w:rsidRPr="000F3C97">
        <w:t xml:space="preserve"> v otázce zaměstnanosti</w:t>
      </w:r>
      <w:r w:rsidRPr="000F3C97">
        <w:t xml:space="preserve"> nejvíce využita podpora rovnosti žen a mužů na pracovním trhu a zároveň zlepšení kvalifikační úrovně pracovní síly se souladem na trhu práce prostřednictvím SC 52.1 a SC 52.2 OPZ, v obou případech byly </w:t>
      </w:r>
      <w:r w:rsidR="00A039DA" w:rsidRPr="000F3C97">
        <w:t>podány</w:t>
      </w:r>
      <w:r w:rsidRPr="000F3C97">
        <w:t xml:space="preserve"> projekty za takřka 300 mil. Kč. </w:t>
      </w:r>
      <w:r w:rsidR="000F3C97">
        <w:t xml:space="preserve">V kategorii schválených projektových záměrů není v OPZ zaznamenán žádný projekt, neboť u veškerých schválených projektů byla v roce 2021 zahájena </w:t>
      </w:r>
      <w:r w:rsidR="00744C87">
        <w:t>realizace, případně byly projekty také ukončené.</w:t>
      </w:r>
    </w:p>
    <w:p w14:paraId="087FB00D" w14:textId="2866F0EC" w:rsidR="00C966C2" w:rsidRPr="00AB6D10" w:rsidRDefault="00AB6D10" w:rsidP="00991C5C">
      <w:pPr>
        <w:spacing w:before="240" w:after="120"/>
        <w:jc w:val="both"/>
      </w:pPr>
      <w:r w:rsidRPr="00AB6D10">
        <w:t xml:space="preserve">V operačním programu Doprava byly podány a zároveň schváleny </w:t>
      </w:r>
      <w:r w:rsidR="000B4EA1">
        <w:t>projekty pouze v SC 2.2 zaměřené</w:t>
      </w:r>
      <w:r w:rsidRPr="00AB6D10">
        <w:t xml:space="preserve"> na širší využití vozidel na alternativní pohon na silniční síti</w:t>
      </w:r>
      <w:r>
        <w:t>.</w:t>
      </w:r>
    </w:p>
    <w:p w14:paraId="7975A4F1" w14:textId="728B5E2F" w:rsidR="006A40A7" w:rsidRPr="008D374D" w:rsidRDefault="006A40A7" w:rsidP="00991C5C">
      <w:pPr>
        <w:spacing w:before="240" w:after="120"/>
        <w:jc w:val="both"/>
      </w:pPr>
      <w:r w:rsidRPr="008D374D">
        <w:lastRenderedPageBreak/>
        <w:t>V rámci OPŽP byl v Karlovarském kraji největší zájem o energetickou úsporu, což dokazuje finanční objem</w:t>
      </w:r>
      <w:r w:rsidR="006D49CE" w:rsidRPr="008D374D">
        <w:t xml:space="preserve"> podaných žádostí</w:t>
      </w:r>
      <w:r w:rsidRPr="008D374D">
        <w:t xml:space="preserve"> v SC 5.1 </w:t>
      </w:r>
      <w:r w:rsidR="008D374D" w:rsidRPr="008D374D">
        <w:t>překračující 12</w:t>
      </w:r>
      <w:r w:rsidR="006D49CE" w:rsidRPr="008D374D">
        <w:t xml:space="preserve">0 </w:t>
      </w:r>
      <w:r w:rsidRPr="008D374D">
        <w:t xml:space="preserve">mil. </w:t>
      </w:r>
      <w:r w:rsidR="009566B2" w:rsidRPr="008D374D">
        <w:t xml:space="preserve">Kč. </w:t>
      </w:r>
      <w:r w:rsidR="0031537D" w:rsidRPr="008D374D">
        <w:t xml:space="preserve">Následovala oblast </w:t>
      </w:r>
      <w:r w:rsidR="008D374D" w:rsidRPr="008D374D">
        <w:t xml:space="preserve">snižování emisí stacionárních zdrojů podílejících se na expozici obyvatelstva nadlimitním koncentracím znečišťujících látek v uhelných regionech s finančním objemem podaných žádostí 100 mil. Kč ve SC 2.4. Na ochranu </w:t>
      </w:r>
      <w:r w:rsidR="0031537D" w:rsidRPr="008D374D">
        <w:t>a péč</w:t>
      </w:r>
      <w:r w:rsidR="008D374D" w:rsidRPr="008D374D">
        <w:t>i o přírodu a krajinu</w:t>
      </w:r>
      <w:r w:rsidR="0031537D" w:rsidRPr="008D374D">
        <w:t xml:space="preserve"> se </w:t>
      </w:r>
      <w:r w:rsidR="006D49CE" w:rsidRPr="008D374D">
        <w:t>podaly</w:t>
      </w:r>
      <w:r w:rsidR="008D374D" w:rsidRPr="008D374D">
        <w:t xml:space="preserve"> projekty v SC</w:t>
      </w:r>
      <w:r w:rsidR="0031537D" w:rsidRPr="008D374D">
        <w:t xml:space="preserve"> 4.2, 4.</w:t>
      </w:r>
      <w:r w:rsidR="006D49CE" w:rsidRPr="008D374D">
        <w:t xml:space="preserve">3 a 4.4 za </w:t>
      </w:r>
      <w:r w:rsidR="008D374D" w:rsidRPr="008D374D">
        <w:t>27</w:t>
      </w:r>
      <w:r w:rsidR="0031537D" w:rsidRPr="008D374D">
        <w:t xml:space="preserve"> mil. Kč. </w:t>
      </w:r>
      <w:r w:rsidR="009566B2" w:rsidRPr="008D374D">
        <w:t>Odpadové hospodářství zaznamenalo p</w:t>
      </w:r>
      <w:r w:rsidR="008D374D" w:rsidRPr="008D374D">
        <w:t>říjem projektů v celkové výši 26</w:t>
      </w:r>
      <w:r w:rsidR="009566B2" w:rsidRPr="008D374D">
        <w:t xml:space="preserve"> mil. Kč v SC 1.3 a 1.4. </w:t>
      </w:r>
    </w:p>
    <w:p w14:paraId="33C07CB7" w14:textId="748771A8" w:rsidR="00D32913" w:rsidRPr="00997AAE" w:rsidRDefault="00A61977" w:rsidP="00991C5C">
      <w:pPr>
        <w:spacing w:before="240" w:after="120"/>
        <w:jc w:val="both"/>
        <w:rPr>
          <w:highlight w:val="yellow"/>
        </w:rPr>
      </w:pPr>
      <w:r w:rsidRPr="00A61977">
        <w:t>Pro rok 2021 je v rámci IROP specifická podpora z REACT-EU, prioritní osy na podporu zotavení z krize v souvislosti s pandemií COVID-19 a jejími sociálními dopady a příprava zeleného, digitálního a odolného oživení hospodářství</w:t>
      </w:r>
      <w:r>
        <w:t xml:space="preserve">. Do této podpory byly v daném roce podány projekty v Karlovarském kraji </w:t>
      </w:r>
      <w:r w:rsidR="00BD08F0">
        <w:t xml:space="preserve">v SC 127.6.1 </w:t>
      </w:r>
      <w:r>
        <w:t xml:space="preserve">za 700 mil. Kč, čímž převyšuje několikanásobně celkový objem podaných žádostí z dalších SC v IROP. </w:t>
      </w:r>
    </w:p>
    <w:p w14:paraId="458C6B36" w14:textId="6403198F" w:rsidR="00D32913" w:rsidRPr="00D344CD" w:rsidRDefault="00AB011B" w:rsidP="00991C5C">
      <w:pPr>
        <w:spacing w:before="240" w:after="120"/>
        <w:jc w:val="both"/>
      </w:pPr>
      <w:r w:rsidRPr="00691F10">
        <w:t>Prostřednictvím Integrovaného regionálního operačního programu</w:t>
      </w:r>
      <w:r w:rsidR="00691F10" w:rsidRPr="00691F10">
        <w:t>, Operačního programu Životní prostředí</w:t>
      </w:r>
      <w:r w:rsidRPr="00691F10">
        <w:t xml:space="preserve"> </w:t>
      </w:r>
      <w:r w:rsidR="00200370" w:rsidRPr="00691F10">
        <w:t xml:space="preserve">a Operačního programu Zaměstnanost </w:t>
      </w:r>
      <w:r w:rsidRPr="00691F10">
        <w:t xml:space="preserve">je možné realizovat také projekty v rámci integrovaných nástrojů, v Karlovarském kraji se jedná o CLLD a IPRÚ. Projekty spadající pod CLLD byly </w:t>
      </w:r>
      <w:r w:rsidR="00B53764" w:rsidRPr="00691F10">
        <w:t>podány</w:t>
      </w:r>
      <w:r w:rsidRPr="00691F10">
        <w:t>, schváleny a realizovány v</w:t>
      </w:r>
      <w:r w:rsidR="00200370" w:rsidRPr="00691F10">
        <w:t xml:space="preserve"> IROP </w:t>
      </w:r>
      <w:r w:rsidRPr="00691F10">
        <w:t>SC 4.1</w:t>
      </w:r>
      <w:r w:rsidR="00200370" w:rsidRPr="00691F10">
        <w:t>, v OPZ SC 65.1 a v OPŽP SC 4.4</w:t>
      </w:r>
      <w:r w:rsidRPr="00691F10">
        <w:t xml:space="preserve">. Oproti tomu projekty spadající pod IPRÚ byly podporovány z dalších SC </w:t>
      </w:r>
      <w:r w:rsidR="00200370" w:rsidRPr="00691F10">
        <w:t xml:space="preserve">IROP 1.2, </w:t>
      </w:r>
      <w:r w:rsidR="00691F10" w:rsidRPr="00691F10">
        <w:t xml:space="preserve">1.1, </w:t>
      </w:r>
      <w:r w:rsidR="00200370" w:rsidRPr="00691F10">
        <w:t>2.1, 2.4 a 3.1, v OPZ pak v SC 48.1 a 60.1.</w:t>
      </w:r>
    </w:p>
    <w:p w14:paraId="2F9F164D" w14:textId="414DAC0B" w:rsidR="0014265B" w:rsidRPr="00BD40C7" w:rsidRDefault="005A7D1E" w:rsidP="00BD40C7">
      <w:pPr>
        <w:spacing w:before="240" w:after="100" w:afterAutospacing="1"/>
        <w:jc w:val="both"/>
        <w:sectPr w:rsidR="0014265B" w:rsidRPr="00BD40C7" w:rsidSect="003574E1">
          <w:pgSz w:w="11906" w:h="16838"/>
          <w:pgMar w:top="1276" w:right="1418" w:bottom="1418" w:left="1418" w:header="709" w:footer="709" w:gutter="0"/>
          <w:cols w:space="708"/>
          <w:docGrid w:linePitch="360"/>
        </w:sectPr>
      </w:pPr>
      <w:r w:rsidRPr="008D1733">
        <w:t xml:space="preserve">V níže </w:t>
      </w:r>
      <w:r>
        <w:t xml:space="preserve">uvedených </w:t>
      </w:r>
      <w:r w:rsidRPr="008D1733">
        <w:t xml:space="preserve">tabulkách </w:t>
      </w:r>
      <w:r w:rsidR="0007307F">
        <w:t>č. 1–9</w:t>
      </w:r>
      <w:r>
        <w:t xml:space="preserve"> je</w:t>
      </w:r>
      <w:r w:rsidRPr="008D1733">
        <w:t xml:space="preserve"> uveden stav v jednotlivých specifických cílech dle jednotlivých operačních programů</w:t>
      </w:r>
      <w:r>
        <w:t>, zvlášť jsou uvedeny integrované nástroje</w:t>
      </w:r>
      <w:r w:rsidRPr="008D1733">
        <w:t xml:space="preserve">. Do vlastního dokumentu jsou uvedeny tabulky ve zjednodušené struktuře. </w:t>
      </w:r>
      <w:r>
        <w:t>Podrobnější</w:t>
      </w:r>
      <w:r w:rsidRPr="008D1733">
        <w:t xml:space="preserve"> tabu</w:t>
      </w:r>
      <w:r w:rsidR="006F2837">
        <w:t xml:space="preserve">lky jsou uvedeny v příloze č. 1, seznam všech specifických cílů dle OP čerpaných v Karlovarském kraji je přílohou č. 2. </w:t>
      </w:r>
    </w:p>
    <w:p w14:paraId="4B58B0D1" w14:textId="47244F0D" w:rsidR="003D7BF2" w:rsidRPr="00BD40C7" w:rsidRDefault="002D2859" w:rsidP="00BD40C7">
      <w:pPr>
        <w:spacing w:after="100" w:afterAutospacing="1"/>
      </w:pPr>
      <w:r w:rsidRPr="00BD40C7">
        <w:rPr>
          <w:b/>
          <w:color w:val="548DD4" w:themeColor="text2" w:themeTint="99"/>
        </w:rPr>
        <w:lastRenderedPageBreak/>
        <w:t>Přehled naplňování specifických cílů v členění dle operačních programů</w:t>
      </w:r>
    </w:p>
    <w:p w14:paraId="2EE57647" w14:textId="29B1E8D0" w:rsidR="00627F6F" w:rsidRDefault="00627F6F" w:rsidP="00627F6F">
      <w:pPr>
        <w:pStyle w:val="Titulek"/>
        <w:keepNext/>
      </w:pPr>
      <w:r>
        <w:t xml:space="preserve">Tabulka </w:t>
      </w:r>
      <w:fldSimple w:instr=" SEQ Tabulka \* ARABIC ">
        <w:r w:rsidR="009B768D">
          <w:rPr>
            <w:noProof/>
          </w:rPr>
          <w:t>1</w:t>
        </w:r>
      </w:fldSimple>
      <w:r>
        <w:t>: N</w:t>
      </w:r>
      <w:r w:rsidR="00721EF7">
        <w:t>aplňování specifický cílů – OPPIK</w:t>
      </w:r>
    </w:p>
    <w:p w14:paraId="70203779" w14:textId="7D8074CB" w:rsidR="00B033B5" w:rsidRPr="00BD40C7" w:rsidRDefault="001A2C3E" w:rsidP="00BD40C7">
      <w:pPr>
        <w:spacing w:after="100" w:afterAutospacing="1"/>
      </w:pPr>
      <w:r w:rsidRPr="001A2C3E">
        <w:rPr>
          <w:noProof/>
        </w:rPr>
        <w:drawing>
          <wp:inline distT="0" distB="0" distL="0" distR="0" wp14:anchorId="58C2F9AC" wp14:editId="17991EE2">
            <wp:extent cx="9341054" cy="847725"/>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44953" cy="848079"/>
                    </a:xfrm>
                    <a:prstGeom prst="rect">
                      <a:avLst/>
                    </a:prstGeom>
                    <a:noFill/>
                    <a:ln>
                      <a:noFill/>
                    </a:ln>
                  </pic:spPr>
                </pic:pic>
              </a:graphicData>
            </a:graphic>
          </wp:inline>
        </w:drawing>
      </w:r>
    </w:p>
    <w:p w14:paraId="7BAD079C" w14:textId="152E1CB5" w:rsidR="00627F6F" w:rsidRDefault="00627F6F" w:rsidP="00627F6F">
      <w:pPr>
        <w:pStyle w:val="Titulek"/>
        <w:keepNext/>
      </w:pPr>
      <w:r>
        <w:t xml:space="preserve">Tabulka </w:t>
      </w:r>
      <w:fldSimple w:instr=" SEQ Tabulka \* ARABIC ">
        <w:r w:rsidR="009B768D">
          <w:rPr>
            <w:noProof/>
          </w:rPr>
          <w:t>2</w:t>
        </w:r>
      </w:fldSimple>
      <w:r>
        <w:t xml:space="preserve">: Naplňování specifický cílů – </w:t>
      </w:r>
      <w:r w:rsidR="00721EF7">
        <w:t>OPVVV</w:t>
      </w:r>
    </w:p>
    <w:p w14:paraId="5E918F24" w14:textId="73048A64" w:rsidR="00627F6F" w:rsidRDefault="001A2C3E" w:rsidP="00BD40C7">
      <w:pPr>
        <w:spacing w:after="100" w:afterAutospacing="1"/>
      </w:pPr>
      <w:r w:rsidRPr="001A2C3E">
        <w:rPr>
          <w:noProof/>
        </w:rPr>
        <w:drawing>
          <wp:inline distT="0" distB="0" distL="0" distR="0" wp14:anchorId="52040F5A" wp14:editId="60D7C6D9">
            <wp:extent cx="9335635" cy="914400"/>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47491" cy="915561"/>
                    </a:xfrm>
                    <a:prstGeom prst="rect">
                      <a:avLst/>
                    </a:prstGeom>
                    <a:noFill/>
                    <a:ln>
                      <a:noFill/>
                    </a:ln>
                  </pic:spPr>
                </pic:pic>
              </a:graphicData>
            </a:graphic>
          </wp:inline>
        </w:drawing>
      </w:r>
    </w:p>
    <w:p w14:paraId="11AE1B71" w14:textId="4EFE39B1" w:rsidR="00627F6F" w:rsidRDefault="00627F6F" w:rsidP="00627F6F">
      <w:pPr>
        <w:pStyle w:val="Titulek"/>
        <w:keepNext/>
      </w:pPr>
      <w:r>
        <w:t xml:space="preserve">Tabulka </w:t>
      </w:r>
      <w:fldSimple w:instr=" SEQ Tabulka \* ARABIC ">
        <w:r w:rsidR="009B768D">
          <w:rPr>
            <w:noProof/>
          </w:rPr>
          <w:t>3</w:t>
        </w:r>
      </w:fldSimple>
      <w:r>
        <w:t xml:space="preserve">: </w:t>
      </w:r>
      <w:r w:rsidR="00721EF7">
        <w:t>Naplňování specifický cílů – OPZ</w:t>
      </w:r>
    </w:p>
    <w:p w14:paraId="30964448" w14:textId="1E6B2B2E" w:rsidR="00627F6F" w:rsidRDefault="0025416D" w:rsidP="00BD40C7">
      <w:pPr>
        <w:spacing w:after="100" w:afterAutospacing="1"/>
      </w:pPr>
      <w:r w:rsidRPr="0025416D">
        <w:rPr>
          <w:noProof/>
        </w:rPr>
        <w:drawing>
          <wp:inline distT="0" distB="0" distL="0" distR="0" wp14:anchorId="2028F1AA" wp14:editId="71B8F55C">
            <wp:extent cx="9338997" cy="885825"/>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342005" cy="886110"/>
                    </a:xfrm>
                    <a:prstGeom prst="rect">
                      <a:avLst/>
                    </a:prstGeom>
                    <a:noFill/>
                    <a:ln>
                      <a:noFill/>
                    </a:ln>
                  </pic:spPr>
                </pic:pic>
              </a:graphicData>
            </a:graphic>
          </wp:inline>
        </w:drawing>
      </w:r>
    </w:p>
    <w:p w14:paraId="4119269E" w14:textId="245FC5B1" w:rsidR="00627F6F" w:rsidRDefault="00627F6F" w:rsidP="00627F6F">
      <w:pPr>
        <w:pStyle w:val="Titulek"/>
        <w:keepNext/>
      </w:pPr>
      <w:r>
        <w:t xml:space="preserve">Tabulka </w:t>
      </w:r>
      <w:r w:rsidR="00721EF7">
        <w:t>4</w:t>
      </w:r>
      <w:r>
        <w:t xml:space="preserve">: Naplňování specifických cílů – </w:t>
      </w:r>
      <w:r w:rsidR="00721EF7">
        <w:t>OPD</w:t>
      </w:r>
    </w:p>
    <w:p w14:paraId="7733540D" w14:textId="110B943A" w:rsidR="00627F6F" w:rsidRDefault="0025416D" w:rsidP="00BD40C7">
      <w:pPr>
        <w:spacing w:after="100" w:afterAutospacing="1"/>
      </w:pPr>
      <w:r w:rsidRPr="0025416D">
        <w:rPr>
          <w:noProof/>
        </w:rPr>
        <w:drawing>
          <wp:inline distT="0" distB="0" distL="0" distR="0" wp14:anchorId="3A22DC91" wp14:editId="2BFB0549">
            <wp:extent cx="4696354" cy="952500"/>
            <wp:effectExtent l="0" t="0" r="9525" b="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20517" cy="957401"/>
                    </a:xfrm>
                    <a:prstGeom prst="rect">
                      <a:avLst/>
                    </a:prstGeom>
                    <a:noFill/>
                    <a:ln>
                      <a:noFill/>
                    </a:ln>
                  </pic:spPr>
                </pic:pic>
              </a:graphicData>
            </a:graphic>
          </wp:inline>
        </w:drawing>
      </w:r>
    </w:p>
    <w:p w14:paraId="220F011D" w14:textId="7603CBEE" w:rsidR="00627F6F" w:rsidRDefault="00627F6F" w:rsidP="00627F6F">
      <w:pPr>
        <w:pStyle w:val="Titulek"/>
        <w:keepNext/>
      </w:pPr>
      <w:r>
        <w:lastRenderedPageBreak/>
        <w:t xml:space="preserve">Tabulka </w:t>
      </w:r>
      <w:fldSimple w:instr=" SEQ Tabulka \* ARABIC ">
        <w:r w:rsidR="009B768D">
          <w:rPr>
            <w:noProof/>
          </w:rPr>
          <w:t>5</w:t>
        </w:r>
      </w:fldSimple>
      <w:r>
        <w:t>: Nap</w:t>
      </w:r>
      <w:r w:rsidR="0062674C">
        <w:t>lňování specifických cílů – OPŽP</w:t>
      </w:r>
    </w:p>
    <w:p w14:paraId="6A97C564" w14:textId="01D08F3A" w:rsidR="00627F6F" w:rsidRDefault="0025416D" w:rsidP="00BD40C7">
      <w:pPr>
        <w:spacing w:after="100" w:afterAutospacing="1"/>
      </w:pPr>
      <w:r w:rsidRPr="0025416D">
        <w:rPr>
          <w:noProof/>
        </w:rPr>
        <w:drawing>
          <wp:inline distT="0" distB="0" distL="0" distR="0" wp14:anchorId="7728EDAF" wp14:editId="57BEC24B">
            <wp:extent cx="9334725" cy="819150"/>
            <wp:effectExtent l="0" t="0" r="0" b="0"/>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42835" cy="819862"/>
                    </a:xfrm>
                    <a:prstGeom prst="rect">
                      <a:avLst/>
                    </a:prstGeom>
                    <a:noFill/>
                    <a:ln>
                      <a:noFill/>
                    </a:ln>
                  </pic:spPr>
                </pic:pic>
              </a:graphicData>
            </a:graphic>
          </wp:inline>
        </w:drawing>
      </w:r>
    </w:p>
    <w:p w14:paraId="4CF11585" w14:textId="77777777" w:rsidR="00CA1C93" w:rsidRDefault="00CA1C93" w:rsidP="00627F6F">
      <w:pPr>
        <w:pStyle w:val="Titulek"/>
        <w:keepNext/>
      </w:pPr>
    </w:p>
    <w:p w14:paraId="0AE7864D" w14:textId="76524369" w:rsidR="00627F6F" w:rsidRDefault="00627F6F" w:rsidP="00627F6F">
      <w:pPr>
        <w:pStyle w:val="Titulek"/>
        <w:keepNext/>
      </w:pPr>
      <w:r>
        <w:t xml:space="preserve">Tabulka </w:t>
      </w:r>
      <w:r w:rsidR="0062674C">
        <w:t>6</w:t>
      </w:r>
      <w:r>
        <w:t>: Naplňování specifických cílů –</w:t>
      </w:r>
      <w:r w:rsidR="0062674C">
        <w:t xml:space="preserve"> IROP</w:t>
      </w:r>
    </w:p>
    <w:p w14:paraId="4BE796F3" w14:textId="613CB04D" w:rsidR="00627F6F" w:rsidRDefault="0025416D" w:rsidP="00BD40C7">
      <w:pPr>
        <w:spacing w:after="100" w:afterAutospacing="1"/>
      </w:pPr>
      <w:r w:rsidRPr="0025416D">
        <w:rPr>
          <w:noProof/>
        </w:rPr>
        <w:drawing>
          <wp:inline distT="0" distB="0" distL="0" distR="0" wp14:anchorId="3F26AFD4" wp14:editId="758191FA">
            <wp:extent cx="9341485" cy="945304"/>
            <wp:effectExtent l="0" t="0" r="0" b="762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41485" cy="945304"/>
                    </a:xfrm>
                    <a:prstGeom prst="rect">
                      <a:avLst/>
                    </a:prstGeom>
                    <a:noFill/>
                    <a:ln>
                      <a:noFill/>
                    </a:ln>
                  </pic:spPr>
                </pic:pic>
              </a:graphicData>
            </a:graphic>
          </wp:inline>
        </w:drawing>
      </w:r>
    </w:p>
    <w:p w14:paraId="24841E8A" w14:textId="66F54762" w:rsidR="00627F6F" w:rsidRDefault="00627F6F" w:rsidP="00743F64">
      <w:pPr>
        <w:pStyle w:val="Titulek"/>
        <w:keepNext/>
      </w:pPr>
      <w:r>
        <w:t xml:space="preserve">Tabulka </w:t>
      </w:r>
      <w:r w:rsidR="00200370">
        <w:t>7</w:t>
      </w:r>
      <w:r>
        <w:t xml:space="preserve">: Naplňování specifických cílů – </w:t>
      </w:r>
      <w:r w:rsidR="0062674C">
        <w:t>OPTP</w:t>
      </w:r>
    </w:p>
    <w:p w14:paraId="2C9B97B5" w14:textId="5A0E947D" w:rsidR="00200370" w:rsidRDefault="0025416D" w:rsidP="00BD40C7">
      <w:pPr>
        <w:spacing w:after="100" w:afterAutospacing="1"/>
      </w:pPr>
      <w:r w:rsidRPr="0025416D">
        <w:rPr>
          <w:noProof/>
        </w:rPr>
        <w:drawing>
          <wp:inline distT="0" distB="0" distL="0" distR="0" wp14:anchorId="32254F08" wp14:editId="0381A093">
            <wp:extent cx="5200650" cy="900633"/>
            <wp:effectExtent l="0" t="0" r="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1579" cy="905989"/>
                    </a:xfrm>
                    <a:prstGeom prst="rect">
                      <a:avLst/>
                    </a:prstGeom>
                    <a:noFill/>
                    <a:ln>
                      <a:noFill/>
                    </a:ln>
                  </pic:spPr>
                </pic:pic>
              </a:graphicData>
            </a:graphic>
          </wp:inline>
        </w:drawing>
      </w:r>
    </w:p>
    <w:p w14:paraId="7A8C2217" w14:textId="180FE5B4" w:rsidR="00200370" w:rsidRDefault="00200370" w:rsidP="00200370">
      <w:pPr>
        <w:pStyle w:val="Titulek"/>
        <w:keepNext/>
      </w:pPr>
      <w:r>
        <w:lastRenderedPageBreak/>
        <w:t>Tabulka 8: Naplňování specifických cílů – integrované nástroje CLLD</w:t>
      </w:r>
    </w:p>
    <w:p w14:paraId="5B8D0A91" w14:textId="78859DE1" w:rsidR="00200370" w:rsidRDefault="0025416D" w:rsidP="00BD40C7">
      <w:pPr>
        <w:spacing w:after="100" w:afterAutospacing="1"/>
      </w:pPr>
      <w:r w:rsidRPr="0025416D">
        <w:rPr>
          <w:noProof/>
        </w:rPr>
        <w:drawing>
          <wp:inline distT="0" distB="0" distL="0" distR="0" wp14:anchorId="25247D5E" wp14:editId="71A1761B">
            <wp:extent cx="4686300" cy="1507608"/>
            <wp:effectExtent l="0" t="0" r="0" b="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96512" cy="1510893"/>
                    </a:xfrm>
                    <a:prstGeom prst="rect">
                      <a:avLst/>
                    </a:prstGeom>
                    <a:noFill/>
                    <a:ln>
                      <a:noFill/>
                    </a:ln>
                  </pic:spPr>
                </pic:pic>
              </a:graphicData>
            </a:graphic>
          </wp:inline>
        </w:drawing>
      </w:r>
    </w:p>
    <w:p w14:paraId="6A7D9FA6" w14:textId="4D46D6DD" w:rsidR="00200370" w:rsidRDefault="00200370" w:rsidP="00200370">
      <w:pPr>
        <w:pStyle w:val="Titulek"/>
        <w:keepNext/>
      </w:pPr>
      <w:r>
        <w:t>Tabulka 9: Naplňování specifických cílů – integrované nástroje IPRÚ/ITI</w:t>
      </w:r>
    </w:p>
    <w:p w14:paraId="31C46A76" w14:textId="204AFAE0" w:rsidR="0025416D" w:rsidRDefault="0025416D" w:rsidP="00BD40C7">
      <w:pPr>
        <w:spacing w:after="100" w:afterAutospacing="1"/>
      </w:pPr>
    </w:p>
    <w:p w14:paraId="77871A12" w14:textId="34E27357" w:rsidR="0025416D" w:rsidRPr="00BD40C7" w:rsidRDefault="0025416D" w:rsidP="00BD40C7">
      <w:pPr>
        <w:spacing w:after="100" w:afterAutospacing="1"/>
        <w:sectPr w:rsidR="0025416D" w:rsidRPr="00BD40C7" w:rsidSect="00B033B5">
          <w:pgSz w:w="16838" w:h="11906" w:orient="landscape"/>
          <w:pgMar w:top="1418" w:right="1276" w:bottom="1418" w:left="851" w:header="709" w:footer="709" w:gutter="0"/>
          <w:cols w:space="708"/>
          <w:docGrid w:linePitch="360"/>
        </w:sectPr>
      </w:pPr>
      <w:r w:rsidRPr="0025416D">
        <w:rPr>
          <w:noProof/>
        </w:rPr>
        <w:drawing>
          <wp:inline distT="0" distB="0" distL="0" distR="0" wp14:anchorId="40764A57" wp14:editId="01CA8A6D">
            <wp:extent cx="6784382" cy="1266825"/>
            <wp:effectExtent l="0" t="0" r="0"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64718" cy="1281826"/>
                    </a:xfrm>
                    <a:prstGeom prst="rect">
                      <a:avLst/>
                    </a:prstGeom>
                    <a:noFill/>
                    <a:ln>
                      <a:noFill/>
                    </a:ln>
                  </pic:spPr>
                </pic:pic>
              </a:graphicData>
            </a:graphic>
          </wp:inline>
        </w:drawing>
      </w:r>
    </w:p>
    <w:p w14:paraId="117F7921" w14:textId="1B59E52A" w:rsidR="000C10D4" w:rsidRPr="00BD5E0C" w:rsidRDefault="00EA6D90" w:rsidP="00BD40C7">
      <w:pPr>
        <w:pStyle w:val="Nadpis2"/>
        <w:spacing w:after="100" w:afterAutospacing="1"/>
        <w:jc w:val="both"/>
        <w:rPr>
          <w:rFonts w:ascii="Times New Roman" w:hAnsi="Times New Roman" w:cs="Times New Roman"/>
        </w:rPr>
      </w:pPr>
      <w:bookmarkStart w:id="12" w:name="_Toc96351461"/>
      <w:r w:rsidRPr="00BD5E0C">
        <w:rPr>
          <w:rFonts w:ascii="Times New Roman" w:hAnsi="Times New Roman" w:cs="Times New Roman"/>
        </w:rPr>
        <w:lastRenderedPageBreak/>
        <w:t>Významné projekty naplňující RAP</w:t>
      </w:r>
      <w:bookmarkEnd w:id="12"/>
    </w:p>
    <w:p w14:paraId="001F77C9" w14:textId="0774292C" w:rsidR="00A97814" w:rsidRPr="00BD5E0C" w:rsidRDefault="001A14AB" w:rsidP="001B20B1">
      <w:pPr>
        <w:spacing w:after="100" w:afterAutospacing="1"/>
        <w:jc w:val="both"/>
      </w:pPr>
      <w:r w:rsidRPr="00BD5E0C">
        <w:t xml:space="preserve">Tato podkapitola se </w:t>
      </w:r>
      <w:r w:rsidR="001B20B1" w:rsidRPr="00BD5E0C">
        <w:t>věnuje</w:t>
      </w:r>
      <w:r w:rsidRPr="00BD5E0C">
        <w:t xml:space="preserve"> významným projektům naplňujícím RAP v Karlovarském kraji</w:t>
      </w:r>
      <w:r w:rsidR="00F3235A">
        <w:t xml:space="preserve"> za rok 2021</w:t>
      </w:r>
      <w:r w:rsidRPr="00BD5E0C">
        <w:t xml:space="preserve">. </w:t>
      </w:r>
      <w:r w:rsidR="001B20B1" w:rsidRPr="00BD5E0C">
        <w:t>Projekty jsou zde rozděleny do tří skupin -</w:t>
      </w:r>
      <w:r w:rsidRPr="00BD5E0C">
        <w:t xml:space="preserve"> investiční, neinvestiční a z pohledu území </w:t>
      </w:r>
      <w:r w:rsidR="001B20B1" w:rsidRPr="00BD5E0C">
        <w:t xml:space="preserve">jako </w:t>
      </w:r>
      <w:r w:rsidRPr="00BD5E0C">
        <w:t xml:space="preserve">zajímavé projekty. Všechny níže zmíněné projekty </w:t>
      </w:r>
      <w:r w:rsidR="001B20B1" w:rsidRPr="00BD5E0C">
        <w:t xml:space="preserve">jsou ve stavu PP40, jde tedy o projekty fyzicky ukončené. </w:t>
      </w:r>
      <w:r w:rsidRPr="00BD5E0C">
        <w:t>U jednotlivých projektů je jejich stručný popis, místo realizace, rozpočet a vazba na RAP.</w:t>
      </w:r>
      <w:r w:rsidR="00D83538" w:rsidRPr="00BD5E0C">
        <w:t xml:space="preserve"> </w:t>
      </w:r>
      <w:r w:rsidR="001B20B1" w:rsidRPr="00BD5E0C">
        <w:t xml:space="preserve">Dle metodiky zpracování jsou </w:t>
      </w:r>
      <w:r w:rsidR="00F3235A">
        <w:t>v Analýze využití finančních prostředků z fondů EU</w:t>
      </w:r>
      <w:r w:rsidR="005A7D1E" w:rsidRPr="00BD5E0C">
        <w:t xml:space="preserve"> </w:t>
      </w:r>
      <w:r w:rsidR="001B20B1" w:rsidRPr="00BD5E0C">
        <w:t>uvedeny projekty v počtu</w:t>
      </w:r>
      <w:r w:rsidRPr="00BD5E0C">
        <w:t xml:space="preserve"> 10 investičn</w:t>
      </w:r>
      <w:r w:rsidR="001B20B1" w:rsidRPr="00BD5E0C">
        <w:t>ích, 10 neinvestičních</w:t>
      </w:r>
      <w:r w:rsidRPr="00BD5E0C">
        <w:t xml:space="preserve"> a 5 z pohledu území zajímavých projektů. Menší počet v některé skupině projektů je zapříčiněn nesplněním</w:t>
      </w:r>
      <w:r w:rsidR="00AA1501">
        <w:t xml:space="preserve"> podmínky stavu PP40 v roce 2021</w:t>
      </w:r>
      <w:r w:rsidRPr="00BD5E0C">
        <w:t>.</w:t>
      </w:r>
    </w:p>
    <w:p w14:paraId="721521A0" w14:textId="233B0EE5" w:rsidR="00D83538" w:rsidRPr="00BD5E0C" w:rsidRDefault="00EA6D90" w:rsidP="00D83538">
      <w:pPr>
        <w:pStyle w:val="Nadpis3"/>
        <w:spacing w:after="120"/>
        <w:rPr>
          <w:rFonts w:ascii="Times New Roman" w:hAnsi="Times New Roman" w:cs="Times New Roman"/>
        </w:rPr>
      </w:pPr>
      <w:bookmarkStart w:id="13" w:name="_Toc96351462"/>
      <w:r w:rsidRPr="00BD5E0C">
        <w:rPr>
          <w:rFonts w:ascii="Times New Roman" w:hAnsi="Times New Roman" w:cs="Times New Roman"/>
        </w:rPr>
        <w:t>Investiční</w:t>
      </w:r>
      <w:r w:rsidR="00D976EC" w:rsidRPr="00BD5E0C">
        <w:rPr>
          <w:rFonts w:ascii="Times New Roman" w:hAnsi="Times New Roman" w:cs="Times New Roman"/>
        </w:rPr>
        <w:t xml:space="preserve"> projekty</w:t>
      </w:r>
      <w:bookmarkEnd w:id="13"/>
    </w:p>
    <w:p w14:paraId="78174157" w14:textId="561DC7E2" w:rsidR="00EA6D90" w:rsidRPr="00BD5E0C" w:rsidRDefault="00BD5E0C" w:rsidP="00BD5E0C">
      <w:pPr>
        <w:pStyle w:val="Odstavecseseznamem"/>
        <w:numPr>
          <w:ilvl w:val="0"/>
          <w:numId w:val="13"/>
        </w:numPr>
        <w:spacing w:after="100" w:afterAutospacing="1"/>
        <w:jc w:val="both"/>
        <w:rPr>
          <w:b/>
          <w:bCs/>
        </w:rPr>
      </w:pPr>
      <w:r w:rsidRPr="00BD5E0C">
        <w:rPr>
          <w:b/>
          <w:bCs/>
        </w:rPr>
        <w:t xml:space="preserve">Pořízení </w:t>
      </w:r>
      <w:proofErr w:type="spellStart"/>
      <w:r w:rsidRPr="00BD5E0C">
        <w:rPr>
          <w:b/>
          <w:bCs/>
        </w:rPr>
        <w:t>nízkoemisních</w:t>
      </w:r>
      <w:proofErr w:type="spellEnd"/>
      <w:r w:rsidRPr="00BD5E0C">
        <w:rPr>
          <w:b/>
          <w:bCs/>
        </w:rPr>
        <w:t xml:space="preserve"> bezbariérových vozidel pro DPKV III</w:t>
      </w:r>
    </w:p>
    <w:p w14:paraId="05D9289F" w14:textId="77777777" w:rsidR="008640D2" w:rsidRPr="00BD5E0C" w:rsidRDefault="00D976EC" w:rsidP="00BD40C7">
      <w:pPr>
        <w:pStyle w:val="Odstavecseseznamem"/>
        <w:numPr>
          <w:ilvl w:val="1"/>
          <w:numId w:val="13"/>
        </w:numPr>
        <w:spacing w:after="100" w:afterAutospacing="1"/>
        <w:ind w:left="1134"/>
        <w:jc w:val="both"/>
        <w:rPr>
          <w:color w:val="000000"/>
        </w:rPr>
      </w:pPr>
      <w:r w:rsidRPr="00BD5E0C">
        <w:rPr>
          <w:u w:val="single"/>
        </w:rPr>
        <w:t>Popis:</w:t>
      </w:r>
      <w:r w:rsidRPr="00BD5E0C">
        <w:t xml:space="preserve"> </w:t>
      </w:r>
    </w:p>
    <w:p w14:paraId="61ADD0BE" w14:textId="56E71501" w:rsidR="00773049" w:rsidRPr="00BD5E0C" w:rsidRDefault="00BD5E0C" w:rsidP="00773049">
      <w:pPr>
        <w:pStyle w:val="Odstavecseseznamem"/>
        <w:spacing w:after="100" w:afterAutospacing="1"/>
        <w:ind w:left="1134"/>
        <w:jc w:val="both"/>
        <w:rPr>
          <w:color w:val="000000"/>
        </w:rPr>
      </w:pPr>
      <w:r w:rsidRPr="00BD5E0C">
        <w:rPr>
          <w:color w:val="000000"/>
        </w:rPr>
        <w:t xml:space="preserve">Předmětem projektu je pořízení 7 (sedmi) nových </w:t>
      </w:r>
      <w:proofErr w:type="spellStart"/>
      <w:r w:rsidRPr="00BD5E0C">
        <w:rPr>
          <w:color w:val="000000"/>
        </w:rPr>
        <w:t>nízkoemisních</w:t>
      </w:r>
      <w:proofErr w:type="spellEnd"/>
      <w:r w:rsidRPr="00BD5E0C">
        <w:rPr>
          <w:color w:val="000000"/>
        </w:rPr>
        <w:t xml:space="preserve"> autobusů využívajících palivo CNG a splňujících emisní normu Euro VI pro příměstskou dopravu mezi Karlovými Vary a Ostrovem na linkách 421101 a 421111. Tyto autobusy přitom na těchto linkách nahradí dosud používaná vozidla na dieselový pohon. Dále bude v rámci projektu pořízeno 5 (pět) minibusů. Dva nahradí stávající vozidla v zajištění MHD v Ostrově a tři posílí vozový park zajišťující MHD v Karlových Varech</w:t>
      </w:r>
      <w:r w:rsidR="00773049" w:rsidRPr="00BD5E0C">
        <w:rPr>
          <w:color w:val="000000"/>
        </w:rPr>
        <w:t>.</w:t>
      </w:r>
    </w:p>
    <w:p w14:paraId="11CCC965" w14:textId="17EF1DEC" w:rsidR="00D976EC" w:rsidRPr="00BD5E0C" w:rsidRDefault="00D976EC" w:rsidP="00F84D17">
      <w:pPr>
        <w:pStyle w:val="Odstavecseseznamem"/>
        <w:numPr>
          <w:ilvl w:val="0"/>
          <w:numId w:val="26"/>
        </w:numPr>
        <w:spacing w:after="100" w:afterAutospacing="1"/>
        <w:ind w:left="1134"/>
        <w:jc w:val="both"/>
      </w:pPr>
      <w:r w:rsidRPr="00BD5E0C">
        <w:rPr>
          <w:u w:val="single"/>
        </w:rPr>
        <w:t>Místo realizace</w:t>
      </w:r>
      <w:r w:rsidRPr="00BD5E0C">
        <w:t>:</w:t>
      </w:r>
      <w:r w:rsidR="00A20E3C" w:rsidRPr="00BD5E0C">
        <w:t xml:space="preserve"> </w:t>
      </w:r>
      <w:r w:rsidR="00773049" w:rsidRPr="00BD5E0C">
        <w:t>Karlovy Vary</w:t>
      </w:r>
    </w:p>
    <w:p w14:paraId="4B5BA333" w14:textId="1672020A" w:rsidR="00F84D17" w:rsidRPr="00BD5E0C" w:rsidRDefault="00F84D17" w:rsidP="00F84D17">
      <w:pPr>
        <w:pStyle w:val="Odstavecseseznamem"/>
        <w:numPr>
          <w:ilvl w:val="0"/>
          <w:numId w:val="26"/>
        </w:numPr>
        <w:spacing w:after="100" w:afterAutospacing="1"/>
        <w:ind w:left="1134"/>
        <w:jc w:val="both"/>
      </w:pPr>
      <w:r w:rsidRPr="00BD5E0C">
        <w:rPr>
          <w:u w:val="single"/>
        </w:rPr>
        <w:t>Operační program</w:t>
      </w:r>
      <w:r w:rsidR="00BD5E0C" w:rsidRPr="00BD5E0C">
        <w:t>: IROP</w:t>
      </w:r>
    </w:p>
    <w:p w14:paraId="6EECDFD5" w14:textId="5C13AB8C" w:rsidR="00D976EC" w:rsidRPr="00BD5E0C" w:rsidRDefault="00D976EC" w:rsidP="00BD40C7">
      <w:pPr>
        <w:pStyle w:val="Odstavecseseznamem"/>
        <w:numPr>
          <w:ilvl w:val="1"/>
          <w:numId w:val="13"/>
        </w:numPr>
        <w:spacing w:after="100" w:afterAutospacing="1"/>
        <w:ind w:left="1134"/>
        <w:jc w:val="both"/>
      </w:pPr>
      <w:r w:rsidRPr="00BD5E0C">
        <w:rPr>
          <w:u w:val="single"/>
        </w:rPr>
        <w:t>Rozpočet</w:t>
      </w:r>
      <w:r w:rsidR="008C7F3C" w:rsidRPr="00BD5E0C">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8640D2" w:rsidRPr="00BD5E0C" w14:paraId="3306AF92" w14:textId="77777777" w:rsidTr="00D83538">
        <w:trPr>
          <w:trHeight w:val="948"/>
        </w:trPr>
        <w:tc>
          <w:tcPr>
            <w:tcW w:w="1985" w:type="dxa"/>
            <w:vAlign w:val="center"/>
          </w:tcPr>
          <w:p w14:paraId="357C7FA6" w14:textId="5DDC4C47" w:rsidR="00DA0050" w:rsidRPr="00BD5E0C" w:rsidRDefault="00DA0050" w:rsidP="00BD40C7">
            <w:pPr>
              <w:pStyle w:val="Odstavecseseznamem"/>
              <w:spacing w:after="100" w:afterAutospacing="1"/>
              <w:ind w:left="0"/>
              <w:jc w:val="both"/>
            </w:pPr>
            <w:r w:rsidRPr="00BD5E0C">
              <w:t xml:space="preserve">Celkové způsobilé </w:t>
            </w:r>
            <w:r w:rsidR="00940864" w:rsidRPr="00BD5E0C">
              <w:t>výdaje projektu</w:t>
            </w:r>
          </w:p>
        </w:tc>
        <w:tc>
          <w:tcPr>
            <w:tcW w:w="2126" w:type="dxa"/>
            <w:vAlign w:val="center"/>
          </w:tcPr>
          <w:p w14:paraId="0439C35F" w14:textId="4A6A5FC2" w:rsidR="00DA0050" w:rsidRPr="00BD5E0C" w:rsidRDefault="00940864" w:rsidP="00BD40C7">
            <w:pPr>
              <w:pStyle w:val="Odstavecseseznamem"/>
              <w:spacing w:after="100" w:afterAutospacing="1"/>
              <w:ind w:left="121"/>
              <w:jc w:val="both"/>
            </w:pPr>
            <w:r w:rsidRPr="00BD5E0C">
              <w:t xml:space="preserve">Celkové způsobilé výdaje projektu </w:t>
            </w:r>
            <w:r w:rsidR="008C7F3C" w:rsidRPr="00BD5E0C">
              <w:t>–</w:t>
            </w:r>
            <w:r w:rsidRPr="00BD5E0C">
              <w:t xml:space="preserve"> K</w:t>
            </w:r>
            <w:r w:rsidR="008C7F3C" w:rsidRPr="00BD5E0C">
              <w:t xml:space="preserve">arlovarský </w:t>
            </w:r>
            <w:r w:rsidRPr="00BD5E0C">
              <w:t>K</w:t>
            </w:r>
            <w:r w:rsidR="008C7F3C" w:rsidRPr="00BD5E0C">
              <w:t>raj</w:t>
            </w:r>
          </w:p>
        </w:tc>
        <w:tc>
          <w:tcPr>
            <w:tcW w:w="2268" w:type="dxa"/>
            <w:vAlign w:val="center"/>
          </w:tcPr>
          <w:p w14:paraId="3708D29A" w14:textId="62FCB2FE" w:rsidR="00DA0050" w:rsidRPr="00BD5E0C" w:rsidRDefault="00940864" w:rsidP="00BD40C7">
            <w:pPr>
              <w:pStyle w:val="Odstavecseseznamem"/>
              <w:spacing w:after="100" w:afterAutospacing="1"/>
              <w:ind w:left="90"/>
              <w:jc w:val="both"/>
            </w:pPr>
            <w:r w:rsidRPr="00BD5E0C">
              <w:t>Příspěvek Unie</w:t>
            </w:r>
          </w:p>
        </w:tc>
        <w:tc>
          <w:tcPr>
            <w:tcW w:w="2304" w:type="dxa"/>
            <w:vAlign w:val="center"/>
          </w:tcPr>
          <w:p w14:paraId="68843589" w14:textId="41DF1299" w:rsidR="00DA0050" w:rsidRPr="00BD5E0C" w:rsidRDefault="00940864" w:rsidP="00BD40C7">
            <w:pPr>
              <w:pStyle w:val="Odstavecseseznamem"/>
              <w:spacing w:after="100" w:afterAutospacing="1"/>
              <w:ind w:left="160" w:right="202"/>
              <w:jc w:val="both"/>
            </w:pPr>
            <w:r w:rsidRPr="00BD5E0C">
              <w:t>Národní spolufinancování</w:t>
            </w:r>
          </w:p>
        </w:tc>
      </w:tr>
      <w:tr w:rsidR="008640D2" w:rsidRPr="00BD5E0C" w14:paraId="090E463F" w14:textId="77777777" w:rsidTr="008640D2">
        <w:trPr>
          <w:trHeight w:val="585"/>
        </w:trPr>
        <w:tc>
          <w:tcPr>
            <w:tcW w:w="1985" w:type="dxa"/>
            <w:vAlign w:val="center"/>
          </w:tcPr>
          <w:p w14:paraId="228A55F9" w14:textId="1E4EC096" w:rsidR="00DA0050" w:rsidRPr="00BD5E0C" w:rsidRDefault="00BD5E0C" w:rsidP="00773049">
            <w:pPr>
              <w:jc w:val="center"/>
              <w:rPr>
                <w:color w:val="000000"/>
                <w:sz w:val="22"/>
                <w:szCs w:val="22"/>
              </w:rPr>
            </w:pPr>
            <w:r w:rsidRPr="00BD5E0C">
              <w:rPr>
                <w:color w:val="000000"/>
                <w:sz w:val="22"/>
                <w:szCs w:val="22"/>
              </w:rPr>
              <w:t>63 260 000</w:t>
            </w:r>
          </w:p>
        </w:tc>
        <w:tc>
          <w:tcPr>
            <w:tcW w:w="2126" w:type="dxa"/>
            <w:vAlign w:val="center"/>
          </w:tcPr>
          <w:p w14:paraId="3010F472" w14:textId="38215310" w:rsidR="00DA0050" w:rsidRPr="00BD5E0C" w:rsidRDefault="00BD5E0C" w:rsidP="00773049">
            <w:pPr>
              <w:spacing w:after="100" w:afterAutospacing="1"/>
              <w:jc w:val="center"/>
              <w:rPr>
                <w:color w:val="000000"/>
              </w:rPr>
            </w:pPr>
            <w:r w:rsidRPr="00BD5E0C">
              <w:rPr>
                <w:color w:val="000000"/>
                <w:sz w:val="22"/>
                <w:szCs w:val="22"/>
              </w:rPr>
              <w:t>63 260 000</w:t>
            </w:r>
          </w:p>
        </w:tc>
        <w:tc>
          <w:tcPr>
            <w:tcW w:w="2268" w:type="dxa"/>
            <w:vAlign w:val="center"/>
          </w:tcPr>
          <w:p w14:paraId="157E7BBB" w14:textId="578C4CBC" w:rsidR="00DA0050" w:rsidRPr="00BD5E0C" w:rsidRDefault="00BD5E0C" w:rsidP="00D83538">
            <w:pPr>
              <w:spacing w:after="100" w:afterAutospacing="1"/>
              <w:jc w:val="center"/>
              <w:rPr>
                <w:color w:val="000000"/>
              </w:rPr>
            </w:pPr>
            <w:r w:rsidRPr="00BD5E0C">
              <w:rPr>
                <w:color w:val="000000"/>
              </w:rPr>
              <w:t>53 771 000</w:t>
            </w:r>
          </w:p>
        </w:tc>
        <w:tc>
          <w:tcPr>
            <w:tcW w:w="2304" w:type="dxa"/>
            <w:vAlign w:val="center"/>
          </w:tcPr>
          <w:p w14:paraId="305D5EE5" w14:textId="75F221AA" w:rsidR="00DA0050" w:rsidRPr="00BD5E0C" w:rsidRDefault="00BD5E0C" w:rsidP="009703AE">
            <w:pPr>
              <w:spacing w:after="100" w:afterAutospacing="1"/>
              <w:jc w:val="center"/>
              <w:rPr>
                <w:color w:val="000000"/>
              </w:rPr>
            </w:pPr>
            <w:r w:rsidRPr="00BD5E0C">
              <w:rPr>
                <w:color w:val="000000"/>
              </w:rPr>
              <w:t>9 489 000</w:t>
            </w:r>
          </w:p>
        </w:tc>
      </w:tr>
    </w:tbl>
    <w:p w14:paraId="43A59FA0" w14:textId="77777777" w:rsidR="00D83538" w:rsidRPr="00BD5E0C" w:rsidRDefault="00D83538" w:rsidP="00D83538">
      <w:pPr>
        <w:pStyle w:val="Odstavecseseznamem"/>
        <w:spacing w:after="100" w:afterAutospacing="1"/>
        <w:ind w:left="1134"/>
        <w:jc w:val="both"/>
      </w:pPr>
    </w:p>
    <w:p w14:paraId="72DDDE34" w14:textId="1A72DD6F" w:rsidR="00D976EC" w:rsidRPr="00BD5E0C" w:rsidRDefault="00D976EC" w:rsidP="00D83538">
      <w:pPr>
        <w:pStyle w:val="Odstavecseseznamem"/>
        <w:numPr>
          <w:ilvl w:val="0"/>
          <w:numId w:val="16"/>
        </w:numPr>
        <w:spacing w:after="100" w:afterAutospacing="1"/>
        <w:ind w:left="1134"/>
        <w:jc w:val="both"/>
      </w:pPr>
      <w:r w:rsidRPr="00BD5E0C">
        <w:rPr>
          <w:u w:val="single"/>
        </w:rPr>
        <w:t>Vazba na aktivitu RAP</w:t>
      </w:r>
      <w:r w:rsidR="008640D2" w:rsidRPr="00BD5E0C">
        <w:t xml:space="preserve">: </w:t>
      </w:r>
      <w:r w:rsidR="00A97814" w:rsidRPr="00BD5E0C">
        <w:t>A. Doprava – Rozvoj veřejné hromadné dopravy</w:t>
      </w:r>
    </w:p>
    <w:p w14:paraId="6B0F36A1" w14:textId="77777777" w:rsidR="008C7F3C" w:rsidRPr="005C0890" w:rsidRDefault="008C7F3C" w:rsidP="00BD40C7">
      <w:pPr>
        <w:pStyle w:val="Odstavecseseznamem"/>
        <w:spacing w:after="100" w:afterAutospacing="1"/>
        <w:ind w:left="1134"/>
        <w:jc w:val="both"/>
        <w:rPr>
          <w:highlight w:val="yellow"/>
        </w:rPr>
      </w:pPr>
    </w:p>
    <w:p w14:paraId="1F017F81" w14:textId="26CD7840" w:rsidR="00115472" w:rsidRPr="00115472" w:rsidRDefault="00115472" w:rsidP="00115472">
      <w:pPr>
        <w:pStyle w:val="Odstavecseseznamem"/>
        <w:numPr>
          <w:ilvl w:val="0"/>
          <w:numId w:val="13"/>
        </w:numPr>
        <w:spacing w:after="120"/>
        <w:jc w:val="both"/>
        <w:rPr>
          <w:color w:val="000000"/>
        </w:rPr>
      </w:pPr>
      <w:r w:rsidRPr="00115472">
        <w:rPr>
          <w:b/>
          <w:bCs/>
        </w:rPr>
        <w:t>Bydlení na zámku</w:t>
      </w:r>
    </w:p>
    <w:p w14:paraId="266608E4" w14:textId="10A7D28B" w:rsidR="00F548E9" w:rsidRPr="00115472" w:rsidRDefault="008C7F3C" w:rsidP="00115472">
      <w:pPr>
        <w:pStyle w:val="Odstavecseseznamem"/>
        <w:numPr>
          <w:ilvl w:val="1"/>
          <w:numId w:val="13"/>
        </w:numPr>
        <w:spacing w:after="100" w:afterAutospacing="1"/>
        <w:jc w:val="both"/>
        <w:rPr>
          <w:color w:val="000000"/>
        </w:rPr>
      </w:pPr>
      <w:r w:rsidRPr="00115472">
        <w:rPr>
          <w:u w:val="single"/>
        </w:rPr>
        <w:t>Popis:</w:t>
      </w:r>
      <w:r w:rsidRPr="00115472">
        <w:t xml:space="preserve"> </w:t>
      </w:r>
      <w:r w:rsidR="00115472" w:rsidRPr="00115472">
        <w:rPr>
          <w:color w:val="000000"/>
        </w:rPr>
        <w:t>Předmětem projektu je rekonstrukce nemovitosti ve vlastnictví žadatele pro potřeby přizpůsobení prostor požadavkům sociálního bydlení, tj. vzniku sedmi sociálních bytů se společnými prostorami. Součástí projektu je rovněž pořízení základního vybavení jednotlivých bytových jednotek.</w:t>
      </w:r>
    </w:p>
    <w:p w14:paraId="3B1B9E66" w14:textId="64562EC5" w:rsidR="008C7F3C" w:rsidRPr="00115472" w:rsidRDefault="008C7F3C" w:rsidP="00F548E9">
      <w:pPr>
        <w:pStyle w:val="Odstavecseseznamem"/>
        <w:numPr>
          <w:ilvl w:val="1"/>
          <w:numId w:val="13"/>
        </w:numPr>
        <w:spacing w:after="100" w:afterAutospacing="1"/>
        <w:ind w:left="1134"/>
        <w:jc w:val="both"/>
        <w:rPr>
          <w:color w:val="000000"/>
        </w:rPr>
      </w:pPr>
      <w:r w:rsidRPr="00115472">
        <w:rPr>
          <w:u w:val="single"/>
        </w:rPr>
        <w:t>Místo realizace</w:t>
      </w:r>
      <w:r w:rsidR="00F548E9" w:rsidRPr="00115472">
        <w:t xml:space="preserve">: </w:t>
      </w:r>
      <w:r w:rsidR="00115472" w:rsidRPr="00115472">
        <w:t>Žlutice</w:t>
      </w:r>
    </w:p>
    <w:p w14:paraId="7D893723" w14:textId="68B49ECD" w:rsidR="00F84D17" w:rsidRPr="00115472" w:rsidRDefault="00F84D17" w:rsidP="00F548E9">
      <w:pPr>
        <w:pStyle w:val="Odstavecseseznamem"/>
        <w:numPr>
          <w:ilvl w:val="1"/>
          <w:numId w:val="13"/>
        </w:numPr>
        <w:spacing w:after="100" w:afterAutospacing="1"/>
        <w:ind w:left="1134"/>
        <w:jc w:val="both"/>
        <w:rPr>
          <w:color w:val="000000"/>
        </w:rPr>
      </w:pPr>
      <w:r w:rsidRPr="00115472">
        <w:rPr>
          <w:u w:val="single"/>
        </w:rPr>
        <w:t>Operační program</w:t>
      </w:r>
      <w:r w:rsidRPr="00115472">
        <w:rPr>
          <w:color w:val="000000"/>
        </w:rPr>
        <w:t xml:space="preserve">: </w:t>
      </w:r>
      <w:r w:rsidR="00115472" w:rsidRPr="00115472">
        <w:rPr>
          <w:color w:val="000000"/>
        </w:rPr>
        <w:t>IROP</w:t>
      </w:r>
    </w:p>
    <w:p w14:paraId="2D9890EA" w14:textId="77777777" w:rsidR="008C7F3C" w:rsidRPr="00115472" w:rsidRDefault="008C7F3C" w:rsidP="00BD40C7">
      <w:pPr>
        <w:pStyle w:val="Odstavecseseznamem"/>
        <w:numPr>
          <w:ilvl w:val="1"/>
          <w:numId w:val="13"/>
        </w:numPr>
        <w:spacing w:after="100" w:afterAutospacing="1"/>
        <w:ind w:left="1134"/>
        <w:jc w:val="both"/>
      </w:pPr>
      <w:r w:rsidRPr="00115472">
        <w:rPr>
          <w:u w:val="single"/>
        </w:rPr>
        <w:t>Rozpočet</w:t>
      </w:r>
      <w:r w:rsidRPr="00115472">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8C7F3C" w:rsidRPr="00115472" w14:paraId="0B81B3DF" w14:textId="77777777" w:rsidTr="006E0E13">
        <w:trPr>
          <w:trHeight w:val="1038"/>
        </w:trPr>
        <w:tc>
          <w:tcPr>
            <w:tcW w:w="1985" w:type="dxa"/>
            <w:vAlign w:val="center"/>
          </w:tcPr>
          <w:p w14:paraId="50FC1D06" w14:textId="77777777" w:rsidR="008C7F3C" w:rsidRPr="00115472" w:rsidRDefault="008C7F3C" w:rsidP="00BD40C7">
            <w:pPr>
              <w:pStyle w:val="Odstavecseseznamem"/>
              <w:spacing w:after="100" w:afterAutospacing="1"/>
              <w:ind w:left="0"/>
              <w:jc w:val="both"/>
            </w:pPr>
            <w:r w:rsidRPr="00115472">
              <w:t>Celkové způsobilé výdaje projektu</w:t>
            </w:r>
          </w:p>
        </w:tc>
        <w:tc>
          <w:tcPr>
            <w:tcW w:w="2126" w:type="dxa"/>
            <w:vAlign w:val="center"/>
          </w:tcPr>
          <w:p w14:paraId="72F25BF9" w14:textId="77777777" w:rsidR="008C7F3C" w:rsidRPr="00115472" w:rsidRDefault="008C7F3C" w:rsidP="00BD40C7">
            <w:pPr>
              <w:pStyle w:val="Odstavecseseznamem"/>
              <w:spacing w:after="100" w:afterAutospacing="1"/>
              <w:ind w:left="121"/>
              <w:jc w:val="both"/>
            </w:pPr>
            <w:r w:rsidRPr="00115472">
              <w:t>Celkové způsobilé výdaje projektu – Karlovarský Kraj</w:t>
            </w:r>
          </w:p>
        </w:tc>
        <w:tc>
          <w:tcPr>
            <w:tcW w:w="2268" w:type="dxa"/>
            <w:vAlign w:val="center"/>
          </w:tcPr>
          <w:p w14:paraId="56BF55C5" w14:textId="77777777" w:rsidR="008C7F3C" w:rsidRPr="00115472" w:rsidRDefault="008C7F3C" w:rsidP="00BD40C7">
            <w:pPr>
              <w:pStyle w:val="Odstavecseseznamem"/>
              <w:spacing w:after="100" w:afterAutospacing="1"/>
              <w:ind w:left="90"/>
              <w:jc w:val="both"/>
            </w:pPr>
            <w:r w:rsidRPr="00115472">
              <w:t>Příspěvek Unie</w:t>
            </w:r>
          </w:p>
        </w:tc>
        <w:tc>
          <w:tcPr>
            <w:tcW w:w="2304" w:type="dxa"/>
            <w:vAlign w:val="center"/>
          </w:tcPr>
          <w:p w14:paraId="054A3937" w14:textId="77777777" w:rsidR="008C7F3C" w:rsidRPr="00115472" w:rsidRDefault="008C7F3C" w:rsidP="00BD40C7">
            <w:pPr>
              <w:pStyle w:val="Odstavecseseznamem"/>
              <w:spacing w:after="100" w:afterAutospacing="1"/>
              <w:ind w:left="160" w:right="202"/>
              <w:jc w:val="both"/>
            </w:pPr>
            <w:r w:rsidRPr="00115472">
              <w:t>Národní spolufinancování</w:t>
            </w:r>
          </w:p>
        </w:tc>
      </w:tr>
      <w:tr w:rsidR="008C7F3C" w:rsidRPr="00115472" w14:paraId="32A7C393" w14:textId="77777777" w:rsidTr="006E0E13">
        <w:trPr>
          <w:trHeight w:val="585"/>
        </w:trPr>
        <w:tc>
          <w:tcPr>
            <w:tcW w:w="1985" w:type="dxa"/>
            <w:vAlign w:val="center"/>
          </w:tcPr>
          <w:p w14:paraId="09DE3108" w14:textId="60D0ED92" w:rsidR="008C7F3C" w:rsidRPr="00115472" w:rsidRDefault="00115472" w:rsidP="00D83538">
            <w:pPr>
              <w:spacing w:after="100" w:afterAutospacing="1"/>
              <w:jc w:val="center"/>
              <w:rPr>
                <w:color w:val="000000"/>
              </w:rPr>
            </w:pPr>
            <w:r w:rsidRPr="00115472">
              <w:rPr>
                <w:color w:val="000000"/>
              </w:rPr>
              <w:t>9 587 284</w:t>
            </w:r>
          </w:p>
        </w:tc>
        <w:tc>
          <w:tcPr>
            <w:tcW w:w="2126" w:type="dxa"/>
            <w:vAlign w:val="center"/>
          </w:tcPr>
          <w:p w14:paraId="2C0BAA2B" w14:textId="2E3E9106" w:rsidR="008C7F3C" w:rsidRPr="00115472" w:rsidRDefault="00115472" w:rsidP="00D83538">
            <w:pPr>
              <w:spacing w:after="100" w:afterAutospacing="1"/>
              <w:jc w:val="center"/>
              <w:rPr>
                <w:color w:val="000000"/>
              </w:rPr>
            </w:pPr>
            <w:r w:rsidRPr="00115472">
              <w:rPr>
                <w:color w:val="000000"/>
              </w:rPr>
              <w:t>9 587 284</w:t>
            </w:r>
          </w:p>
        </w:tc>
        <w:tc>
          <w:tcPr>
            <w:tcW w:w="2268" w:type="dxa"/>
            <w:vAlign w:val="center"/>
          </w:tcPr>
          <w:p w14:paraId="568BF82E" w14:textId="74D38581" w:rsidR="008C7F3C" w:rsidRPr="00115472" w:rsidRDefault="00115472" w:rsidP="00D83538">
            <w:pPr>
              <w:spacing w:after="100" w:afterAutospacing="1"/>
              <w:jc w:val="center"/>
              <w:rPr>
                <w:color w:val="000000"/>
              </w:rPr>
            </w:pPr>
            <w:r w:rsidRPr="00115472">
              <w:rPr>
                <w:color w:val="000000"/>
              </w:rPr>
              <w:t>8 149 192</w:t>
            </w:r>
          </w:p>
        </w:tc>
        <w:tc>
          <w:tcPr>
            <w:tcW w:w="2304" w:type="dxa"/>
            <w:vAlign w:val="center"/>
          </w:tcPr>
          <w:p w14:paraId="52BCDE44" w14:textId="71BC8096" w:rsidR="008C7F3C" w:rsidRPr="00115472" w:rsidRDefault="00115472" w:rsidP="00F548E9">
            <w:pPr>
              <w:spacing w:after="100" w:afterAutospacing="1"/>
              <w:jc w:val="center"/>
              <w:rPr>
                <w:color w:val="000000"/>
              </w:rPr>
            </w:pPr>
            <w:r w:rsidRPr="00115472">
              <w:rPr>
                <w:color w:val="000000"/>
              </w:rPr>
              <w:t>1 438 093</w:t>
            </w:r>
          </w:p>
        </w:tc>
      </w:tr>
    </w:tbl>
    <w:p w14:paraId="6906B551" w14:textId="77777777" w:rsidR="008C7F3C" w:rsidRPr="005C0890" w:rsidRDefault="008C7F3C" w:rsidP="00BD40C7">
      <w:pPr>
        <w:pStyle w:val="Odstavecseseznamem"/>
        <w:spacing w:after="100" w:afterAutospacing="1"/>
        <w:ind w:left="1134"/>
        <w:jc w:val="both"/>
        <w:rPr>
          <w:highlight w:val="yellow"/>
        </w:rPr>
      </w:pPr>
    </w:p>
    <w:p w14:paraId="55907D26" w14:textId="783C37BE" w:rsidR="00F716FC" w:rsidRPr="001C303E" w:rsidRDefault="008C7F3C" w:rsidP="00A67132">
      <w:pPr>
        <w:pStyle w:val="Odstavecseseznamem"/>
        <w:numPr>
          <w:ilvl w:val="1"/>
          <w:numId w:val="13"/>
        </w:numPr>
        <w:spacing w:before="240"/>
        <w:ind w:right="340"/>
        <w:jc w:val="both"/>
      </w:pPr>
      <w:r w:rsidRPr="001C303E">
        <w:rPr>
          <w:u w:val="single"/>
        </w:rPr>
        <w:t>Vazba na aktivitu RAP</w:t>
      </w:r>
      <w:r w:rsidRPr="001C303E">
        <w:t xml:space="preserve">: </w:t>
      </w:r>
      <w:r w:rsidR="001C303E" w:rsidRPr="001C303E">
        <w:t>E. Sociální služby a zaměstnanost</w:t>
      </w:r>
      <w:r w:rsidR="00A67132">
        <w:t xml:space="preserve"> - </w:t>
      </w:r>
      <w:r w:rsidR="00A67132" w:rsidRPr="00A67132">
        <w:t>Úpravy a rozšiřovaní kapacit bydlení v rozvojových územích pro vybrané znevýhodněné skupiny obyvatel podle specifických místních podmínek</w:t>
      </w:r>
    </w:p>
    <w:p w14:paraId="49CF8DFB" w14:textId="77777777" w:rsidR="00442C07" w:rsidRPr="00115472" w:rsidRDefault="00442C07" w:rsidP="00442C07">
      <w:pPr>
        <w:spacing w:before="240"/>
        <w:ind w:right="340"/>
        <w:jc w:val="both"/>
      </w:pPr>
    </w:p>
    <w:p w14:paraId="6584FBD5" w14:textId="5577D717" w:rsidR="00EA6D90" w:rsidRPr="00115472" w:rsidRDefault="00115472" w:rsidP="00115472">
      <w:pPr>
        <w:pStyle w:val="Odstavecseseznamem"/>
        <w:numPr>
          <w:ilvl w:val="0"/>
          <w:numId w:val="13"/>
        </w:numPr>
        <w:spacing w:after="240"/>
        <w:ind w:right="113"/>
        <w:jc w:val="both"/>
        <w:rPr>
          <w:b/>
          <w:bCs/>
        </w:rPr>
      </w:pPr>
      <w:r w:rsidRPr="00115472">
        <w:rPr>
          <w:b/>
          <w:bCs/>
        </w:rPr>
        <w:t>Stavební úpravy ZŠ Loket</w:t>
      </w:r>
    </w:p>
    <w:p w14:paraId="3F9C0D0C" w14:textId="77777777" w:rsidR="006E0E13" w:rsidRPr="00115472" w:rsidRDefault="008C7F3C" w:rsidP="00F716FC">
      <w:pPr>
        <w:pStyle w:val="Odstavecseseznamem"/>
        <w:numPr>
          <w:ilvl w:val="1"/>
          <w:numId w:val="13"/>
        </w:numPr>
        <w:spacing w:before="120" w:after="100" w:afterAutospacing="1"/>
        <w:ind w:left="1134"/>
        <w:jc w:val="both"/>
        <w:rPr>
          <w:color w:val="000000"/>
        </w:rPr>
      </w:pPr>
      <w:r w:rsidRPr="00115472">
        <w:rPr>
          <w:u w:val="single"/>
        </w:rPr>
        <w:t>Popis:</w:t>
      </w:r>
      <w:r w:rsidRPr="00115472">
        <w:t xml:space="preserve"> </w:t>
      </w:r>
    </w:p>
    <w:p w14:paraId="40251388" w14:textId="0BB4FCC1" w:rsidR="006E0E13" w:rsidRPr="00115472" w:rsidRDefault="00115472" w:rsidP="00BD40C7">
      <w:pPr>
        <w:pStyle w:val="Odstavecseseznamem"/>
        <w:spacing w:after="100" w:afterAutospacing="1"/>
        <w:ind w:left="1134"/>
        <w:jc w:val="both"/>
        <w:rPr>
          <w:color w:val="000000"/>
        </w:rPr>
      </w:pPr>
      <w:r w:rsidRPr="00115472">
        <w:rPr>
          <w:color w:val="000000"/>
        </w:rPr>
        <w:t>Projekt Stavební úpravy ZŠ Loket řeší modernizaci tří odborných učeben ve vazbě na klíčové kompetence přírodních věd a řemeslných a technických oborů. Součástí projektu jsou stavební úpravy vedoucí k plné bezbariérovosti objektu. Jejich předmětem je vybudování nového výtahu v zrcadle stávajícího schodiště, úprava místnosti bývalé fotokomory na bezbariérovou toaletu a úprava vstupů do učeben nesplňující parametry vyhlášky č. 398/2009 Sb.</w:t>
      </w:r>
    </w:p>
    <w:p w14:paraId="4389FB29" w14:textId="59BE4211" w:rsidR="008C7F3C" w:rsidRPr="00115472" w:rsidRDefault="008C7F3C" w:rsidP="00BD40C7">
      <w:pPr>
        <w:pStyle w:val="Odstavecseseznamem"/>
        <w:numPr>
          <w:ilvl w:val="1"/>
          <w:numId w:val="13"/>
        </w:numPr>
        <w:spacing w:after="100" w:afterAutospacing="1"/>
        <w:ind w:left="1134"/>
        <w:jc w:val="both"/>
      </w:pPr>
      <w:r w:rsidRPr="00115472">
        <w:rPr>
          <w:u w:val="single"/>
        </w:rPr>
        <w:t>Místo realizace</w:t>
      </w:r>
      <w:r w:rsidRPr="00115472">
        <w:t xml:space="preserve">: </w:t>
      </w:r>
      <w:r w:rsidR="00115472" w:rsidRPr="00115472">
        <w:t>Loket</w:t>
      </w:r>
    </w:p>
    <w:p w14:paraId="2DA0CC12" w14:textId="0FC80259" w:rsidR="00F84D17" w:rsidRPr="00115472" w:rsidRDefault="00F84D17" w:rsidP="00BD40C7">
      <w:pPr>
        <w:pStyle w:val="Odstavecseseznamem"/>
        <w:numPr>
          <w:ilvl w:val="1"/>
          <w:numId w:val="13"/>
        </w:numPr>
        <w:spacing w:after="100" w:afterAutospacing="1"/>
        <w:ind w:left="1134"/>
        <w:jc w:val="both"/>
      </w:pPr>
      <w:r w:rsidRPr="00115472">
        <w:rPr>
          <w:u w:val="single"/>
        </w:rPr>
        <w:t>Operační program</w:t>
      </w:r>
      <w:r w:rsidRPr="00115472">
        <w:t>:</w:t>
      </w:r>
      <w:r w:rsidR="00115472" w:rsidRPr="00115472">
        <w:t xml:space="preserve"> IROP</w:t>
      </w:r>
    </w:p>
    <w:p w14:paraId="0DD26DE2" w14:textId="77777777" w:rsidR="00B82E57" w:rsidRPr="00115472" w:rsidRDefault="00B82E57" w:rsidP="00BD40C7">
      <w:pPr>
        <w:pStyle w:val="Odstavecseseznamem"/>
        <w:numPr>
          <w:ilvl w:val="1"/>
          <w:numId w:val="13"/>
        </w:numPr>
        <w:spacing w:after="100" w:afterAutospacing="1"/>
        <w:ind w:left="1134"/>
        <w:jc w:val="both"/>
      </w:pPr>
      <w:r w:rsidRPr="00115472">
        <w:rPr>
          <w:u w:val="single"/>
        </w:rPr>
        <w:t>Rozpočet</w:t>
      </w:r>
      <w:r w:rsidRPr="00115472">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8C7F3C" w:rsidRPr="00115472" w14:paraId="20977627" w14:textId="77777777" w:rsidTr="006E0E13">
        <w:trPr>
          <w:trHeight w:val="1038"/>
        </w:trPr>
        <w:tc>
          <w:tcPr>
            <w:tcW w:w="1985" w:type="dxa"/>
            <w:vAlign w:val="center"/>
          </w:tcPr>
          <w:p w14:paraId="6DC172F5" w14:textId="77777777" w:rsidR="008C7F3C" w:rsidRPr="00115472" w:rsidRDefault="008C7F3C" w:rsidP="00BD40C7">
            <w:pPr>
              <w:pStyle w:val="Odstavecseseznamem"/>
              <w:spacing w:after="100" w:afterAutospacing="1"/>
              <w:ind w:left="0"/>
              <w:jc w:val="both"/>
            </w:pPr>
            <w:r w:rsidRPr="00115472">
              <w:t>Celkové způsobilé výdaje projektu</w:t>
            </w:r>
          </w:p>
        </w:tc>
        <w:tc>
          <w:tcPr>
            <w:tcW w:w="2126" w:type="dxa"/>
            <w:vAlign w:val="center"/>
          </w:tcPr>
          <w:p w14:paraId="31641418" w14:textId="77777777" w:rsidR="008C7F3C" w:rsidRPr="00115472" w:rsidRDefault="008C7F3C" w:rsidP="00BD40C7">
            <w:pPr>
              <w:pStyle w:val="Odstavecseseznamem"/>
              <w:spacing w:after="100" w:afterAutospacing="1"/>
              <w:ind w:left="121"/>
              <w:jc w:val="both"/>
            </w:pPr>
            <w:r w:rsidRPr="00115472">
              <w:t>Celkové způsobilé výdaje projektu – Karlovarský Kraj</w:t>
            </w:r>
          </w:p>
        </w:tc>
        <w:tc>
          <w:tcPr>
            <w:tcW w:w="2268" w:type="dxa"/>
            <w:vAlign w:val="center"/>
          </w:tcPr>
          <w:p w14:paraId="6763B68E" w14:textId="77777777" w:rsidR="008C7F3C" w:rsidRPr="00115472" w:rsidRDefault="008C7F3C" w:rsidP="00BD40C7">
            <w:pPr>
              <w:pStyle w:val="Odstavecseseznamem"/>
              <w:spacing w:after="100" w:afterAutospacing="1"/>
              <w:ind w:left="90"/>
              <w:jc w:val="both"/>
            </w:pPr>
            <w:r w:rsidRPr="00115472">
              <w:t>Příspěvek Unie</w:t>
            </w:r>
          </w:p>
        </w:tc>
        <w:tc>
          <w:tcPr>
            <w:tcW w:w="2304" w:type="dxa"/>
            <w:vAlign w:val="center"/>
          </w:tcPr>
          <w:p w14:paraId="775F5D9E" w14:textId="77777777" w:rsidR="008C7F3C" w:rsidRPr="00115472" w:rsidRDefault="008C7F3C" w:rsidP="00BD40C7">
            <w:pPr>
              <w:pStyle w:val="Odstavecseseznamem"/>
              <w:spacing w:after="100" w:afterAutospacing="1"/>
              <w:ind w:left="160" w:right="202"/>
              <w:jc w:val="both"/>
            </w:pPr>
            <w:r w:rsidRPr="00115472">
              <w:t>Národní spolufinancování</w:t>
            </w:r>
          </w:p>
        </w:tc>
      </w:tr>
      <w:tr w:rsidR="00415D10" w:rsidRPr="00115472" w14:paraId="1DD2C8F8" w14:textId="77777777" w:rsidTr="006E0E13">
        <w:trPr>
          <w:trHeight w:val="585"/>
        </w:trPr>
        <w:tc>
          <w:tcPr>
            <w:tcW w:w="1985" w:type="dxa"/>
            <w:vAlign w:val="center"/>
          </w:tcPr>
          <w:p w14:paraId="2892C251" w14:textId="7609C75A" w:rsidR="00415D10" w:rsidRPr="00115472" w:rsidRDefault="00115472" w:rsidP="00415D10">
            <w:pPr>
              <w:spacing w:after="100" w:afterAutospacing="1"/>
              <w:jc w:val="both"/>
              <w:rPr>
                <w:color w:val="000000"/>
              </w:rPr>
            </w:pPr>
            <w:r w:rsidRPr="00115472">
              <w:rPr>
                <w:color w:val="000000"/>
              </w:rPr>
              <w:t>6 000 000</w:t>
            </w:r>
          </w:p>
        </w:tc>
        <w:tc>
          <w:tcPr>
            <w:tcW w:w="2126" w:type="dxa"/>
            <w:vAlign w:val="center"/>
          </w:tcPr>
          <w:p w14:paraId="187B5C6A" w14:textId="394D1E53" w:rsidR="00415D10" w:rsidRPr="00115472" w:rsidRDefault="00115472" w:rsidP="00415D10">
            <w:pPr>
              <w:spacing w:after="100" w:afterAutospacing="1"/>
              <w:jc w:val="both"/>
              <w:rPr>
                <w:color w:val="000000"/>
              </w:rPr>
            </w:pPr>
            <w:r w:rsidRPr="00115472">
              <w:rPr>
                <w:color w:val="000000"/>
              </w:rPr>
              <w:t>6 000 000</w:t>
            </w:r>
          </w:p>
        </w:tc>
        <w:tc>
          <w:tcPr>
            <w:tcW w:w="2268" w:type="dxa"/>
            <w:vAlign w:val="center"/>
          </w:tcPr>
          <w:p w14:paraId="26E67F44" w14:textId="00DE1038" w:rsidR="00415D10" w:rsidRPr="00115472" w:rsidRDefault="00115472" w:rsidP="00415D10">
            <w:pPr>
              <w:spacing w:after="100" w:afterAutospacing="1"/>
              <w:jc w:val="both"/>
              <w:rPr>
                <w:color w:val="000000"/>
              </w:rPr>
            </w:pPr>
            <w:r w:rsidRPr="00115472">
              <w:rPr>
                <w:color w:val="000000"/>
              </w:rPr>
              <w:t>5 100 000</w:t>
            </w:r>
          </w:p>
        </w:tc>
        <w:tc>
          <w:tcPr>
            <w:tcW w:w="2304" w:type="dxa"/>
            <w:vAlign w:val="center"/>
          </w:tcPr>
          <w:p w14:paraId="53CA9569" w14:textId="54B3DAA3" w:rsidR="00415D10" w:rsidRPr="00115472" w:rsidRDefault="00115472" w:rsidP="00415D10">
            <w:pPr>
              <w:spacing w:after="100" w:afterAutospacing="1"/>
              <w:jc w:val="both"/>
              <w:rPr>
                <w:color w:val="000000"/>
              </w:rPr>
            </w:pPr>
            <w:r w:rsidRPr="00115472">
              <w:rPr>
                <w:color w:val="000000"/>
              </w:rPr>
              <w:t>900 000</w:t>
            </w:r>
          </w:p>
        </w:tc>
      </w:tr>
    </w:tbl>
    <w:p w14:paraId="3A74942E" w14:textId="77777777" w:rsidR="008C7F3C" w:rsidRPr="005C0890" w:rsidRDefault="008C7F3C" w:rsidP="00BD40C7">
      <w:pPr>
        <w:pStyle w:val="Odstavecseseznamem"/>
        <w:spacing w:after="100" w:afterAutospacing="1"/>
        <w:ind w:left="1134"/>
        <w:jc w:val="both"/>
        <w:rPr>
          <w:highlight w:val="yellow"/>
        </w:rPr>
      </w:pPr>
    </w:p>
    <w:p w14:paraId="0CC59829" w14:textId="64EBD14C" w:rsidR="00D83538" w:rsidRPr="002A351C" w:rsidRDefault="008C7F3C" w:rsidP="004E7D1B">
      <w:pPr>
        <w:pStyle w:val="Odstavecseseznamem"/>
        <w:numPr>
          <w:ilvl w:val="1"/>
          <w:numId w:val="13"/>
        </w:numPr>
        <w:spacing w:after="100" w:afterAutospacing="1"/>
        <w:ind w:left="1134"/>
        <w:jc w:val="both"/>
      </w:pPr>
      <w:r w:rsidRPr="002A351C">
        <w:rPr>
          <w:u w:val="single"/>
        </w:rPr>
        <w:t>Vazba na aktivitu RAP</w:t>
      </w:r>
      <w:r w:rsidRPr="002A351C">
        <w:t xml:space="preserve">: </w:t>
      </w:r>
      <w:r w:rsidR="002A351C" w:rsidRPr="002A351C">
        <w:t>B. Vzdělávání – Zkvalitnění infrastruktury a vybavení pro předškolní, primární, střední a vyšší odborné vzdělávání a celoživotní učení</w:t>
      </w:r>
    </w:p>
    <w:p w14:paraId="41AA88BC" w14:textId="77777777" w:rsidR="00940864" w:rsidRPr="005C0890" w:rsidRDefault="00940864" w:rsidP="00BD40C7">
      <w:pPr>
        <w:pStyle w:val="Odstavecseseznamem"/>
        <w:spacing w:after="100" w:afterAutospacing="1"/>
        <w:jc w:val="both"/>
        <w:rPr>
          <w:highlight w:val="yellow"/>
        </w:rPr>
      </w:pPr>
    </w:p>
    <w:p w14:paraId="2C8C1712" w14:textId="7E857497" w:rsidR="00EA6D90" w:rsidRPr="00D7692B" w:rsidRDefault="00115472" w:rsidP="00115472">
      <w:pPr>
        <w:pStyle w:val="Odstavecseseznamem"/>
        <w:numPr>
          <w:ilvl w:val="0"/>
          <w:numId w:val="13"/>
        </w:numPr>
        <w:spacing w:after="100" w:afterAutospacing="1"/>
        <w:jc w:val="both"/>
        <w:rPr>
          <w:b/>
          <w:bCs/>
        </w:rPr>
      </w:pPr>
      <w:r w:rsidRPr="00D7692B">
        <w:rPr>
          <w:b/>
          <w:bCs/>
        </w:rPr>
        <w:t>Zajištění částečného chlazení prádelny a využití energie pro ohřev technologické vody</w:t>
      </w:r>
    </w:p>
    <w:p w14:paraId="437EDF30" w14:textId="77777777" w:rsidR="008C7F3C" w:rsidRPr="00D7692B" w:rsidRDefault="008C7F3C" w:rsidP="00BD40C7">
      <w:pPr>
        <w:pStyle w:val="Odstavecseseznamem"/>
        <w:numPr>
          <w:ilvl w:val="1"/>
          <w:numId w:val="13"/>
        </w:numPr>
        <w:spacing w:after="100" w:afterAutospacing="1"/>
        <w:ind w:left="1134"/>
        <w:jc w:val="both"/>
        <w:rPr>
          <w:color w:val="000000"/>
        </w:rPr>
      </w:pPr>
      <w:r w:rsidRPr="00D7692B">
        <w:rPr>
          <w:u w:val="single"/>
        </w:rPr>
        <w:t>Popis:</w:t>
      </w:r>
      <w:r w:rsidRPr="00D7692B">
        <w:t xml:space="preserve"> </w:t>
      </w:r>
    </w:p>
    <w:p w14:paraId="5F8350FC" w14:textId="58C41ED4" w:rsidR="00B82E57" w:rsidRPr="00D7692B" w:rsidRDefault="00115472" w:rsidP="00BD40C7">
      <w:pPr>
        <w:pStyle w:val="Odstavecseseznamem"/>
        <w:spacing w:after="100" w:afterAutospacing="1"/>
        <w:ind w:left="1134"/>
        <w:jc w:val="both"/>
        <w:rPr>
          <w:color w:val="000000"/>
        </w:rPr>
      </w:pPr>
      <w:r w:rsidRPr="00D7692B">
        <w:rPr>
          <w:color w:val="000000"/>
        </w:rPr>
        <w:t xml:space="preserve">Předmětem projektu je návrh řešení částečného chlazení prostor prádelny a využití získané energie pro ohřev technologické vody a doplnění energie k provozu plynové kotelny v areálu Nejdecké česárny </w:t>
      </w:r>
      <w:proofErr w:type="spellStart"/>
      <w:r w:rsidRPr="00D7692B">
        <w:rPr>
          <w:color w:val="000000"/>
        </w:rPr>
        <w:t>vlny,a.s</w:t>
      </w:r>
      <w:proofErr w:type="spellEnd"/>
      <w:r w:rsidRPr="00D7692B">
        <w:rPr>
          <w:color w:val="000000"/>
        </w:rPr>
        <w:t>. Součástí projektu je pořízení 5 ks tepelných čerpadel systému vzduch / voda.</w:t>
      </w:r>
    </w:p>
    <w:p w14:paraId="72F725D8" w14:textId="54FF946F" w:rsidR="008C7F3C" w:rsidRPr="00D7692B" w:rsidRDefault="008C7F3C" w:rsidP="00BD40C7">
      <w:pPr>
        <w:pStyle w:val="Odstavecseseznamem"/>
        <w:numPr>
          <w:ilvl w:val="1"/>
          <w:numId w:val="13"/>
        </w:numPr>
        <w:spacing w:after="100" w:afterAutospacing="1"/>
        <w:ind w:left="1134"/>
        <w:jc w:val="both"/>
      </w:pPr>
      <w:r w:rsidRPr="00D7692B">
        <w:rPr>
          <w:u w:val="single"/>
        </w:rPr>
        <w:t>Místo realizace</w:t>
      </w:r>
      <w:r w:rsidRPr="00D7692B">
        <w:t xml:space="preserve">: </w:t>
      </w:r>
      <w:r w:rsidR="00D7692B" w:rsidRPr="00D7692B">
        <w:t>Nejdek</w:t>
      </w:r>
    </w:p>
    <w:p w14:paraId="145D1F48" w14:textId="54AB2E6D" w:rsidR="00F84D17" w:rsidRPr="00D7692B" w:rsidRDefault="00F84D17" w:rsidP="00BD40C7">
      <w:pPr>
        <w:pStyle w:val="Odstavecseseznamem"/>
        <w:numPr>
          <w:ilvl w:val="1"/>
          <w:numId w:val="13"/>
        </w:numPr>
        <w:spacing w:after="100" w:afterAutospacing="1"/>
        <w:ind w:left="1134"/>
        <w:jc w:val="both"/>
      </w:pPr>
      <w:r w:rsidRPr="00D7692B">
        <w:rPr>
          <w:u w:val="single"/>
        </w:rPr>
        <w:t>Operační program</w:t>
      </w:r>
      <w:r w:rsidR="00D7692B" w:rsidRPr="00D7692B">
        <w:t>: OPPIK</w:t>
      </w:r>
    </w:p>
    <w:p w14:paraId="44524AC1" w14:textId="77777777" w:rsidR="00B82E57" w:rsidRPr="00D7692B" w:rsidRDefault="00B82E57" w:rsidP="00BD40C7">
      <w:pPr>
        <w:pStyle w:val="Odstavecseseznamem"/>
        <w:numPr>
          <w:ilvl w:val="1"/>
          <w:numId w:val="13"/>
        </w:numPr>
        <w:spacing w:after="100" w:afterAutospacing="1"/>
        <w:ind w:left="1134"/>
        <w:jc w:val="both"/>
      </w:pPr>
      <w:r w:rsidRPr="00D7692B">
        <w:rPr>
          <w:u w:val="single"/>
        </w:rPr>
        <w:t>Rozpočet</w:t>
      </w:r>
      <w:r w:rsidRPr="00D7692B">
        <w:t xml:space="preserve"> v Kč</w:t>
      </w:r>
    </w:p>
    <w:tbl>
      <w:tblPr>
        <w:tblStyle w:val="Mkatabulky"/>
        <w:tblW w:w="8825" w:type="dxa"/>
        <w:tblInd w:w="1129" w:type="dxa"/>
        <w:tblLayout w:type="fixed"/>
        <w:tblLook w:val="04A0" w:firstRow="1" w:lastRow="0" w:firstColumn="1" w:lastColumn="0" w:noHBand="0" w:noVBand="1"/>
      </w:tblPr>
      <w:tblGrid>
        <w:gridCol w:w="1985"/>
        <w:gridCol w:w="2268"/>
        <w:gridCol w:w="2268"/>
        <w:gridCol w:w="2304"/>
      </w:tblGrid>
      <w:tr w:rsidR="00415D10" w:rsidRPr="00D7692B" w14:paraId="604E2241" w14:textId="77777777" w:rsidTr="00415D10">
        <w:trPr>
          <w:trHeight w:val="1038"/>
        </w:trPr>
        <w:tc>
          <w:tcPr>
            <w:tcW w:w="1985" w:type="dxa"/>
            <w:vAlign w:val="center"/>
          </w:tcPr>
          <w:p w14:paraId="240A9898" w14:textId="77777777" w:rsidR="00415D10" w:rsidRPr="00D7692B" w:rsidRDefault="00415D10" w:rsidP="00BD40C7">
            <w:pPr>
              <w:pStyle w:val="Odstavecseseznamem"/>
              <w:spacing w:after="100" w:afterAutospacing="1"/>
              <w:ind w:left="0"/>
              <w:jc w:val="both"/>
            </w:pPr>
            <w:r w:rsidRPr="00D7692B">
              <w:t>Celkové způsobilé výdaje projektu</w:t>
            </w:r>
          </w:p>
        </w:tc>
        <w:tc>
          <w:tcPr>
            <w:tcW w:w="2268" w:type="dxa"/>
          </w:tcPr>
          <w:p w14:paraId="1B701C47" w14:textId="21597273" w:rsidR="00415D10" w:rsidRPr="00D7692B" w:rsidRDefault="00415D10" w:rsidP="00BD40C7">
            <w:pPr>
              <w:pStyle w:val="Odstavecseseznamem"/>
              <w:spacing w:after="100" w:afterAutospacing="1"/>
              <w:ind w:left="90"/>
              <w:jc w:val="both"/>
            </w:pPr>
            <w:r w:rsidRPr="00D7692B">
              <w:t>Celkové způsobilé výdaje projektu – Karlovarský Kraj</w:t>
            </w:r>
          </w:p>
        </w:tc>
        <w:tc>
          <w:tcPr>
            <w:tcW w:w="2268" w:type="dxa"/>
            <w:vAlign w:val="center"/>
          </w:tcPr>
          <w:p w14:paraId="44DAC3DE" w14:textId="331082A1" w:rsidR="00415D10" w:rsidRPr="00D7692B" w:rsidRDefault="00415D10" w:rsidP="00BD40C7">
            <w:pPr>
              <w:pStyle w:val="Odstavecseseznamem"/>
              <w:spacing w:after="100" w:afterAutospacing="1"/>
              <w:ind w:left="90"/>
              <w:jc w:val="both"/>
            </w:pPr>
            <w:r w:rsidRPr="00D7692B">
              <w:t>Příspěvek Unie</w:t>
            </w:r>
          </w:p>
        </w:tc>
        <w:tc>
          <w:tcPr>
            <w:tcW w:w="2304" w:type="dxa"/>
            <w:vAlign w:val="center"/>
          </w:tcPr>
          <w:p w14:paraId="1798E9CD" w14:textId="77777777" w:rsidR="00415D10" w:rsidRPr="00D7692B" w:rsidRDefault="00415D10" w:rsidP="00BD40C7">
            <w:pPr>
              <w:pStyle w:val="Odstavecseseznamem"/>
              <w:spacing w:after="100" w:afterAutospacing="1"/>
              <w:ind w:left="160" w:right="202"/>
              <w:jc w:val="both"/>
            </w:pPr>
            <w:r w:rsidRPr="00D7692B">
              <w:t>Národní spolufinancování</w:t>
            </w:r>
          </w:p>
        </w:tc>
      </w:tr>
      <w:tr w:rsidR="00415D10" w:rsidRPr="00D7692B" w14:paraId="6687593A" w14:textId="77777777" w:rsidTr="00415D10">
        <w:trPr>
          <w:trHeight w:val="585"/>
        </w:trPr>
        <w:tc>
          <w:tcPr>
            <w:tcW w:w="1985" w:type="dxa"/>
            <w:vAlign w:val="center"/>
          </w:tcPr>
          <w:p w14:paraId="30850E14" w14:textId="2B4A4F78" w:rsidR="00415D10" w:rsidRPr="00D7692B" w:rsidRDefault="00D7692B" w:rsidP="00BD40C7">
            <w:pPr>
              <w:spacing w:after="100" w:afterAutospacing="1"/>
              <w:jc w:val="both"/>
              <w:rPr>
                <w:color w:val="000000"/>
              </w:rPr>
            </w:pPr>
            <w:r w:rsidRPr="00D7692B">
              <w:rPr>
                <w:color w:val="000000"/>
              </w:rPr>
              <w:t>6 436 000</w:t>
            </w:r>
          </w:p>
        </w:tc>
        <w:tc>
          <w:tcPr>
            <w:tcW w:w="2268" w:type="dxa"/>
            <w:vAlign w:val="center"/>
          </w:tcPr>
          <w:p w14:paraId="1FF0DFED" w14:textId="0585141D" w:rsidR="00415D10" w:rsidRPr="00D7692B" w:rsidRDefault="00D7692B" w:rsidP="00415D10">
            <w:pPr>
              <w:spacing w:after="100" w:afterAutospacing="1"/>
              <w:rPr>
                <w:color w:val="000000"/>
              </w:rPr>
            </w:pPr>
            <w:r w:rsidRPr="00D7692B">
              <w:rPr>
                <w:color w:val="000000"/>
              </w:rPr>
              <w:t>1 609 000</w:t>
            </w:r>
          </w:p>
        </w:tc>
        <w:tc>
          <w:tcPr>
            <w:tcW w:w="2268" w:type="dxa"/>
            <w:vAlign w:val="center"/>
          </w:tcPr>
          <w:p w14:paraId="0B16C730" w14:textId="751DCCCC" w:rsidR="00415D10" w:rsidRPr="00D7692B" w:rsidRDefault="00D7692B" w:rsidP="00BD40C7">
            <w:pPr>
              <w:spacing w:after="100" w:afterAutospacing="1"/>
              <w:jc w:val="both"/>
              <w:rPr>
                <w:color w:val="000000"/>
              </w:rPr>
            </w:pPr>
            <w:r w:rsidRPr="00D7692B">
              <w:rPr>
                <w:color w:val="000000"/>
              </w:rPr>
              <w:t>1 930 800</w:t>
            </w:r>
          </w:p>
        </w:tc>
        <w:tc>
          <w:tcPr>
            <w:tcW w:w="2304" w:type="dxa"/>
            <w:vAlign w:val="center"/>
          </w:tcPr>
          <w:p w14:paraId="03E44067" w14:textId="233D0FD1" w:rsidR="00415D10" w:rsidRPr="00D7692B" w:rsidRDefault="00D7692B" w:rsidP="00BD40C7">
            <w:pPr>
              <w:spacing w:after="100" w:afterAutospacing="1"/>
              <w:jc w:val="both"/>
              <w:rPr>
                <w:color w:val="000000"/>
              </w:rPr>
            </w:pPr>
            <w:r w:rsidRPr="00D7692B">
              <w:rPr>
                <w:color w:val="000000"/>
              </w:rPr>
              <w:t>4 505 200</w:t>
            </w:r>
          </w:p>
        </w:tc>
      </w:tr>
    </w:tbl>
    <w:p w14:paraId="089CBB82" w14:textId="77777777" w:rsidR="008C7F3C" w:rsidRPr="001C303E" w:rsidRDefault="008C7F3C" w:rsidP="00BD40C7">
      <w:pPr>
        <w:pStyle w:val="Odstavecseseznamem"/>
        <w:spacing w:after="100" w:afterAutospacing="1"/>
        <w:ind w:left="1134"/>
        <w:jc w:val="both"/>
      </w:pPr>
    </w:p>
    <w:p w14:paraId="20E189B5" w14:textId="44DFAA3F" w:rsidR="00F84D17" w:rsidRPr="00A67132" w:rsidRDefault="008C7F3C" w:rsidP="00A67132">
      <w:pPr>
        <w:pStyle w:val="Odstavecseseznamem"/>
        <w:numPr>
          <w:ilvl w:val="1"/>
          <w:numId w:val="13"/>
        </w:numPr>
        <w:spacing w:after="100" w:afterAutospacing="1"/>
        <w:jc w:val="both"/>
      </w:pPr>
      <w:r w:rsidRPr="001C303E">
        <w:rPr>
          <w:u w:val="single"/>
        </w:rPr>
        <w:t>Vazba na aktivitu RAP:</w:t>
      </w:r>
      <w:r w:rsidRPr="001C303E">
        <w:t xml:space="preserve"> </w:t>
      </w:r>
      <w:r w:rsidR="00A67132" w:rsidRPr="00A67132">
        <w:t>G. Podpora podnikání</w:t>
      </w:r>
      <w:r w:rsidR="00A67132">
        <w:t xml:space="preserve"> - </w:t>
      </w:r>
      <w:r w:rsidR="00A67132" w:rsidRPr="00A67132">
        <w:t>Zvýšení technologické úrovně firem pořízením moderních strojů, zařízení, know-how a licencí</w:t>
      </w:r>
    </w:p>
    <w:p w14:paraId="0F954D8F" w14:textId="77777777" w:rsidR="001C303E" w:rsidRPr="005C0890" w:rsidRDefault="001C303E" w:rsidP="00BD40C7">
      <w:pPr>
        <w:pStyle w:val="Odstavecseseznamem"/>
        <w:spacing w:after="100" w:afterAutospacing="1"/>
        <w:jc w:val="both"/>
        <w:rPr>
          <w:highlight w:val="yellow"/>
        </w:rPr>
      </w:pPr>
    </w:p>
    <w:p w14:paraId="4143AF99" w14:textId="0DC49E8F" w:rsidR="00EA6D90" w:rsidRPr="00A52C83" w:rsidRDefault="000F44E3" w:rsidP="000F44E3">
      <w:pPr>
        <w:pStyle w:val="Odstavecseseznamem"/>
        <w:numPr>
          <w:ilvl w:val="0"/>
          <w:numId w:val="13"/>
        </w:numPr>
        <w:spacing w:after="100" w:afterAutospacing="1"/>
        <w:jc w:val="both"/>
        <w:rPr>
          <w:b/>
          <w:bCs/>
        </w:rPr>
      </w:pPr>
      <w:r w:rsidRPr="00A52C83">
        <w:rPr>
          <w:b/>
          <w:bCs/>
        </w:rPr>
        <w:lastRenderedPageBreak/>
        <w:t>Obecní úřad - zateplení objektu</w:t>
      </w:r>
    </w:p>
    <w:p w14:paraId="21A9DB8E" w14:textId="77777777" w:rsidR="00046953" w:rsidRPr="00A52C83" w:rsidRDefault="00B82E57" w:rsidP="00BD40C7">
      <w:pPr>
        <w:pStyle w:val="Odstavecseseznamem"/>
        <w:numPr>
          <w:ilvl w:val="1"/>
          <w:numId w:val="13"/>
        </w:numPr>
        <w:spacing w:after="100" w:afterAutospacing="1"/>
        <w:ind w:left="1134"/>
        <w:jc w:val="both"/>
        <w:rPr>
          <w:color w:val="000000"/>
        </w:rPr>
      </w:pPr>
      <w:r w:rsidRPr="00A52C83">
        <w:rPr>
          <w:u w:val="single"/>
        </w:rPr>
        <w:t>Popis:</w:t>
      </w:r>
      <w:r w:rsidRPr="00A52C83">
        <w:t xml:space="preserve"> </w:t>
      </w:r>
    </w:p>
    <w:p w14:paraId="345B5DCB" w14:textId="4D1651E1" w:rsidR="00046953" w:rsidRPr="00A52C83" w:rsidRDefault="000F44E3" w:rsidP="00BD40C7">
      <w:pPr>
        <w:pStyle w:val="Odstavecseseznamem"/>
        <w:spacing w:after="100" w:afterAutospacing="1"/>
        <w:ind w:left="1134"/>
        <w:jc w:val="both"/>
        <w:rPr>
          <w:color w:val="000000"/>
        </w:rPr>
      </w:pPr>
      <w:r w:rsidRPr="00A52C83">
        <w:rPr>
          <w:color w:val="000000"/>
        </w:rPr>
        <w:t xml:space="preserve">Obecní úřad se nachází v centru obce v budově s č.p.96 na st.p.č.106 v </w:t>
      </w:r>
      <w:proofErr w:type="spellStart"/>
      <w:r w:rsidRPr="00A52C83">
        <w:rPr>
          <w:color w:val="000000"/>
        </w:rPr>
        <w:t>k.ú.Božičany</w:t>
      </w:r>
      <w:proofErr w:type="spellEnd"/>
      <w:r w:rsidRPr="00A52C83">
        <w:rPr>
          <w:color w:val="000000"/>
        </w:rPr>
        <w:t>, jedná se o samostatně stojící čtyřpodlažní objekt. V návaznosti na zajištění opatření pro technicky a ekonomicky efektivní snížení energetické náročnosti budovy dojde k zateplení budovy - fasády, střešní konstrukce, výměna některých výplní otvorů, zateplení stropu suterénu.</w:t>
      </w:r>
    </w:p>
    <w:p w14:paraId="188F12F3" w14:textId="1E554E4A" w:rsidR="00D83538" w:rsidRPr="00A52C83" w:rsidRDefault="00B82E57" w:rsidP="00D83538">
      <w:pPr>
        <w:pStyle w:val="Odstavecseseznamem"/>
        <w:numPr>
          <w:ilvl w:val="1"/>
          <w:numId w:val="13"/>
        </w:numPr>
        <w:spacing w:after="100" w:afterAutospacing="1"/>
        <w:ind w:left="1134"/>
        <w:jc w:val="both"/>
      </w:pPr>
      <w:r w:rsidRPr="00A52C83">
        <w:rPr>
          <w:u w:val="single"/>
        </w:rPr>
        <w:t>Místo realizace</w:t>
      </w:r>
      <w:r w:rsidRPr="00A52C83">
        <w:t xml:space="preserve">: </w:t>
      </w:r>
      <w:r w:rsidR="000F44E3" w:rsidRPr="00A52C83">
        <w:t>Božičany</w:t>
      </w:r>
    </w:p>
    <w:p w14:paraId="12813C40" w14:textId="1E5C0C63" w:rsidR="00F84D17" w:rsidRPr="00A52C83" w:rsidRDefault="00F84D17" w:rsidP="00D83538">
      <w:pPr>
        <w:pStyle w:val="Odstavecseseznamem"/>
        <w:numPr>
          <w:ilvl w:val="1"/>
          <w:numId w:val="13"/>
        </w:numPr>
        <w:spacing w:after="100" w:afterAutospacing="1"/>
        <w:ind w:left="1134"/>
        <w:jc w:val="both"/>
      </w:pPr>
      <w:r w:rsidRPr="00A52C83">
        <w:rPr>
          <w:u w:val="single"/>
        </w:rPr>
        <w:t>Operační program</w:t>
      </w:r>
      <w:r w:rsidR="00A52C83">
        <w:t>: OPŽP</w:t>
      </w:r>
    </w:p>
    <w:p w14:paraId="07803BD5" w14:textId="46F6263E" w:rsidR="00B82E57" w:rsidRPr="00A52C83" w:rsidRDefault="00B82E57" w:rsidP="00BD40C7">
      <w:pPr>
        <w:pStyle w:val="Odstavecseseznamem"/>
        <w:numPr>
          <w:ilvl w:val="1"/>
          <w:numId w:val="13"/>
        </w:numPr>
        <w:spacing w:after="100" w:afterAutospacing="1"/>
        <w:ind w:left="1134"/>
        <w:jc w:val="both"/>
      </w:pPr>
      <w:r w:rsidRPr="00A52C83">
        <w:rPr>
          <w:u w:val="single"/>
        </w:rPr>
        <w:t>Rozpočet</w:t>
      </w:r>
      <w:r w:rsidR="00D83538" w:rsidRPr="00A52C83">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B82E57" w:rsidRPr="00A52C83" w14:paraId="0A0BF3AA" w14:textId="77777777" w:rsidTr="00C93F34">
        <w:trPr>
          <w:trHeight w:val="1038"/>
        </w:trPr>
        <w:tc>
          <w:tcPr>
            <w:tcW w:w="1985" w:type="dxa"/>
            <w:vAlign w:val="center"/>
          </w:tcPr>
          <w:p w14:paraId="5D83FEA5" w14:textId="77777777" w:rsidR="00B82E57" w:rsidRPr="00A52C83" w:rsidRDefault="00B82E57" w:rsidP="00BD40C7">
            <w:pPr>
              <w:pStyle w:val="Odstavecseseznamem"/>
              <w:spacing w:after="100" w:afterAutospacing="1"/>
              <w:ind w:left="0"/>
              <w:jc w:val="both"/>
            </w:pPr>
            <w:r w:rsidRPr="00A52C83">
              <w:t>Celkové způsobilé výdaje projektu</w:t>
            </w:r>
          </w:p>
        </w:tc>
        <w:tc>
          <w:tcPr>
            <w:tcW w:w="2126" w:type="dxa"/>
            <w:vAlign w:val="center"/>
          </w:tcPr>
          <w:p w14:paraId="2BCCD67C" w14:textId="77777777" w:rsidR="00B82E57" w:rsidRPr="00A52C83" w:rsidRDefault="00B82E57" w:rsidP="00BD40C7">
            <w:pPr>
              <w:pStyle w:val="Odstavecseseznamem"/>
              <w:spacing w:after="100" w:afterAutospacing="1"/>
              <w:ind w:left="121"/>
              <w:jc w:val="both"/>
            </w:pPr>
            <w:r w:rsidRPr="00A52C83">
              <w:t>Celkové způsobilé výdaje projektu – Karlovarský Kraj</w:t>
            </w:r>
          </w:p>
        </w:tc>
        <w:tc>
          <w:tcPr>
            <w:tcW w:w="2268" w:type="dxa"/>
            <w:vAlign w:val="center"/>
          </w:tcPr>
          <w:p w14:paraId="6C4D2504" w14:textId="77777777" w:rsidR="00B82E57" w:rsidRPr="00A52C83" w:rsidRDefault="00B82E57" w:rsidP="00BD40C7">
            <w:pPr>
              <w:pStyle w:val="Odstavecseseznamem"/>
              <w:spacing w:after="100" w:afterAutospacing="1"/>
              <w:ind w:left="90"/>
              <w:jc w:val="both"/>
            </w:pPr>
            <w:r w:rsidRPr="00A52C83">
              <w:t>Příspěvek Unie</w:t>
            </w:r>
          </w:p>
        </w:tc>
        <w:tc>
          <w:tcPr>
            <w:tcW w:w="2304" w:type="dxa"/>
            <w:vAlign w:val="center"/>
          </w:tcPr>
          <w:p w14:paraId="6691FFB7" w14:textId="77777777" w:rsidR="00B82E57" w:rsidRPr="00A52C83" w:rsidRDefault="00B82E57" w:rsidP="00BD40C7">
            <w:pPr>
              <w:pStyle w:val="Odstavecseseznamem"/>
              <w:spacing w:after="100" w:afterAutospacing="1"/>
              <w:ind w:left="160" w:right="202"/>
              <w:jc w:val="both"/>
            </w:pPr>
            <w:r w:rsidRPr="00A52C83">
              <w:t>Národní spolufinancování</w:t>
            </w:r>
          </w:p>
        </w:tc>
      </w:tr>
      <w:tr w:rsidR="00B82E57" w:rsidRPr="00A52C83" w14:paraId="58973F02" w14:textId="77777777" w:rsidTr="00C93F34">
        <w:trPr>
          <w:trHeight w:val="585"/>
        </w:trPr>
        <w:tc>
          <w:tcPr>
            <w:tcW w:w="1985" w:type="dxa"/>
            <w:vAlign w:val="center"/>
          </w:tcPr>
          <w:p w14:paraId="078F6E9E" w14:textId="1F4B039B" w:rsidR="00B82E57" w:rsidRPr="00A52C83" w:rsidRDefault="000F44E3" w:rsidP="00BD40C7">
            <w:pPr>
              <w:spacing w:after="100" w:afterAutospacing="1"/>
              <w:jc w:val="both"/>
              <w:rPr>
                <w:color w:val="000000"/>
              </w:rPr>
            </w:pPr>
            <w:r w:rsidRPr="00A52C83">
              <w:rPr>
                <w:color w:val="000000"/>
              </w:rPr>
              <w:t>1 281 422</w:t>
            </w:r>
          </w:p>
        </w:tc>
        <w:tc>
          <w:tcPr>
            <w:tcW w:w="2126" w:type="dxa"/>
            <w:vAlign w:val="center"/>
          </w:tcPr>
          <w:p w14:paraId="24935D2C" w14:textId="1C869D0E" w:rsidR="00B82E57" w:rsidRPr="00A52C83" w:rsidRDefault="00A52C83" w:rsidP="00BD40C7">
            <w:pPr>
              <w:spacing w:after="100" w:afterAutospacing="1"/>
              <w:jc w:val="both"/>
              <w:rPr>
                <w:color w:val="000000"/>
              </w:rPr>
            </w:pPr>
            <w:r w:rsidRPr="00A52C83">
              <w:rPr>
                <w:color w:val="000000"/>
              </w:rPr>
              <w:t>1 281 422</w:t>
            </w:r>
          </w:p>
        </w:tc>
        <w:tc>
          <w:tcPr>
            <w:tcW w:w="2268" w:type="dxa"/>
            <w:vAlign w:val="center"/>
          </w:tcPr>
          <w:p w14:paraId="446A162F" w14:textId="78E0E64B" w:rsidR="00B82E57" w:rsidRPr="00A52C83" w:rsidRDefault="000F44E3" w:rsidP="00BD40C7">
            <w:pPr>
              <w:spacing w:after="100" w:afterAutospacing="1"/>
              <w:jc w:val="both"/>
              <w:rPr>
                <w:color w:val="000000"/>
              </w:rPr>
            </w:pPr>
            <w:r w:rsidRPr="00A52C83">
              <w:rPr>
                <w:color w:val="000000"/>
              </w:rPr>
              <w:t>512 569</w:t>
            </w:r>
          </w:p>
        </w:tc>
        <w:tc>
          <w:tcPr>
            <w:tcW w:w="2304" w:type="dxa"/>
            <w:vAlign w:val="center"/>
          </w:tcPr>
          <w:p w14:paraId="34E1E191" w14:textId="06067F0E" w:rsidR="00B82E57" w:rsidRPr="00A52C83" w:rsidRDefault="000F44E3" w:rsidP="00BD40C7">
            <w:pPr>
              <w:spacing w:after="100" w:afterAutospacing="1"/>
              <w:jc w:val="both"/>
              <w:rPr>
                <w:color w:val="000000"/>
              </w:rPr>
            </w:pPr>
            <w:r w:rsidRPr="00A52C83">
              <w:rPr>
                <w:color w:val="000000"/>
              </w:rPr>
              <w:t>768 853</w:t>
            </w:r>
          </w:p>
        </w:tc>
      </w:tr>
    </w:tbl>
    <w:p w14:paraId="553F70A3" w14:textId="77777777" w:rsidR="002A351C" w:rsidRPr="002A351C" w:rsidRDefault="002A351C" w:rsidP="002A351C">
      <w:pPr>
        <w:pStyle w:val="Odstavecseseznamem"/>
        <w:numPr>
          <w:ilvl w:val="0"/>
          <w:numId w:val="19"/>
        </w:numPr>
        <w:spacing w:after="100" w:afterAutospacing="1"/>
        <w:ind w:left="1134"/>
        <w:jc w:val="both"/>
      </w:pPr>
      <w:r w:rsidRPr="002A351C">
        <w:rPr>
          <w:u w:val="single"/>
        </w:rPr>
        <w:t>Vazba na aktivitu RAP</w:t>
      </w:r>
      <w:r w:rsidRPr="002A351C">
        <w:t>: I. Energetické úspory - Snížení energetické náročnosti veřejných budov</w:t>
      </w:r>
    </w:p>
    <w:p w14:paraId="075E8B35" w14:textId="77777777" w:rsidR="00940864" w:rsidRPr="005C0890" w:rsidRDefault="00940864" w:rsidP="00BD40C7">
      <w:pPr>
        <w:pStyle w:val="Odstavecseseznamem"/>
        <w:spacing w:after="100" w:afterAutospacing="1"/>
        <w:jc w:val="both"/>
        <w:rPr>
          <w:highlight w:val="yellow"/>
        </w:rPr>
      </w:pPr>
    </w:p>
    <w:p w14:paraId="036E60EF" w14:textId="79CDE1A0" w:rsidR="00EB390C" w:rsidRPr="00A52C83" w:rsidRDefault="00A52C83" w:rsidP="00A52C83">
      <w:pPr>
        <w:pStyle w:val="Odstavecseseznamem"/>
        <w:numPr>
          <w:ilvl w:val="0"/>
          <w:numId w:val="13"/>
        </w:numPr>
        <w:rPr>
          <w:b/>
        </w:rPr>
      </w:pPr>
      <w:r w:rsidRPr="00A52C83">
        <w:rPr>
          <w:b/>
        </w:rPr>
        <w:t>Rekonstrukce a vybavení učebny technických a řemeslných oborů včetně zajištění bezbariérovosti - Základní škola  a Mateřská škola Ostrov, Myslbekova 996, příspěvková organizace</w:t>
      </w:r>
    </w:p>
    <w:p w14:paraId="79FB9117" w14:textId="77777777" w:rsidR="00B82E57" w:rsidRPr="00A52C83" w:rsidRDefault="00B82E57" w:rsidP="00BD40C7">
      <w:pPr>
        <w:pStyle w:val="Odstavecseseznamem"/>
        <w:numPr>
          <w:ilvl w:val="1"/>
          <w:numId w:val="13"/>
        </w:numPr>
        <w:spacing w:after="100" w:afterAutospacing="1"/>
        <w:ind w:left="1134"/>
        <w:jc w:val="both"/>
        <w:rPr>
          <w:color w:val="000000"/>
        </w:rPr>
      </w:pPr>
      <w:r w:rsidRPr="00A52C83">
        <w:rPr>
          <w:u w:val="single"/>
        </w:rPr>
        <w:t>Popis:</w:t>
      </w:r>
      <w:r w:rsidRPr="00A52C83">
        <w:t xml:space="preserve"> </w:t>
      </w:r>
    </w:p>
    <w:p w14:paraId="17C19B49" w14:textId="70394DE1" w:rsidR="00313A69" w:rsidRPr="00A52C83" w:rsidRDefault="00A52C83" w:rsidP="009703AE">
      <w:pPr>
        <w:pStyle w:val="Odstavecseseznamem"/>
        <w:spacing w:after="100" w:afterAutospacing="1"/>
        <w:ind w:left="1134"/>
        <w:jc w:val="both"/>
        <w:rPr>
          <w:color w:val="000000"/>
        </w:rPr>
      </w:pPr>
      <w:r w:rsidRPr="00A52C83">
        <w:rPr>
          <w:color w:val="000000"/>
        </w:rPr>
        <w:t>Přístavbou ke stávajícímu pavilonu jídelny vzniknou dvě učebny technických a řemeslných oborů pro 36 žáků včetně dvou nových WC pro imobilní. Spojovací chodba propojí přístavbu s hlavním pavilonem školy. Vstup do pavilonu bude zajišťovat pětipodlažní výtah, který umožní bezbariérový přístup do všech výškových úrovní školy. V rámci projektu dojde k pořízení nábytku, nákupu výukových pomůcek a technického vybavení obou odborných učeben.</w:t>
      </w:r>
    </w:p>
    <w:p w14:paraId="125CCE52" w14:textId="20830A34" w:rsidR="00B82E57" w:rsidRPr="00A52C83" w:rsidRDefault="00B82E57" w:rsidP="00BD40C7">
      <w:pPr>
        <w:pStyle w:val="Odstavecseseznamem"/>
        <w:numPr>
          <w:ilvl w:val="1"/>
          <w:numId w:val="13"/>
        </w:numPr>
        <w:spacing w:after="100" w:afterAutospacing="1"/>
        <w:ind w:left="1134"/>
        <w:jc w:val="both"/>
      </w:pPr>
      <w:r w:rsidRPr="00A52C83">
        <w:rPr>
          <w:u w:val="single"/>
        </w:rPr>
        <w:t>Místo realizace</w:t>
      </w:r>
      <w:r w:rsidRPr="00A52C83">
        <w:t xml:space="preserve">: </w:t>
      </w:r>
      <w:r w:rsidR="00A52C83" w:rsidRPr="00A52C83">
        <w:t>Ostrov</w:t>
      </w:r>
    </w:p>
    <w:p w14:paraId="0FACDF8B" w14:textId="751A9139" w:rsidR="00F84D17" w:rsidRPr="00A52C83" w:rsidRDefault="00F84D17" w:rsidP="00BD40C7">
      <w:pPr>
        <w:pStyle w:val="Odstavecseseznamem"/>
        <w:numPr>
          <w:ilvl w:val="1"/>
          <w:numId w:val="13"/>
        </w:numPr>
        <w:spacing w:after="100" w:afterAutospacing="1"/>
        <w:ind w:left="1134"/>
        <w:jc w:val="both"/>
      </w:pPr>
      <w:r w:rsidRPr="00A52C83">
        <w:rPr>
          <w:u w:val="single"/>
        </w:rPr>
        <w:t>Operační program</w:t>
      </w:r>
      <w:r w:rsidRPr="00A52C83">
        <w:t xml:space="preserve">: </w:t>
      </w:r>
      <w:r w:rsidR="00A52C83" w:rsidRPr="00A52C83">
        <w:t>IROP</w:t>
      </w:r>
    </w:p>
    <w:p w14:paraId="0D63D7FD" w14:textId="7E4565DC" w:rsidR="00B82E57" w:rsidRPr="00A52C83" w:rsidRDefault="00B82E57" w:rsidP="00BD40C7">
      <w:pPr>
        <w:pStyle w:val="Odstavecseseznamem"/>
        <w:numPr>
          <w:ilvl w:val="1"/>
          <w:numId w:val="13"/>
        </w:numPr>
        <w:spacing w:after="100" w:afterAutospacing="1"/>
        <w:ind w:left="1134"/>
        <w:jc w:val="both"/>
      </w:pPr>
      <w:r w:rsidRPr="00A52C83">
        <w:rPr>
          <w:u w:val="single"/>
        </w:rPr>
        <w:t>Rozpočet</w:t>
      </w:r>
      <w:r w:rsidR="00313A69" w:rsidRPr="00A52C83">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B82E57" w:rsidRPr="00A52C83" w14:paraId="3F4EF210" w14:textId="77777777" w:rsidTr="00C93F34">
        <w:trPr>
          <w:trHeight w:val="1038"/>
        </w:trPr>
        <w:tc>
          <w:tcPr>
            <w:tcW w:w="1985" w:type="dxa"/>
            <w:vAlign w:val="center"/>
          </w:tcPr>
          <w:p w14:paraId="4A61C13A" w14:textId="77777777" w:rsidR="00B82E57" w:rsidRPr="00A52C83" w:rsidRDefault="00B82E57" w:rsidP="00BD40C7">
            <w:pPr>
              <w:pStyle w:val="Odstavecseseznamem"/>
              <w:spacing w:after="100" w:afterAutospacing="1"/>
              <w:ind w:left="0"/>
              <w:jc w:val="both"/>
            </w:pPr>
            <w:r w:rsidRPr="00A52C83">
              <w:t>Celkové způsobilé výdaje projektu</w:t>
            </w:r>
          </w:p>
        </w:tc>
        <w:tc>
          <w:tcPr>
            <w:tcW w:w="2126" w:type="dxa"/>
            <w:vAlign w:val="center"/>
          </w:tcPr>
          <w:p w14:paraId="233EB061" w14:textId="77777777" w:rsidR="00B82E57" w:rsidRPr="00A52C83" w:rsidRDefault="00B82E57" w:rsidP="00BD40C7">
            <w:pPr>
              <w:pStyle w:val="Odstavecseseznamem"/>
              <w:spacing w:after="100" w:afterAutospacing="1"/>
              <w:ind w:left="121"/>
              <w:jc w:val="both"/>
            </w:pPr>
            <w:r w:rsidRPr="00A52C83">
              <w:t>Celkové způsobilé výdaje projektu – Karlovarský Kraj</w:t>
            </w:r>
          </w:p>
        </w:tc>
        <w:tc>
          <w:tcPr>
            <w:tcW w:w="2268" w:type="dxa"/>
            <w:vAlign w:val="center"/>
          </w:tcPr>
          <w:p w14:paraId="370138B4" w14:textId="77777777" w:rsidR="00B82E57" w:rsidRPr="00A52C83" w:rsidRDefault="00B82E57" w:rsidP="00BD40C7">
            <w:pPr>
              <w:pStyle w:val="Odstavecseseznamem"/>
              <w:spacing w:after="100" w:afterAutospacing="1"/>
              <w:ind w:left="90"/>
              <w:jc w:val="both"/>
            </w:pPr>
            <w:r w:rsidRPr="00A52C83">
              <w:t>Příspěvek Unie</w:t>
            </w:r>
          </w:p>
        </w:tc>
        <w:tc>
          <w:tcPr>
            <w:tcW w:w="2304" w:type="dxa"/>
            <w:vAlign w:val="center"/>
          </w:tcPr>
          <w:p w14:paraId="44E92576" w14:textId="77777777" w:rsidR="00B82E57" w:rsidRPr="00A52C83" w:rsidRDefault="00B82E57" w:rsidP="00BD40C7">
            <w:pPr>
              <w:pStyle w:val="Odstavecseseznamem"/>
              <w:spacing w:after="100" w:afterAutospacing="1"/>
              <w:ind w:left="160" w:right="202"/>
              <w:jc w:val="both"/>
            </w:pPr>
            <w:r w:rsidRPr="00A52C83">
              <w:t>Národní spolufinancování</w:t>
            </w:r>
          </w:p>
        </w:tc>
      </w:tr>
      <w:tr w:rsidR="00B82E57" w:rsidRPr="00A52C83" w14:paraId="4E21651D" w14:textId="77777777" w:rsidTr="00C93F34">
        <w:trPr>
          <w:trHeight w:val="585"/>
        </w:trPr>
        <w:tc>
          <w:tcPr>
            <w:tcW w:w="1985" w:type="dxa"/>
            <w:vAlign w:val="center"/>
          </w:tcPr>
          <w:p w14:paraId="52A9339E" w14:textId="471100C4" w:rsidR="00B82E57" w:rsidRPr="00A52C83" w:rsidRDefault="00A52C83" w:rsidP="00BD40C7">
            <w:pPr>
              <w:spacing w:after="100" w:afterAutospacing="1"/>
              <w:jc w:val="both"/>
              <w:rPr>
                <w:color w:val="000000"/>
              </w:rPr>
            </w:pPr>
            <w:r w:rsidRPr="00A52C83">
              <w:rPr>
                <w:color w:val="000000"/>
              </w:rPr>
              <w:t>15 666 591</w:t>
            </w:r>
          </w:p>
        </w:tc>
        <w:tc>
          <w:tcPr>
            <w:tcW w:w="2126" w:type="dxa"/>
            <w:vAlign w:val="center"/>
          </w:tcPr>
          <w:p w14:paraId="402E0C24" w14:textId="6A12994E" w:rsidR="00B82E57" w:rsidRPr="00A52C83" w:rsidRDefault="00A52C83" w:rsidP="00BD40C7">
            <w:pPr>
              <w:spacing w:after="100" w:afterAutospacing="1"/>
              <w:jc w:val="both"/>
              <w:rPr>
                <w:color w:val="000000"/>
              </w:rPr>
            </w:pPr>
            <w:r w:rsidRPr="00A52C83">
              <w:rPr>
                <w:color w:val="000000"/>
              </w:rPr>
              <w:t>15 666 591</w:t>
            </w:r>
          </w:p>
        </w:tc>
        <w:tc>
          <w:tcPr>
            <w:tcW w:w="2268" w:type="dxa"/>
            <w:vAlign w:val="center"/>
          </w:tcPr>
          <w:p w14:paraId="41948F74" w14:textId="3BD82EA4" w:rsidR="00B82E57" w:rsidRPr="00A52C83" w:rsidRDefault="00A52C83" w:rsidP="00BD40C7">
            <w:pPr>
              <w:spacing w:after="100" w:afterAutospacing="1"/>
              <w:jc w:val="both"/>
              <w:rPr>
                <w:color w:val="000000"/>
              </w:rPr>
            </w:pPr>
            <w:r w:rsidRPr="00A52C83">
              <w:rPr>
                <w:color w:val="000000"/>
              </w:rPr>
              <w:t>13 316 602</w:t>
            </w:r>
          </w:p>
        </w:tc>
        <w:tc>
          <w:tcPr>
            <w:tcW w:w="2304" w:type="dxa"/>
            <w:vAlign w:val="center"/>
          </w:tcPr>
          <w:p w14:paraId="7B502ED4" w14:textId="7743A2FC" w:rsidR="00B82E57" w:rsidRPr="00A52C83" w:rsidRDefault="00A52C83" w:rsidP="00BD40C7">
            <w:pPr>
              <w:spacing w:after="100" w:afterAutospacing="1"/>
              <w:jc w:val="both"/>
              <w:rPr>
                <w:color w:val="000000"/>
              </w:rPr>
            </w:pPr>
            <w:r w:rsidRPr="00A52C83">
              <w:rPr>
                <w:color w:val="000000"/>
              </w:rPr>
              <w:t>2 349 989</w:t>
            </w:r>
          </w:p>
        </w:tc>
      </w:tr>
    </w:tbl>
    <w:p w14:paraId="59BA9E19" w14:textId="5C8EA72F" w:rsidR="00B82E57" w:rsidRPr="002A351C" w:rsidRDefault="00B82E57" w:rsidP="00442C07">
      <w:pPr>
        <w:pStyle w:val="Odstavecseseznamem"/>
        <w:numPr>
          <w:ilvl w:val="0"/>
          <w:numId w:val="19"/>
        </w:numPr>
        <w:spacing w:after="100" w:afterAutospacing="1"/>
        <w:ind w:left="1134"/>
        <w:jc w:val="both"/>
      </w:pPr>
      <w:r w:rsidRPr="002A351C">
        <w:rPr>
          <w:u w:val="single"/>
        </w:rPr>
        <w:t>Vazba na aktivitu RAP</w:t>
      </w:r>
      <w:r w:rsidRPr="002A351C">
        <w:t xml:space="preserve">: </w:t>
      </w:r>
      <w:r w:rsidR="002A351C" w:rsidRPr="002A351C">
        <w:t>B. Vzdělávání – Zkvalitnění infrastruktury a vybavení pro předškolní, primární, střední a vyšší odborné vzdělávání a celoživotní učení</w:t>
      </w:r>
    </w:p>
    <w:p w14:paraId="1750A8ED" w14:textId="77777777" w:rsidR="00940864" w:rsidRPr="00A52C83" w:rsidRDefault="00940864" w:rsidP="00BD40C7">
      <w:pPr>
        <w:pStyle w:val="Odstavecseseznamem"/>
        <w:spacing w:after="100" w:afterAutospacing="1"/>
        <w:jc w:val="both"/>
      </w:pPr>
    </w:p>
    <w:p w14:paraId="5EA27A83" w14:textId="659FAB25" w:rsidR="00B2261A" w:rsidRPr="00A52C83" w:rsidRDefault="00A52C83" w:rsidP="00A52C83">
      <w:pPr>
        <w:pStyle w:val="Odstavecseseznamem"/>
        <w:numPr>
          <w:ilvl w:val="0"/>
          <w:numId w:val="13"/>
        </w:numPr>
        <w:rPr>
          <w:b/>
        </w:rPr>
      </w:pPr>
      <w:r w:rsidRPr="00A52C83">
        <w:rPr>
          <w:b/>
        </w:rPr>
        <w:t>Nákup elektromobilu pro Pečovatelskou službu v Aši I</w:t>
      </w:r>
    </w:p>
    <w:p w14:paraId="674FF807" w14:textId="77777777" w:rsidR="00B82E57" w:rsidRPr="00A52C83" w:rsidRDefault="00B82E57" w:rsidP="00BD40C7">
      <w:pPr>
        <w:pStyle w:val="Odstavecseseznamem"/>
        <w:numPr>
          <w:ilvl w:val="1"/>
          <w:numId w:val="13"/>
        </w:numPr>
        <w:spacing w:after="100" w:afterAutospacing="1"/>
        <w:ind w:left="1134"/>
        <w:jc w:val="both"/>
        <w:rPr>
          <w:color w:val="000000"/>
        </w:rPr>
      </w:pPr>
      <w:r w:rsidRPr="00A52C83">
        <w:rPr>
          <w:u w:val="single"/>
        </w:rPr>
        <w:t>Popis:</w:t>
      </w:r>
      <w:r w:rsidRPr="00A52C83">
        <w:t xml:space="preserve"> </w:t>
      </w:r>
    </w:p>
    <w:p w14:paraId="23168104" w14:textId="31FEBBC0" w:rsidR="00313A69" w:rsidRPr="00A52C83" w:rsidRDefault="00A52C83" w:rsidP="00B2261A">
      <w:pPr>
        <w:pStyle w:val="Odstavecseseznamem"/>
        <w:spacing w:after="100" w:afterAutospacing="1"/>
        <w:ind w:left="1134"/>
        <w:jc w:val="both"/>
        <w:rPr>
          <w:color w:val="000000"/>
        </w:rPr>
      </w:pPr>
      <w:r w:rsidRPr="00A52C83">
        <w:rPr>
          <w:color w:val="000000"/>
        </w:rPr>
        <w:t xml:space="preserve">Pořízením elektromobilu pro Pečovatelskou službu v Aši dojde ke zvýšení dostupnosti a zkvalitnění sociální služby pro terénní služby. Nákup elektromobilu zajistí nutnou potřebu obnovy technického vybavení pro zajištění sociálních terénních služeb ve městě Aš. Město Aš musí reagovat na požadavky svých </w:t>
      </w:r>
      <w:r w:rsidRPr="00A52C83">
        <w:rPr>
          <w:color w:val="000000"/>
        </w:rPr>
        <w:lastRenderedPageBreak/>
        <w:t>klientů, kdy pořízením elektromobilu dojde k obnově stávajícího stavu materiálně technické základy a tím i zkvalitnění poskytované služby.</w:t>
      </w:r>
    </w:p>
    <w:p w14:paraId="2F9DE23B" w14:textId="4549978B" w:rsidR="00B82E57" w:rsidRPr="00A52C83" w:rsidRDefault="00B82E57" w:rsidP="005B72BF">
      <w:pPr>
        <w:pStyle w:val="Odstavecseseznamem"/>
        <w:numPr>
          <w:ilvl w:val="1"/>
          <w:numId w:val="13"/>
        </w:numPr>
        <w:spacing w:after="100" w:afterAutospacing="1"/>
        <w:ind w:left="1134"/>
        <w:jc w:val="both"/>
      </w:pPr>
      <w:r w:rsidRPr="00A52C83">
        <w:rPr>
          <w:u w:val="single"/>
        </w:rPr>
        <w:t>Místo realizace</w:t>
      </w:r>
      <w:r w:rsidRPr="00A52C83">
        <w:t xml:space="preserve">: </w:t>
      </w:r>
      <w:r w:rsidR="00A52C83" w:rsidRPr="00A52C83">
        <w:t>Aš</w:t>
      </w:r>
    </w:p>
    <w:p w14:paraId="42973CF4" w14:textId="0F454A61" w:rsidR="005B72BF" w:rsidRPr="00A52C83" w:rsidRDefault="005B72BF" w:rsidP="005B72BF">
      <w:pPr>
        <w:pStyle w:val="Odstavecseseznamem"/>
        <w:numPr>
          <w:ilvl w:val="1"/>
          <w:numId w:val="13"/>
        </w:numPr>
        <w:spacing w:after="100" w:afterAutospacing="1"/>
        <w:ind w:left="1134"/>
        <w:jc w:val="both"/>
      </w:pPr>
      <w:r w:rsidRPr="00A52C83">
        <w:rPr>
          <w:u w:val="single"/>
        </w:rPr>
        <w:t>Operační program</w:t>
      </w:r>
      <w:r w:rsidR="00A52C83" w:rsidRPr="00A52C83">
        <w:t>: IROP</w:t>
      </w:r>
    </w:p>
    <w:p w14:paraId="56FCC38E" w14:textId="79463FB3" w:rsidR="00B82E57" w:rsidRPr="00A52C83" w:rsidRDefault="00B82E57" w:rsidP="00BD40C7">
      <w:pPr>
        <w:pStyle w:val="Odstavecseseznamem"/>
        <w:numPr>
          <w:ilvl w:val="1"/>
          <w:numId w:val="13"/>
        </w:numPr>
        <w:spacing w:after="100" w:afterAutospacing="1"/>
        <w:ind w:left="1134"/>
        <w:jc w:val="both"/>
      </w:pPr>
      <w:r w:rsidRPr="00A52C83">
        <w:rPr>
          <w:u w:val="single"/>
        </w:rPr>
        <w:t>Rozpočet</w:t>
      </w:r>
      <w:r w:rsidR="00313A69" w:rsidRPr="00A52C83">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B82E57" w:rsidRPr="00A52C83" w14:paraId="4BFCE7BA" w14:textId="77777777" w:rsidTr="00C93F34">
        <w:trPr>
          <w:trHeight w:val="1038"/>
        </w:trPr>
        <w:tc>
          <w:tcPr>
            <w:tcW w:w="1985" w:type="dxa"/>
            <w:vAlign w:val="center"/>
          </w:tcPr>
          <w:p w14:paraId="39E7126D" w14:textId="77777777" w:rsidR="00B82E57" w:rsidRPr="00A52C83" w:rsidRDefault="00B82E57" w:rsidP="00BD40C7">
            <w:pPr>
              <w:pStyle w:val="Odstavecseseznamem"/>
              <w:spacing w:after="100" w:afterAutospacing="1"/>
              <w:ind w:left="0"/>
              <w:jc w:val="both"/>
            </w:pPr>
            <w:r w:rsidRPr="00A52C83">
              <w:t>Celkové způsobilé výdaje projektu</w:t>
            </w:r>
          </w:p>
        </w:tc>
        <w:tc>
          <w:tcPr>
            <w:tcW w:w="2126" w:type="dxa"/>
            <w:vAlign w:val="center"/>
          </w:tcPr>
          <w:p w14:paraId="70BAB264" w14:textId="77777777" w:rsidR="00B82E57" w:rsidRPr="00A52C83" w:rsidRDefault="00B82E57" w:rsidP="00BD40C7">
            <w:pPr>
              <w:pStyle w:val="Odstavecseseznamem"/>
              <w:spacing w:after="100" w:afterAutospacing="1"/>
              <w:ind w:left="121"/>
              <w:jc w:val="both"/>
            </w:pPr>
            <w:r w:rsidRPr="00A52C83">
              <w:t>Celkové způsobilé výdaje projektu – Karlovarský Kraj</w:t>
            </w:r>
          </w:p>
        </w:tc>
        <w:tc>
          <w:tcPr>
            <w:tcW w:w="2268" w:type="dxa"/>
            <w:vAlign w:val="center"/>
          </w:tcPr>
          <w:p w14:paraId="455A9B84" w14:textId="77777777" w:rsidR="00B82E57" w:rsidRPr="00A52C83" w:rsidRDefault="00B82E57" w:rsidP="00BD40C7">
            <w:pPr>
              <w:pStyle w:val="Odstavecseseznamem"/>
              <w:spacing w:after="100" w:afterAutospacing="1"/>
              <w:ind w:left="90"/>
              <w:jc w:val="both"/>
            </w:pPr>
            <w:r w:rsidRPr="00A52C83">
              <w:t>Příspěvek Unie</w:t>
            </w:r>
          </w:p>
        </w:tc>
        <w:tc>
          <w:tcPr>
            <w:tcW w:w="2304" w:type="dxa"/>
            <w:vAlign w:val="center"/>
          </w:tcPr>
          <w:p w14:paraId="400CF417" w14:textId="77777777" w:rsidR="00B82E57" w:rsidRPr="00A52C83" w:rsidRDefault="00B82E57" w:rsidP="00BD40C7">
            <w:pPr>
              <w:pStyle w:val="Odstavecseseznamem"/>
              <w:spacing w:after="100" w:afterAutospacing="1"/>
              <w:ind w:left="160" w:right="202"/>
              <w:jc w:val="both"/>
            </w:pPr>
            <w:r w:rsidRPr="00A52C83">
              <w:t>Národní spolufinancování</w:t>
            </w:r>
          </w:p>
        </w:tc>
      </w:tr>
      <w:tr w:rsidR="00B82E57" w:rsidRPr="00A52C83" w14:paraId="75C382DD" w14:textId="77777777" w:rsidTr="00C93F34">
        <w:trPr>
          <w:trHeight w:val="585"/>
        </w:trPr>
        <w:tc>
          <w:tcPr>
            <w:tcW w:w="1985" w:type="dxa"/>
            <w:vAlign w:val="center"/>
          </w:tcPr>
          <w:p w14:paraId="4052AE73" w14:textId="534B074A" w:rsidR="00B82E57" w:rsidRPr="00A52C83" w:rsidRDefault="00A52C83" w:rsidP="00BD40C7">
            <w:pPr>
              <w:spacing w:after="100" w:afterAutospacing="1"/>
              <w:jc w:val="both"/>
              <w:rPr>
                <w:color w:val="000000"/>
              </w:rPr>
            </w:pPr>
            <w:r w:rsidRPr="00A52C83">
              <w:rPr>
                <w:color w:val="000000"/>
              </w:rPr>
              <w:t>510 400</w:t>
            </w:r>
          </w:p>
        </w:tc>
        <w:tc>
          <w:tcPr>
            <w:tcW w:w="2126" w:type="dxa"/>
            <w:vAlign w:val="center"/>
          </w:tcPr>
          <w:p w14:paraId="3EFB507D" w14:textId="0B66151C" w:rsidR="00B82E57" w:rsidRPr="00A52C83" w:rsidRDefault="00A52C83" w:rsidP="00BD40C7">
            <w:pPr>
              <w:spacing w:after="100" w:afterAutospacing="1"/>
              <w:jc w:val="both"/>
              <w:rPr>
                <w:color w:val="000000"/>
              </w:rPr>
            </w:pPr>
            <w:r w:rsidRPr="00A52C83">
              <w:rPr>
                <w:color w:val="000000"/>
              </w:rPr>
              <w:t>510 400</w:t>
            </w:r>
          </w:p>
        </w:tc>
        <w:tc>
          <w:tcPr>
            <w:tcW w:w="2268" w:type="dxa"/>
            <w:vAlign w:val="center"/>
          </w:tcPr>
          <w:p w14:paraId="4A4B95AA" w14:textId="52F2752E" w:rsidR="00B82E57" w:rsidRPr="00A52C83" w:rsidRDefault="00A52C83" w:rsidP="00BD40C7">
            <w:pPr>
              <w:spacing w:after="100" w:afterAutospacing="1"/>
              <w:jc w:val="both"/>
              <w:rPr>
                <w:color w:val="000000"/>
              </w:rPr>
            </w:pPr>
            <w:r w:rsidRPr="00A52C83">
              <w:rPr>
                <w:color w:val="000000"/>
              </w:rPr>
              <w:t>484 880</w:t>
            </w:r>
          </w:p>
        </w:tc>
        <w:tc>
          <w:tcPr>
            <w:tcW w:w="2304" w:type="dxa"/>
            <w:vAlign w:val="center"/>
          </w:tcPr>
          <w:p w14:paraId="50B974D2" w14:textId="67BB9976" w:rsidR="00B82E57" w:rsidRPr="00A52C83" w:rsidRDefault="00A52C83" w:rsidP="00BD40C7">
            <w:pPr>
              <w:spacing w:after="100" w:afterAutospacing="1"/>
              <w:jc w:val="both"/>
              <w:rPr>
                <w:color w:val="000000"/>
              </w:rPr>
            </w:pPr>
            <w:r w:rsidRPr="00A52C83">
              <w:rPr>
                <w:color w:val="000000"/>
              </w:rPr>
              <w:t>25 520</w:t>
            </w:r>
          </w:p>
        </w:tc>
      </w:tr>
    </w:tbl>
    <w:p w14:paraId="68804BAC" w14:textId="77777777" w:rsidR="00B82E57" w:rsidRPr="001C303E" w:rsidRDefault="00B82E57" w:rsidP="00BD40C7">
      <w:pPr>
        <w:pStyle w:val="Odstavecseseznamem"/>
        <w:spacing w:after="100" w:afterAutospacing="1"/>
        <w:ind w:left="1134"/>
        <w:jc w:val="both"/>
      </w:pPr>
    </w:p>
    <w:p w14:paraId="4F5F604C" w14:textId="295F00B2" w:rsidR="001C303E" w:rsidRDefault="000F1AAF" w:rsidP="001C303E">
      <w:pPr>
        <w:pStyle w:val="Odstavecseseznamem"/>
        <w:numPr>
          <w:ilvl w:val="0"/>
          <w:numId w:val="19"/>
        </w:numPr>
        <w:spacing w:after="100" w:afterAutospacing="1"/>
        <w:jc w:val="both"/>
      </w:pPr>
      <w:r w:rsidRPr="001C303E">
        <w:rPr>
          <w:u w:val="single"/>
        </w:rPr>
        <w:t>Vazba na aktivitu RAP</w:t>
      </w:r>
      <w:r w:rsidRPr="001C303E">
        <w:t xml:space="preserve">: </w:t>
      </w:r>
      <w:r w:rsidR="001C303E" w:rsidRPr="001C303E">
        <w:t>E. Sociální služby a zaměstnanost</w:t>
      </w:r>
      <w:r w:rsidR="00A67132">
        <w:t xml:space="preserve"> - </w:t>
      </w:r>
      <w:r w:rsidR="00A67132" w:rsidRPr="00A67132">
        <w:t>Zlepšení vybavenosti území špičkovými službami v oblasti zdravotnictví a sociální péče,</w:t>
      </w:r>
    </w:p>
    <w:p w14:paraId="3CAA7366" w14:textId="77777777" w:rsidR="00A67132" w:rsidRPr="00A67132" w:rsidRDefault="00A67132" w:rsidP="00A67132">
      <w:pPr>
        <w:spacing w:after="100" w:afterAutospacing="1"/>
        <w:jc w:val="both"/>
      </w:pPr>
    </w:p>
    <w:p w14:paraId="3EF23717" w14:textId="6A34E771" w:rsidR="00EA6D90" w:rsidRPr="002A351C" w:rsidRDefault="002A351C" w:rsidP="002A351C">
      <w:pPr>
        <w:pStyle w:val="Odstavecseseznamem"/>
        <w:numPr>
          <w:ilvl w:val="0"/>
          <w:numId w:val="13"/>
        </w:numPr>
        <w:spacing w:after="100" w:afterAutospacing="1"/>
        <w:jc w:val="both"/>
        <w:rPr>
          <w:b/>
          <w:bCs/>
        </w:rPr>
      </w:pPr>
      <w:r w:rsidRPr="002A351C">
        <w:rPr>
          <w:b/>
          <w:bCs/>
        </w:rPr>
        <w:t>Rozvoj a podpora praktického vyučování pro všechny</w:t>
      </w:r>
    </w:p>
    <w:p w14:paraId="712894B6" w14:textId="77777777" w:rsidR="00B82E57" w:rsidRPr="002A351C" w:rsidRDefault="00B82E57" w:rsidP="00BD40C7">
      <w:pPr>
        <w:pStyle w:val="Odstavecseseznamem"/>
        <w:numPr>
          <w:ilvl w:val="1"/>
          <w:numId w:val="13"/>
        </w:numPr>
        <w:spacing w:after="100" w:afterAutospacing="1"/>
        <w:ind w:left="1134"/>
        <w:jc w:val="both"/>
        <w:rPr>
          <w:color w:val="000000"/>
        </w:rPr>
      </w:pPr>
      <w:r w:rsidRPr="002A351C">
        <w:rPr>
          <w:u w:val="single"/>
        </w:rPr>
        <w:t>Popis:</w:t>
      </w:r>
      <w:r w:rsidRPr="002A351C">
        <w:t xml:space="preserve"> </w:t>
      </w:r>
    </w:p>
    <w:p w14:paraId="3CDE0B5E" w14:textId="408714F6" w:rsidR="00B82E57" w:rsidRPr="002A351C" w:rsidRDefault="002A351C" w:rsidP="00BD40C7">
      <w:pPr>
        <w:pStyle w:val="Odstavecseseznamem"/>
        <w:spacing w:after="100" w:afterAutospacing="1"/>
        <w:ind w:left="1134"/>
        <w:jc w:val="both"/>
        <w:rPr>
          <w:color w:val="000000"/>
        </w:rPr>
      </w:pPr>
      <w:r w:rsidRPr="002A351C">
        <w:rPr>
          <w:color w:val="000000"/>
        </w:rPr>
        <w:t>Projekt si klade za cíl zlepšit investicí do vybudování odborné učebny dílen kvalitu formálního vzdělávání s důrazem na rozvoj klíčových kompetencí technické a řemeslné obory a tím zvýšit reálnou budoucí uplatnitelnost žáků na trhu práce.  V rámci projektu bude vybudována učebna dílen pro výuku praktických činností, řešena bude také bezbariérovost objektu. Součástí projektu budou úpravy venkovního prostranství a zeleně.</w:t>
      </w:r>
    </w:p>
    <w:p w14:paraId="2D66FBBA" w14:textId="06D0AF6B" w:rsidR="00B82E57" w:rsidRPr="002A351C" w:rsidRDefault="00B82E57" w:rsidP="00BD40C7">
      <w:pPr>
        <w:pStyle w:val="Odstavecseseznamem"/>
        <w:numPr>
          <w:ilvl w:val="1"/>
          <w:numId w:val="13"/>
        </w:numPr>
        <w:spacing w:after="100" w:afterAutospacing="1"/>
        <w:ind w:left="1134"/>
        <w:jc w:val="both"/>
      </w:pPr>
      <w:r w:rsidRPr="002A351C">
        <w:rPr>
          <w:u w:val="single"/>
        </w:rPr>
        <w:t>Místo realizace</w:t>
      </w:r>
      <w:r w:rsidRPr="002A351C">
        <w:t xml:space="preserve">: </w:t>
      </w:r>
      <w:r w:rsidR="00B2261A" w:rsidRPr="002A351C">
        <w:t>B</w:t>
      </w:r>
      <w:r w:rsidR="002A351C" w:rsidRPr="002A351C">
        <w:t>ečov nad Teplou</w:t>
      </w:r>
    </w:p>
    <w:p w14:paraId="6137573A" w14:textId="34CF92A0" w:rsidR="005B72BF" w:rsidRPr="002A351C" w:rsidRDefault="005B72BF" w:rsidP="00BD40C7">
      <w:pPr>
        <w:pStyle w:val="Odstavecseseznamem"/>
        <w:numPr>
          <w:ilvl w:val="1"/>
          <w:numId w:val="13"/>
        </w:numPr>
        <w:spacing w:after="100" w:afterAutospacing="1"/>
        <w:ind w:left="1134"/>
        <w:jc w:val="both"/>
      </w:pPr>
      <w:r w:rsidRPr="002A351C">
        <w:rPr>
          <w:u w:val="single"/>
        </w:rPr>
        <w:t>Operační program</w:t>
      </w:r>
      <w:r w:rsidRPr="002A351C">
        <w:t>: OPŽP</w:t>
      </w:r>
    </w:p>
    <w:p w14:paraId="62D3DB98" w14:textId="584CD589" w:rsidR="00B82E57" w:rsidRPr="002A351C" w:rsidRDefault="00B82E57" w:rsidP="00BD40C7">
      <w:pPr>
        <w:pStyle w:val="Odstavecseseznamem"/>
        <w:numPr>
          <w:ilvl w:val="1"/>
          <w:numId w:val="13"/>
        </w:numPr>
        <w:spacing w:after="100" w:afterAutospacing="1"/>
        <w:ind w:left="1134"/>
        <w:jc w:val="both"/>
      </w:pPr>
      <w:r w:rsidRPr="002A351C">
        <w:rPr>
          <w:u w:val="single"/>
        </w:rPr>
        <w:t>Rozpočet</w:t>
      </w:r>
      <w:r w:rsidR="00D83538" w:rsidRPr="002A351C">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B82E57" w:rsidRPr="002A351C" w14:paraId="1AD35CFF" w14:textId="77777777" w:rsidTr="00C93F34">
        <w:trPr>
          <w:trHeight w:val="1038"/>
        </w:trPr>
        <w:tc>
          <w:tcPr>
            <w:tcW w:w="1985" w:type="dxa"/>
            <w:vAlign w:val="center"/>
          </w:tcPr>
          <w:p w14:paraId="749C4BEE" w14:textId="77777777" w:rsidR="00B82E57" w:rsidRPr="002A351C" w:rsidRDefault="00B82E57" w:rsidP="00BD40C7">
            <w:pPr>
              <w:pStyle w:val="Odstavecseseznamem"/>
              <w:spacing w:after="100" w:afterAutospacing="1"/>
              <w:ind w:left="0"/>
              <w:jc w:val="both"/>
            </w:pPr>
            <w:r w:rsidRPr="002A351C">
              <w:t>Celkové způsobilé výdaje projektu</w:t>
            </w:r>
          </w:p>
        </w:tc>
        <w:tc>
          <w:tcPr>
            <w:tcW w:w="2126" w:type="dxa"/>
            <w:vAlign w:val="center"/>
          </w:tcPr>
          <w:p w14:paraId="2B19D103" w14:textId="77777777" w:rsidR="00B82E57" w:rsidRPr="002A351C" w:rsidRDefault="00B82E57" w:rsidP="00BD40C7">
            <w:pPr>
              <w:pStyle w:val="Odstavecseseznamem"/>
              <w:spacing w:after="100" w:afterAutospacing="1"/>
              <w:ind w:left="121"/>
              <w:jc w:val="both"/>
            </w:pPr>
            <w:r w:rsidRPr="002A351C">
              <w:t>Celkové způsobilé výdaje projektu – Karlovarský Kraj</w:t>
            </w:r>
          </w:p>
        </w:tc>
        <w:tc>
          <w:tcPr>
            <w:tcW w:w="2268" w:type="dxa"/>
            <w:vAlign w:val="center"/>
          </w:tcPr>
          <w:p w14:paraId="18743B21" w14:textId="77777777" w:rsidR="00B82E57" w:rsidRPr="002A351C" w:rsidRDefault="00B82E57" w:rsidP="00BD40C7">
            <w:pPr>
              <w:pStyle w:val="Odstavecseseznamem"/>
              <w:spacing w:after="100" w:afterAutospacing="1"/>
              <w:ind w:left="90"/>
              <w:jc w:val="both"/>
            </w:pPr>
            <w:r w:rsidRPr="002A351C">
              <w:t>Příspěvek Unie</w:t>
            </w:r>
          </w:p>
        </w:tc>
        <w:tc>
          <w:tcPr>
            <w:tcW w:w="2304" w:type="dxa"/>
            <w:vAlign w:val="center"/>
          </w:tcPr>
          <w:p w14:paraId="3E0D2F10" w14:textId="77777777" w:rsidR="00B82E57" w:rsidRPr="002A351C" w:rsidRDefault="00B82E57" w:rsidP="00BD40C7">
            <w:pPr>
              <w:pStyle w:val="Odstavecseseznamem"/>
              <w:spacing w:after="100" w:afterAutospacing="1"/>
              <w:ind w:left="160" w:right="202"/>
              <w:jc w:val="both"/>
            </w:pPr>
            <w:r w:rsidRPr="002A351C">
              <w:t>Národní spolufinancování</w:t>
            </w:r>
          </w:p>
        </w:tc>
      </w:tr>
      <w:tr w:rsidR="00B82E57" w:rsidRPr="005C0890" w14:paraId="7F542EB2" w14:textId="77777777" w:rsidTr="00C93F34">
        <w:trPr>
          <w:trHeight w:val="585"/>
        </w:trPr>
        <w:tc>
          <w:tcPr>
            <w:tcW w:w="1985" w:type="dxa"/>
            <w:vAlign w:val="center"/>
          </w:tcPr>
          <w:p w14:paraId="39A3507E" w14:textId="11E9AF4B" w:rsidR="00B82E57" w:rsidRPr="002A351C" w:rsidRDefault="002A351C" w:rsidP="00BD40C7">
            <w:pPr>
              <w:spacing w:after="100" w:afterAutospacing="1"/>
              <w:jc w:val="both"/>
              <w:rPr>
                <w:color w:val="000000"/>
              </w:rPr>
            </w:pPr>
            <w:r w:rsidRPr="002A351C">
              <w:rPr>
                <w:color w:val="000000"/>
              </w:rPr>
              <w:t>1 636 437</w:t>
            </w:r>
          </w:p>
        </w:tc>
        <w:tc>
          <w:tcPr>
            <w:tcW w:w="2126" w:type="dxa"/>
            <w:vAlign w:val="center"/>
          </w:tcPr>
          <w:p w14:paraId="4953D1E8" w14:textId="10F8F325" w:rsidR="00B82E57" w:rsidRPr="002A351C" w:rsidRDefault="002A351C" w:rsidP="00BD40C7">
            <w:pPr>
              <w:spacing w:after="100" w:afterAutospacing="1"/>
              <w:jc w:val="both"/>
              <w:rPr>
                <w:color w:val="000000"/>
              </w:rPr>
            </w:pPr>
            <w:r w:rsidRPr="002A351C">
              <w:rPr>
                <w:color w:val="000000"/>
              </w:rPr>
              <w:t>1 636 437</w:t>
            </w:r>
          </w:p>
        </w:tc>
        <w:tc>
          <w:tcPr>
            <w:tcW w:w="2268" w:type="dxa"/>
            <w:vAlign w:val="center"/>
          </w:tcPr>
          <w:p w14:paraId="2FA88CD8" w14:textId="37F46777" w:rsidR="00B82E57" w:rsidRPr="002A351C" w:rsidRDefault="002A351C" w:rsidP="00BD40C7">
            <w:pPr>
              <w:spacing w:after="100" w:afterAutospacing="1"/>
              <w:jc w:val="both"/>
              <w:rPr>
                <w:color w:val="000000"/>
              </w:rPr>
            </w:pPr>
            <w:r w:rsidRPr="002A351C">
              <w:rPr>
                <w:color w:val="000000"/>
              </w:rPr>
              <w:t>1 554 615</w:t>
            </w:r>
          </w:p>
        </w:tc>
        <w:tc>
          <w:tcPr>
            <w:tcW w:w="2304" w:type="dxa"/>
            <w:vAlign w:val="center"/>
          </w:tcPr>
          <w:p w14:paraId="703012F5" w14:textId="17C78F68" w:rsidR="00B82E57" w:rsidRPr="002A351C" w:rsidRDefault="002A351C" w:rsidP="00BD40C7">
            <w:pPr>
              <w:spacing w:after="100" w:afterAutospacing="1"/>
              <w:jc w:val="both"/>
              <w:rPr>
                <w:color w:val="000000"/>
              </w:rPr>
            </w:pPr>
            <w:r w:rsidRPr="002A351C">
              <w:rPr>
                <w:color w:val="000000"/>
              </w:rPr>
              <w:t>81 822</w:t>
            </w:r>
          </w:p>
        </w:tc>
      </w:tr>
    </w:tbl>
    <w:p w14:paraId="3F901B63" w14:textId="77777777" w:rsidR="00C55D95" w:rsidRPr="005C0890" w:rsidRDefault="00C55D95" w:rsidP="00C55D95">
      <w:pPr>
        <w:pStyle w:val="Odstavecseseznamem"/>
        <w:spacing w:after="100" w:afterAutospacing="1"/>
        <w:ind w:left="1134"/>
        <w:jc w:val="both"/>
        <w:rPr>
          <w:highlight w:val="yellow"/>
        </w:rPr>
      </w:pPr>
    </w:p>
    <w:p w14:paraId="3B8F7992" w14:textId="1F1F139C" w:rsidR="000F1AAF" w:rsidRPr="002A351C" w:rsidRDefault="000F1AAF" w:rsidP="000F1AAF">
      <w:pPr>
        <w:pStyle w:val="Odstavecseseznamem"/>
        <w:numPr>
          <w:ilvl w:val="0"/>
          <w:numId w:val="19"/>
        </w:numPr>
        <w:spacing w:after="100" w:afterAutospacing="1"/>
        <w:ind w:left="1134"/>
        <w:jc w:val="both"/>
      </w:pPr>
      <w:r w:rsidRPr="002A351C">
        <w:rPr>
          <w:u w:val="single"/>
        </w:rPr>
        <w:t>Vazba na aktivitu RAP</w:t>
      </w:r>
      <w:r w:rsidRPr="002A351C">
        <w:t xml:space="preserve">: </w:t>
      </w:r>
      <w:r w:rsidR="002A351C" w:rsidRPr="002A351C">
        <w:t>B. Vzdělávání – Zkvalitnění infrastruktury a vybavení pro předškolní, primární, střední a vyšší odborné vzdělávání a celoživotní učení</w:t>
      </w:r>
    </w:p>
    <w:p w14:paraId="1452EE02" w14:textId="38A07421" w:rsidR="00B2261A" w:rsidRPr="002A351C" w:rsidRDefault="00B2261A" w:rsidP="002A351C">
      <w:pPr>
        <w:numPr>
          <w:ilvl w:val="0"/>
          <w:numId w:val="13"/>
        </w:numPr>
        <w:jc w:val="both"/>
        <w:rPr>
          <w:b/>
          <w:bCs/>
        </w:rPr>
      </w:pPr>
      <w:r w:rsidRPr="002A351C">
        <w:rPr>
          <w:b/>
          <w:bCs/>
        </w:rPr>
        <w:t xml:space="preserve"> </w:t>
      </w:r>
      <w:r w:rsidR="002A351C" w:rsidRPr="002A351C">
        <w:rPr>
          <w:b/>
          <w:bCs/>
        </w:rPr>
        <w:t>Stavební úpravy bytového domu Dlouhá 831 - 834, Horní Slavkov</w:t>
      </w:r>
    </w:p>
    <w:p w14:paraId="4E809911" w14:textId="77777777" w:rsidR="00B2261A" w:rsidRPr="002A351C" w:rsidRDefault="00B2261A" w:rsidP="00B2261A">
      <w:pPr>
        <w:numPr>
          <w:ilvl w:val="1"/>
          <w:numId w:val="13"/>
        </w:numPr>
        <w:jc w:val="both"/>
      </w:pPr>
      <w:r w:rsidRPr="002A351C">
        <w:rPr>
          <w:u w:val="single"/>
        </w:rPr>
        <w:t>Popis:</w:t>
      </w:r>
      <w:r w:rsidRPr="002A351C">
        <w:t xml:space="preserve"> </w:t>
      </w:r>
    </w:p>
    <w:p w14:paraId="1F32E876" w14:textId="7C1A628C" w:rsidR="00B2261A" w:rsidRPr="002A351C" w:rsidRDefault="002A351C" w:rsidP="00B2261A">
      <w:pPr>
        <w:ind w:left="1080"/>
        <w:jc w:val="both"/>
      </w:pPr>
      <w:r w:rsidRPr="002A351C">
        <w:t>Předmětem projektu jsou stavební úpravy bytového domu v Horním Slavkově, v Dlouhé ulici č.p. 831-834, za účelem snížení energetické náročnosti objektu. Pro snížení energetické náročnosti objektu je navrženo zateplení obvodového pláště a stropu posledního podlaží,  výměna okenních a dveřních výplní, hydroizolace soklové části, provedeny budou nové klempířské prvky a instalace nových výtahů.</w:t>
      </w:r>
    </w:p>
    <w:p w14:paraId="7F0CA864" w14:textId="3FDA88BB" w:rsidR="00B2261A" w:rsidRPr="002A351C" w:rsidRDefault="00B2261A" w:rsidP="00B2261A">
      <w:pPr>
        <w:numPr>
          <w:ilvl w:val="1"/>
          <w:numId w:val="13"/>
        </w:numPr>
        <w:jc w:val="both"/>
      </w:pPr>
      <w:r w:rsidRPr="002A351C">
        <w:rPr>
          <w:u w:val="single"/>
        </w:rPr>
        <w:t>Místo realizace</w:t>
      </w:r>
      <w:r w:rsidRPr="002A351C">
        <w:t>:</w:t>
      </w:r>
      <w:r w:rsidR="002A351C" w:rsidRPr="002A351C">
        <w:t xml:space="preserve"> Horní Slavkov</w:t>
      </w:r>
    </w:p>
    <w:p w14:paraId="654194DF" w14:textId="5C1C71F8" w:rsidR="005B72BF" w:rsidRPr="002A351C" w:rsidRDefault="005B72BF" w:rsidP="00B2261A">
      <w:pPr>
        <w:numPr>
          <w:ilvl w:val="1"/>
          <w:numId w:val="13"/>
        </w:numPr>
        <w:jc w:val="both"/>
      </w:pPr>
      <w:r w:rsidRPr="002A351C">
        <w:rPr>
          <w:u w:val="single"/>
        </w:rPr>
        <w:t>Operační program</w:t>
      </w:r>
      <w:r w:rsidRPr="002A351C">
        <w:t>: OPŽP</w:t>
      </w:r>
    </w:p>
    <w:p w14:paraId="23A50701" w14:textId="77777777" w:rsidR="00B2261A" w:rsidRPr="002A351C" w:rsidRDefault="00B2261A" w:rsidP="00B2261A">
      <w:pPr>
        <w:numPr>
          <w:ilvl w:val="1"/>
          <w:numId w:val="13"/>
        </w:numPr>
        <w:jc w:val="both"/>
      </w:pPr>
      <w:r w:rsidRPr="002A351C">
        <w:rPr>
          <w:u w:val="single"/>
        </w:rPr>
        <w:lastRenderedPageBreak/>
        <w:t>Rozpočet</w:t>
      </w:r>
      <w:r w:rsidRPr="002A351C">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B2261A" w:rsidRPr="002A351C" w14:paraId="7E13A6D2" w14:textId="77777777" w:rsidTr="009E1DFE">
        <w:trPr>
          <w:trHeight w:val="1038"/>
        </w:trPr>
        <w:tc>
          <w:tcPr>
            <w:tcW w:w="1985" w:type="dxa"/>
            <w:vAlign w:val="center"/>
          </w:tcPr>
          <w:p w14:paraId="0D0A82D0" w14:textId="77777777" w:rsidR="00B2261A" w:rsidRPr="002A351C" w:rsidRDefault="00B2261A" w:rsidP="00B2261A">
            <w:pPr>
              <w:jc w:val="both"/>
            </w:pPr>
            <w:r w:rsidRPr="002A351C">
              <w:t>Celkové způsobilé výdaje projektu</w:t>
            </w:r>
          </w:p>
        </w:tc>
        <w:tc>
          <w:tcPr>
            <w:tcW w:w="2126" w:type="dxa"/>
            <w:vAlign w:val="center"/>
          </w:tcPr>
          <w:p w14:paraId="67492A0B" w14:textId="77777777" w:rsidR="00B2261A" w:rsidRPr="002A351C" w:rsidRDefault="00B2261A" w:rsidP="00B2261A">
            <w:pPr>
              <w:jc w:val="both"/>
            </w:pPr>
            <w:r w:rsidRPr="002A351C">
              <w:t>Celkové způsobilé výdaje projektu – Karlovarský Kraj</w:t>
            </w:r>
          </w:p>
        </w:tc>
        <w:tc>
          <w:tcPr>
            <w:tcW w:w="2268" w:type="dxa"/>
            <w:vAlign w:val="center"/>
          </w:tcPr>
          <w:p w14:paraId="7CDEE8F2" w14:textId="77777777" w:rsidR="00B2261A" w:rsidRPr="002A351C" w:rsidRDefault="00B2261A" w:rsidP="00B2261A">
            <w:pPr>
              <w:jc w:val="both"/>
            </w:pPr>
            <w:r w:rsidRPr="002A351C">
              <w:t>Příspěvek Unie</w:t>
            </w:r>
          </w:p>
        </w:tc>
        <w:tc>
          <w:tcPr>
            <w:tcW w:w="2304" w:type="dxa"/>
            <w:vAlign w:val="center"/>
          </w:tcPr>
          <w:p w14:paraId="0E9B7CE9" w14:textId="77777777" w:rsidR="00B2261A" w:rsidRPr="002A351C" w:rsidRDefault="00B2261A" w:rsidP="00B2261A">
            <w:pPr>
              <w:jc w:val="both"/>
            </w:pPr>
            <w:r w:rsidRPr="002A351C">
              <w:t>Národní spolufinancování</w:t>
            </w:r>
          </w:p>
        </w:tc>
      </w:tr>
      <w:tr w:rsidR="00B2261A" w:rsidRPr="002A351C" w14:paraId="1B9C17F8" w14:textId="77777777" w:rsidTr="009E1DFE">
        <w:trPr>
          <w:trHeight w:val="585"/>
        </w:trPr>
        <w:tc>
          <w:tcPr>
            <w:tcW w:w="1985" w:type="dxa"/>
            <w:vAlign w:val="center"/>
          </w:tcPr>
          <w:p w14:paraId="52F3BEA0" w14:textId="3368A03E" w:rsidR="00B2261A" w:rsidRPr="002A351C" w:rsidRDefault="002A351C" w:rsidP="00B2261A">
            <w:pPr>
              <w:jc w:val="both"/>
            </w:pPr>
            <w:r w:rsidRPr="002A351C">
              <w:t>8 811 356</w:t>
            </w:r>
          </w:p>
        </w:tc>
        <w:tc>
          <w:tcPr>
            <w:tcW w:w="2126" w:type="dxa"/>
            <w:vAlign w:val="center"/>
          </w:tcPr>
          <w:p w14:paraId="6BE4CF2C" w14:textId="1662C1CF" w:rsidR="00B2261A" w:rsidRPr="002A351C" w:rsidRDefault="002A351C" w:rsidP="00B2261A">
            <w:pPr>
              <w:jc w:val="both"/>
            </w:pPr>
            <w:r w:rsidRPr="002A351C">
              <w:t>4 405 678</w:t>
            </w:r>
          </w:p>
        </w:tc>
        <w:tc>
          <w:tcPr>
            <w:tcW w:w="2268" w:type="dxa"/>
            <w:vAlign w:val="center"/>
          </w:tcPr>
          <w:p w14:paraId="43ECBD06" w14:textId="0F90B034" w:rsidR="00B2261A" w:rsidRPr="002A351C" w:rsidRDefault="002A351C" w:rsidP="00B2261A">
            <w:pPr>
              <w:jc w:val="both"/>
            </w:pPr>
            <w:r w:rsidRPr="002A351C">
              <w:t>3 524 542</w:t>
            </w:r>
          </w:p>
        </w:tc>
        <w:tc>
          <w:tcPr>
            <w:tcW w:w="2304" w:type="dxa"/>
            <w:vAlign w:val="center"/>
          </w:tcPr>
          <w:p w14:paraId="6C1C7AB3" w14:textId="6B001B72" w:rsidR="00B2261A" w:rsidRPr="002A351C" w:rsidRDefault="002A351C" w:rsidP="00B2261A">
            <w:pPr>
              <w:jc w:val="both"/>
            </w:pPr>
            <w:r w:rsidRPr="002A351C">
              <w:t>5 286 813</w:t>
            </w:r>
          </w:p>
        </w:tc>
      </w:tr>
    </w:tbl>
    <w:p w14:paraId="4E505125" w14:textId="77777777" w:rsidR="00B2261A" w:rsidRPr="002A351C" w:rsidRDefault="00B2261A" w:rsidP="00B2261A">
      <w:pPr>
        <w:jc w:val="both"/>
      </w:pPr>
    </w:p>
    <w:p w14:paraId="5522BAF1" w14:textId="15EC0D81" w:rsidR="000F1AAF" w:rsidRPr="002A351C" w:rsidRDefault="000F1AAF" w:rsidP="00717467">
      <w:pPr>
        <w:pStyle w:val="Odstavecseseznamem"/>
        <w:numPr>
          <w:ilvl w:val="0"/>
          <w:numId w:val="19"/>
        </w:numPr>
        <w:spacing w:after="100" w:afterAutospacing="1"/>
        <w:jc w:val="both"/>
      </w:pPr>
      <w:r w:rsidRPr="002A351C">
        <w:rPr>
          <w:u w:val="single"/>
        </w:rPr>
        <w:t>Vazba na aktivitu RAP</w:t>
      </w:r>
      <w:r w:rsidRPr="002A351C">
        <w:t xml:space="preserve">: I. Energetické úspory </w:t>
      </w:r>
      <w:r w:rsidR="00717467">
        <w:t xml:space="preserve">- </w:t>
      </w:r>
      <w:r w:rsidR="00717467" w:rsidRPr="00717467">
        <w:t>Snížení energetické náročnosti bytových domů</w:t>
      </w:r>
    </w:p>
    <w:p w14:paraId="4827A9C6" w14:textId="77777777" w:rsidR="00B2261A" w:rsidRPr="005C0890" w:rsidRDefault="00B2261A" w:rsidP="00B2261A">
      <w:pPr>
        <w:jc w:val="both"/>
        <w:rPr>
          <w:highlight w:val="yellow"/>
        </w:rPr>
      </w:pPr>
    </w:p>
    <w:p w14:paraId="7E4F4A21" w14:textId="34F9D415" w:rsidR="0079537D" w:rsidRPr="00B339E9" w:rsidRDefault="00B339E9" w:rsidP="00B339E9">
      <w:pPr>
        <w:pStyle w:val="Odstavecseseznamem"/>
        <w:numPr>
          <w:ilvl w:val="0"/>
          <w:numId w:val="13"/>
        </w:numPr>
        <w:rPr>
          <w:b/>
        </w:rPr>
      </w:pPr>
      <w:r w:rsidRPr="00B339E9">
        <w:rPr>
          <w:b/>
        </w:rPr>
        <w:t>Vybudování odborné učebny ICT a jazykové laboratoře</w:t>
      </w:r>
    </w:p>
    <w:p w14:paraId="6992FB6E" w14:textId="77777777" w:rsidR="00B2261A" w:rsidRPr="00B339E9" w:rsidRDefault="00B2261A" w:rsidP="00B2261A">
      <w:pPr>
        <w:numPr>
          <w:ilvl w:val="1"/>
          <w:numId w:val="13"/>
        </w:numPr>
        <w:jc w:val="both"/>
      </w:pPr>
      <w:r w:rsidRPr="00B339E9">
        <w:rPr>
          <w:u w:val="single"/>
        </w:rPr>
        <w:t>Popis:</w:t>
      </w:r>
      <w:r w:rsidRPr="00B339E9">
        <w:t xml:space="preserve"> </w:t>
      </w:r>
    </w:p>
    <w:p w14:paraId="04AE0FD9" w14:textId="2EF1E759" w:rsidR="0079537D" w:rsidRPr="00B339E9" w:rsidRDefault="00B339E9" w:rsidP="0079537D">
      <w:pPr>
        <w:ind w:left="1418"/>
        <w:jc w:val="both"/>
      </w:pPr>
      <w:r w:rsidRPr="00B339E9">
        <w:t xml:space="preserve">Podstatou projektu je vybudování </w:t>
      </w:r>
      <w:proofErr w:type="spellStart"/>
      <w:r w:rsidRPr="00B339E9">
        <w:t>odb</w:t>
      </w:r>
      <w:proofErr w:type="spellEnd"/>
      <w:r w:rsidRPr="00B339E9">
        <w:t xml:space="preserve">. učebny ICT a jazykové laboratoře. V rámci projektu dojde k realizaci stav. úprav učeben, zajištění </w:t>
      </w:r>
      <w:proofErr w:type="spellStart"/>
      <w:r w:rsidRPr="00B339E9">
        <w:t>bezbariér</w:t>
      </w:r>
      <w:proofErr w:type="spellEnd"/>
      <w:r w:rsidRPr="00B339E9">
        <w:t>. přístupu, pořízení pomůcek, nábytku a IT vybavení, zajištění konektivity školy . Projekt je cílen na vybudování učeben odpovídající současnému vývoji a moderním vzdělávacím metodám pro praktické i teoretické vzdělávání tak, aby byla na požadované úrovni technického vývoje a umožňovaly rozšíření moderních forem vzdělávání a zvýšila zájem žáků o výuku.</w:t>
      </w:r>
    </w:p>
    <w:p w14:paraId="01298478" w14:textId="3BA0CC06" w:rsidR="00B2261A" w:rsidRPr="00B339E9" w:rsidRDefault="00B2261A" w:rsidP="0079537D">
      <w:pPr>
        <w:pStyle w:val="Odstavecseseznamem"/>
        <w:numPr>
          <w:ilvl w:val="0"/>
          <w:numId w:val="28"/>
        </w:numPr>
        <w:ind w:left="1418"/>
        <w:jc w:val="both"/>
      </w:pPr>
      <w:r w:rsidRPr="00B339E9">
        <w:rPr>
          <w:u w:val="single"/>
        </w:rPr>
        <w:t>Místo realizace</w:t>
      </w:r>
      <w:r w:rsidRPr="00B339E9">
        <w:t xml:space="preserve">: </w:t>
      </w:r>
      <w:r w:rsidR="00B339E9" w:rsidRPr="00B339E9">
        <w:t>Dalovice</w:t>
      </w:r>
    </w:p>
    <w:p w14:paraId="5C88A435" w14:textId="01A802B1" w:rsidR="005B72BF" w:rsidRPr="00B339E9" w:rsidRDefault="005B72BF" w:rsidP="0079537D">
      <w:pPr>
        <w:pStyle w:val="Odstavecseseznamem"/>
        <w:numPr>
          <w:ilvl w:val="0"/>
          <w:numId w:val="28"/>
        </w:numPr>
        <w:ind w:left="1418"/>
        <w:jc w:val="both"/>
      </w:pPr>
      <w:r w:rsidRPr="00B339E9">
        <w:rPr>
          <w:u w:val="single"/>
        </w:rPr>
        <w:t>Operační program</w:t>
      </w:r>
      <w:r w:rsidRPr="00B339E9">
        <w:t>: IROP</w:t>
      </w:r>
    </w:p>
    <w:p w14:paraId="30CBA611" w14:textId="08BAD1B8" w:rsidR="00B2261A" w:rsidRDefault="00B2261A" w:rsidP="00B2261A">
      <w:pPr>
        <w:numPr>
          <w:ilvl w:val="1"/>
          <w:numId w:val="13"/>
        </w:numPr>
        <w:jc w:val="both"/>
        <w:rPr>
          <w:u w:val="single"/>
        </w:rPr>
      </w:pPr>
      <w:r w:rsidRPr="00A67132">
        <w:rPr>
          <w:u w:val="single"/>
        </w:rPr>
        <w:t>Rozpočet v</w:t>
      </w:r>
      <w:r w:rsidR="00A67132">
        <w:rPr>
          <w:u w:val="single"/>
        </w:rPr>
        <w:t> </w:t>
      </w:r>
      <w:r w:rsidRPr="00A67132">
        <w:rPr>
          <w:u w:val="single"/>
        </w:rPr>
        <w:t>Kč</w:t>
      </w:r>
      <w:r w:rsidR="00A67132">
        <w:rPr>
          <w:u w:val="single"/>
        </w:rPr>
        <w:t>:</w:t>
      </w:r>
    </w:p>
    <w:p w14:paraId="020C2D1B" w14:textId="77777777" w:rsidR="00A67132" w:rsidRPr="00A67132" w:rsidRDefault="00A67132" w:rsidP="00A67132">
      <w:pPr>
        <w:jc w:val="both"/>
        <w:rPr>
          <w:u w:val="single"/>
        </w:rPr>
      </w:pP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B2261A" w:rsidRPr="00B339E9" w14:paraId="081A401F" w14:textId="77777777" w:rsidTr="009E1DFE">
        <w:trPr>
          <w:trHeight w:val="1038"/>
        </w:trPr>
        <w:tc>
          <w:tcPr>
            <w:tcW w:w="1985" w:type="dxa"/>
            <w:vAlign w:val="center"/>
          </w:tcPr>
          <w:p w14:paraId="0FAEB60B" w14:textId="77777777" w:rsidR="00B2261A" w:rsidRPr="00B339E9" w:rsidRDefault="00B2261A" w:rsidP="00B2261A">
            <w:pPr>
              <w:jc w:val="both"/>
            </w:pPr>
            <w:r w:rsidRPr="00B339E9">
              <w:t>Celkové způsobilé výdaje projektu</w:t>
            </w:r>
          </w:p>
        </w:tc>
        <w:tc>
          <w:tcPr>
            <w:tcW w:w="2126" w:type="dxa"/>
            <w:vAlign w:val="center"/>
          </w:tcPr>
          <w:p w14:paraId="3C8A7723" w14:textId="77777777" w:rsidR="00B2261A" w:rsidRPr="00B339E9" w:rsidRDefault="00B2261A" w:rsidP="00B2261A">
            <w:pPr>
              <w:jc w:val="both"/>
            </w:pPr>
            <w:r w:rsidRPr="00B339E9">
              <w:t>Celkové způsobilé výdaje projektu – Karlovarský Kraj</w:t>
            </w:r>
          </w:p>
        </w:tc>
        <w:tc>
          <w:tcPr>
            <w:tcW w:w="2268" w:type="dxa"/>
            <w:vAlign w:val="center"/>
          </w:tcPr>
          <w:p w14:paraId="27093F36" w14:textId="77777777" w:rsidR="00B2261A" w:rsidRPr="00B339E9" w:rsidRDefault="00B2261A" w:rsidP="00B2261A">
            <w:pPr>
              <w:jc w:val="both"/>
            </w:pPr>
            <w:r w:rsidRPr="00B339E9">
              <w:t>Příspěvek Unie</w:t>
            </w:r>
          </w:p>
        </w:tc>
        <w:tc>
          <w:tcPr>
            <w:tcW w:w="2304" w:type="dxa"/>
            <w:vAlign w:val="center"/>
          </w:tcPr>
          <w:p w14:paraId="28CAD356" w14:textId="77777777" w:rsidR="00B2261A" w:rsidRPr="00B339E9" w:rsidRDefault="00B2261A" w:rsidP="00B2261A">
            <w:pPr>
              <w:jc w:val="both"/>
            </w:pPr>
            <w:r w:rsidRPr="00B339E9">
              <w:t>Národní spolufinancování</w:t>
            </w:r>
          </w:p>
        </w:tc>
      </w:tr>
      <w:tr w:rsidR="00B2261A" w:rsidRPr="00B339E9" w14:paraId="491BDF1E" w14:textId="77777777" w:rsidTr="009E1DFE">
        <w:trPr>
          <w:trHeight w:val="585"/>
        </w:trPr>
        <w:tc>
          <w:tcPr>
            <w:tcW w:w="1985" w:type="dxa"/>
            <w:vAlign w:val="center"/>
          </w:tcPr>
          <w:p w14:paraId="721A8960" w14:textId="54DC7848" w:rsidR="00B2261A" w:rsidRPr="00B339E9" w:rsidRDefault="00B339E9" w:rsidP="00B2261A">
            <w:pPr>
              <w:jc w:val="both"/>
            </w:pPr>
            <w:r w:rsidRPr="00B339E9">
              <w:t>8 678 393</w:t>
            </w:r>
          </w:p>
        </w:tc>
        <w:tc>
          <w:tcPr>
            <w:tcW w:w="2126" w:type="dxa"/>
            <w:vAlign w:val="center"/>
          </w:tcPr>
          <w:p w14:paraId="7F1516D7" w14:textId="03BB9920" w:rsidR="00B2261A" w:rsidRPr="00B339E9" w:rsidRDefault="00B339E9" w:rsidP="00B2261A">
            <w:pPr>
              <w:jc w:val="both"/>
            </w:pPr>
            <w:r w:rsidRPr="00B339E9">
              <w:t>8 678 393</w:t>
            </w:r>
          </w:p>
        </w:tc>
        <w:tc>
          <w:tcPr>
            <w:tcW w:w="2268" w:type="dxa"/>
            <w:vAlign w:val="center"/>
          </w:tcPr>
          <w:p w14:paraId="671A36C1" w14:textId="6B843265" w:rsidR="00B2261A" w:rsidRPr="00B339E9" w:rsidRDefault="00B339E9" w:rsidP="00B2261A">
            <w:pPr>
              <w:jc w:val="both"/>
            </w:pPr>
            <w:r w:rsidRPr="00B339E9">
              <w:t>7 376 634</w:t>
            </w:r>
          </w:p>
        </w:tc>
        <w:tc>
          <w:tcPr>
            <w:tcW w:w="2304" w:type="dxa"/>
            <w:vAlign w:val="center"/>
          </w:tcPr>
          <w:p w14:paraId="73B385AB" w14:textId="5C04A6BA" w:rsidR="00B2261A" w:rsidRPr="00B339E9" w:rsidRDefault="00B339E9" w:rsidP="00B2261A">
            <w:pPr>
              <w:jc w:val="both"/>
            </w:pPr>
            <w:r w:rsidRPr="00B339E9">
              <w:t>1 301 759</w:t>
            </w:r>
          </w:p>
        </w:tc>
      </w:tr>
    </w:tbl>
    <w:p w14:paraId="4D4B4E40" w14:textId="77777777" w:rsidR="00B2261A" w:rsidRPr="00B339E9" w:rsidRDefault="00B2261A" w:rsidP="00B2261A">
      <w:pPr>
        <w:jc w:val="both"/>
      </w:pPr>
    </w:p>
    <w:p w14:paraId="0F8AC091" w14:textId="2E3AD7FB" w:rsidR="00B2261A" w:rsidRPr="00B339E9" w:rsidRDefault="00B2261A" w:rsidP="0079537D">
      <w:pPr>
        <w:numPr>
          <w:ilvl w:val="0"/>
          <w:numId w:val="23"/>
        </w:numPr>
        <w:jc w:val="both"/>
      </w:pPr>
      <w:r w:rsidRPr="00B339E9">
        <w:rPr>
          <w:u w:val="single"/>
        </w:rPr>
        <w:t>Vazba na aktivitu RAP</w:t>
      </w:r>
      <w:r w:rsidRPr="00B339E9">
        <w:t>: B. Vzdělávání – Zkvalitnění infrastruktury a vybavení pro předškolní, primární, střední a vyšší odborné vzdělávání a celoživotní učení</w:t>
      </w:r>
    </w:p>
    <w:p w14:paraId="5A34E2B8" w14:textId="77777777" w:rsidR="00401B5C" w:rsidRPr="005C0890" w:rsidRDefault="00401B5C" w:rsidP="00401B5C">
      <w:pPr>
        <w:pStyle w:val="Odstavecseseznamem"/>
        <w:spacing w:after="100" w:afterAutospacing="1"/>
        <w:ind w:left="1134"/>
        <w:jc w:val="both"/>
        <w:rPr>
          <w:highlight w:val="yellow"/>
        </w:rPr>
      </w:pPr>
    </w:p>
    <w:p w14:paraId="26467796" w14:textId="1B678CDA" w:rsidR="00EA6D90" w:rsidRPr="005E0512" w:rsidRDefault="00EA6D90" w:rsidP="00D83538">
      <w:pPr>
        <w:pStyle w:val="Nadpis3"/>
        <w:spacing w:after="120"/>
        <w:rPr>
          <w:rFonts w:ascii="Times New Roman" w:hAnsi="Times New Roman" w:cs="Times New Roman"/>
        </w:rPr>
      </w:pPr>
      <w:bookmarkStart w:id="14" w:name="_Toc96351463"/>
      <w:r w:rsidRPr="005E0512">
        <w:rPr>
          <w:rFonts w:ascii="Times New Roman" w:hAnsi="Times New Roman" w:cs="Times New Roman"/>
        </w:rPr>
        <w:t>Neinvestiční</w:t>
      </w:r>
      <w:r w:rsidR="00D976EC" w:rsidRPr="005E0512">
        <w:rPr>
          <w:rFonts w:ascii="Times New Roman" w:hAnsi="Times New Roman" w:cs="Times New Roman"/>
        </w:rPr>
        <w:t xml:space="preserve"> projekty</w:t>
      </w:r>
      <w:bookmarkEnd w:id="14"/>
    </w:p>
    <w:p w14:paraId="508A28B7" w14:textId="77777777" w:rsidR="00FF4CE4" w:rsidRPr="005E0512" w:rsidRDefault="00FF4CE4" w:rsidP="00FF4CE4">
      <w:pPr>
        <w:pStyle w:val="Odstavecseseznamem"/>
        <w:spacing w:after="100" w:afterAutospacing="1"/>
        <w:ind w:left="1440"/>
        <w:jc w:val="both"/>
      </w:pPr>
    </w:p>
    <w:p w14:paraId="4A409B21" w14:textId="5484E441" w:rsidR="00D976EC" w:rsidRPr="005E0512" w:rsidRDefault="005E0512" w:rsidP="005E0512">
      <w:pPr>
        <w:pStyle w:val="Odstavecseseznamem"/>
        <w:numPr>
          <w:ilvl w:val="0"/>
          <w:numId w:val="14"/>
        </w:numPr>
        <w:spacing w:after="100" w:afterAutospacing="1"/>
        <w:jc w:val="both"/>
        <w:rPr>
          <w:b/>
          <w:bCs/>
        </w:rPr>
      </w:pPr>
      <w:r w:rsidRPr="005E0512">
        <w:rPr>
          <w:b/>
          <w:bCs/>
        </w:rPr>
        <w:t>Učíme se podnikavosti</w:t>
      </w:r>
    </w:p>
    <w:p w14:paraId="386A4240" w14:textId="77777777" w:rsidR="005E0512" w:rsidRPr="005E0512" w:rsidRDefault="00D83538" w:rsidP="005E0512">
      <w:pPr>
        <w:pStyle w:val="Odstavecseseznamem"/>
        <w:numPr>
          <w:ilvl w:val="1"/>
          <w:numId w:val="14"/>
        </w:numPr>
        <w:spacing w:after="100" w:afterAutospacing="1"/>
        <w:jc w:val="both"/>
        <w:rPr>
          <w:u w:val="single"/>
        </w:rPr>
      </w:pPr>
      <w:r w:rsidRPr="005E0512">
        <w:rPr>
          <w:u w:val="single"/>
        </w:rPr>
        <w:t>Popis:</w:t>
      </w:r>
    </w:p>
    <w:p w14:paraId="1EE857AE" w14:textId="5FFAED30" w:rsidR="00B43141" w:rsidRPr="005E0512" w:rsidRDefault="005E0512" w:rsidP="005E0512">
      <w:pPr>
        <w:spacing w:after="100" w:afterAutospacing="1"/>
        <w:ind w:left="1080"/>
        <w:jc w:val="both"/>
        <w:rPr>
          <w:u w:val="single"/>
        </w:rPr>
      </w:pPr>
      <w:r w:rsidRPr="005E0512">
        <w:t xml:space="preserve">V rámci projektu Učíme se podnikavosti vznikne široká síť 42 center kolegiální podpory s kvalifikovanými pedagogickými pracovníky, kteří budou schopni efektivně sdílet a předávat své zkušenosti v oblasti podpory podnikavosti žáků. Aktivity projektu směřují k podpoře kompetencí zapojených pedagogů formou setkávání a zahraničních stáží s cílem podpořit podnikavost v zapojených ZŠ. </w:t>
      </w:r>
      <w:r w:rsidRPr="005E0512">
        <w:lastRenderedPageBreak/>
        <w:t>Projekt klade velký důraz také na vyhodnocení dopadů fungování center kolegiální podpory.</w:t>
      </w:r>
      <w:r w:rsidR="00B43141" w:rsidRPr="005E0512">
        <w:t xml:space="preserve"> </w:t>
      </w:r>
    </w:p>
    <w:p w14:paraId="6ACD016A" w14:textId="375C94BF" w:rsidR="00C55D95" w:rsidRPr="005E0512" w:rsidRDefault="00C55D95" w:rsidP="005B72BF">
      <w:pPr>
        <w:pStyle w:val="Odstavecseseznamem"/>
        <w:numPr>
          <w:ilvl w:val="1"/>
          <w:numId w:val="13"/>
        </w:numPr>
        <w:spacing w:after="100" w:afterAutospacing="1"/>
        <w:jc w:val="both"/>
      </w:pPr>
      <w:r w:rsidRPr="005E0512">
        <w:rPr>
          <w:u w:val="single"/>
        </w:rPr>
        <w:t>Místo realizace</w:t>
      </w:r>
      <w:r w:rsidRPr="005E0512">
        <w:t xml:space="preserve">: </w:t>
      </w:r>
      <w:r w:rsidR="007B490B" w:rsidRPr="005E0512">
        <w:t>Karlovarský kraj</w:t>
      </w:r>
    </w:p>
    <w:p w14:paraId="75C32E03" w14:textId="6227F99E" w:rsidR="005B72BF" w:rsidRPr="005E0512" w:rsidRDefault="005B72BF" w:rsidP="005B72BF">
      <w:pPr>
        <w:pStyle w:val="Odstavecseseznamem"/>
        <w:numPr>
          <w:ilvl w:val="1"/>
          <w:numId w:val="13"/>
        </w:numPr>
        <w:spacing w:after="100" w:afterAutospacing="1"/>
        <w:jc w:val="both"/>
      </w:pPr>
      <w:r w:rsidRPr="005E0512">
        <w:rPr>
          <w:u w:val="single"/>
        </w:rPr>
        <w:t>Operační program</w:t>
      </w:r>
      <w:r w:rsidRPr="005E0512">
        <w:t>: OP</w:t>
      </w:r>
      <w:r w:rsidR="005E0512" w:rsidRPr="005E0512">
        <w:t>VVV</w:t>
      </w:r>
    </w:p>
    <w:p w14:paraId="1AC9D9E7" w14:textId="77777777" w:rsidR="00D83538" w:rsidRPr="005E0512" w:rsidRDefault="00D83538" w:rsidP="00D83538">
      <w:pPr>
        <w:pStyle w:val="Odstavecseseznamem"/>
        <w:numPr>
          <w:ilvl w:val="1"/>
          <w:numId w:val="14"/>
        </w:numPr>
        <w:spacing w:after="100" w:afterAutospacing="1"/>
        <w:jc w:val="both"/>
      </w:pPr>
      <w:r w:rsidRPr="005E0512">
        <w:rPr>
          <w:u w:val="single"/>
        </w:rPr>
        <w:t>Rozpočet</w:t>
      </w:r>
      <w:r w:rsidRPr="005E0512">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D83538" w:rsidRPr="005E0512" w14:paraId="74461112" w14:textId="77777777" w:rsidTr="00C93F34">
        <w:trPr>
          <w:trHeight w:val="1038"/>
        </w:trPr>
        <w:tc>
          <w:tcPr>
            <w:tcW w:w="1985" w:type="dxa"/>
            <w:vAlign w:val="center"/>
          </w:tcPr>
          <w:p w14:paraId="4CB922B9" w14:textId="77777777" w:rsidR="00D83538" w:rsidRPr="005E0512" w:rsidRDefault="00D83538" w:rsidP="00C93F34">
            <w:pPr>
              <w:pStyle w:val="Odstavecseseznamem"/>
              <w:spacing w:after="100" w:afterAutospacing="1"/>
              <w:ind w:left="0"/>
              <w:jc w:val="both"/>
            </w:pPr>
            <w:r w:rsidRPr="005E0512">
              <w:t>Celkové způsobilé výdaje projektu</w:t>
            </w:r>
          </w:p>
        </w:tc>
        <w:tc>
          <w:tcPr>
            <w:tcW w:w="2126" w:type="dxa"/>
            <w:vAlign w:val="center"/>
          </w:tcPr>
          <w:p w14:paraId="7575E8B3" w14:textId="77777777" w:rsidR="00D83538" w:rsidRPr="005E0512" w:rsidRDefault="00D83538" w:rsidP="00C93F34">
            <w:pPr>
              <w:pStyle w:val="Odstavecseseznamem"/>
              <w:spacing w:after="100" w:afterAutospacing="1"/>
              <w:ind w:left="121"/>
              <w:jc w:val="both"/>
            </w:pPr>
            <w:r w:rsidRPr="005E0512">
              <w:t>Celkové způsobilé výdaje projektu – Karlovarský Kraj</w:t>
            </w:r>
          </w:p>
        </w:tc>
        <w:tc>
          <w:tcPr>
            <w:tcW w:w="2268" w:type="dxa"/>
            <w:vAlign w:val="center"/>
          </w:tcPr>
          <w:p w14:paraId="476CFE88" w14:textId="77777777" w:rsidR="00D83538" w:rsidRPr="005E0512" w:rsidRDefault="00D83538" w:rsidP="00C93F34">
            <w:pPr>
              <w:pStyle w:val="Odstavecseseznamem"/>
              <w:spacing w:after="100" w:afterAutospacing="1"/>
              <w:ind w:left="90"/>
              <w:jc w:val="both"/>
            </w:pPr>
            <w:r w:rsidRPr="005E0512">
              <w:t>Příspěvek Unie</w:t>
            </w:r>
          </w:p>
        </w:tc>
        <w:tc>
          <w:tcPr>
            <w:tcW w:w="2304" w:type="dxa"/>
            <w:vAlign w:val="center"/>
          </w:tcPr>
          <w:p w14:paraId="3B6D89A3" w14:textId="77777777" w:rsidR="00D83538" w:rsidRPr="005E0512" w:rsidRDefault="00D83538" w:rsidP="00C93F34">
            <w:pPr>
              <w:pStyle w:val="Odstavecseseznamem"/>
              <w:spacing w:after="100" w:afterAutospacing="1"/>
              <w:ind w:left="160" w:right="202"/>
              <w:jc w:val="both"/>
            </w:pPr>
            <w:r w:rsidRPr="005E0512">
              <w:t>Národní spolufinancování</w:t>
            </w:r>
          </w:p>
        </w:tc>
      </w:tr>
      <w:tr w:rsidR="00D83538" w:rsidRPr="005C0890" w14:paraId="28A338E7" w14:textId="77777777" w:rsidTr="00C93F34">
        <w:trPr>
          <w:trHeight w:val="585"/>
        </w:trPr>
        <w:tc>
          <w:tcPr>
            <w:tcW w:w="1985" w:type="dxa"/>
            <w:vAlign w:val="center"/>
          </w:tcPr>
          <w:p w14:paraId="3F09DE18" w14:textId="7DC7EF7D" w:rsidR="00D83538" w:rsidRPr="005E0512" w:rsidRDefault="005E0512" w:rsidP="00FF4CE4">
            <w:pPr>
              <w:jc w:val="both"/>
              <w:rPr>
                <w:color w:val="000000"/>
              </w:rPr>
            </w:pPr>
            <w:r w:rsidRPr="005E0512">
              <w:rPr>
                <w:color w:val="000000"/>
              </w:rPr>
              <w:t>15 856 663</w:t>
            </w:r>
          </w:p>
        </w:tc>
        <w:tc>
          <w:tcPr>
            <w:tcW w:w="2126" w:type="dxa"/>
            <w:vAlign w:val="center"/>
          </w:tcPr>
          <w:p w14:paraId="789A109D" w14:textId="15DF66BE" w:rsidR="00D83538" w:rsidRPr="005E0512" w:rsidRDefault="005E0512" w:rsidP="00FF4CE4">
            <w:pPr>
              <w:jc w:val="both"/>
              <w:rPr>
                <w:color w:val="000000"/>
              </w:rPr>
            </w:pPr>
            <w:r w:rsidRPr="005E0512">
              <w:rPr>
                <w:color w:val="000000"/>
              </w:rPr>
              <w:t>188 770</w:t>
            </w:r>
          </w:p>
        </w:tc>
        <w:tc>
          <w:tcPr>
            <w:tcW w:w="2268" w:type="dxa"/>
            <w:vAlign w:val="center"/>
          </w:tcPr>
          <w:p w14:paraId="497C4554" w14:textId="7CFC5645" w:rsidR="00D83538" w:rsidRPr="005E0512" w:rsidRDefault="005E0512" w:rsidP="00FF4CE4">
            <w:pPr>
              <w:jc w:val="both"/>
              <w:rPr>
                <w:color w:val="000000"/>
              </w:rPr>
            </w:pPr>
            <w:r w:rsidRPr="005E0512">
              <w:rPr>
                <w:color w:val="000000"/>
              </w:rPr>
              <w:t>12 812 184</w:t>
            </w:r>
          </w:p>
        </w:tc>
        <w:tc>
          <w:tcPr>
            <w:tcW w:w="2304" w:type="dxa"/>
            <w:vAlign w:val="center"/>
          </w:tcPr>
          <w:p w14:paraId="3F7C8FBE" w14:textId="6350C9B8" w:rsidR="00D83538" w:rsidRPr="005E0512" w:rsidRDefault="005E0512" w:rsidP="00FF4CE4">
            <w:pPr>
              <w:jc w:val="both"/>
              <w:rPr>
                <w:color w:val="000000"/>
              </w:rPr>
            </w:pPr>
            <w:r w:rsidRPr="005E0512">
              <w:rPr>
                <w:color w:val="000000"/>
              </w:rPr>
              <w:t>3 044 479</w:t>
            </w:r>
          </w:p>
        </w:tc>
      </w:tr>
    </w:tbl>
    <w:p w14:paraId="18CAB755" w14:textId="77777777" w:rsidR="00D83538" w:rsidRPr="005C0890" w:rsidRDefault="00D83538" w:rsidP="00D83538">
      <w:pPr>
        <w:pStyle w:val="Odstavecseseznamem"/>
        <w:spacing w:after="100" w:afterAutospacing="1"/>
        <w:ind w:left="1440"/>
        <w:jc w:val="both"/>
        <w:rPr>
          <w:highlight w:val="yellow"/>
        </w:rPr>
      </w:pPr>
    </w:p>
    <w:p w14:paraId="3CB0D2B1" w14:textId="46666C2D" w:rsidR="00D83538" w:rsidRPr="005E0512" w:rsidRDefault="00D83538" w:rsidP="00D83538">
      <w:pPr>
        <w:pStyle w:val="Odstavecseseznamem"/>
        <w:numPr>
          <w:ilvl w:val="1"/>
          <w:numId w:val="14"/>
        </w:numPr>
        <w:spacing w:after="100" w:afterAutospacing="1"/>
        <w:jc w:val="both"/>
      </w:pPr>
      <w:r w:rsidRPr="005E0512">
        <w:rPr>
          <w:u w:val="single"/>
        </w:rPr>
        <w:t>Vazba na aktivitu RAP</w:t>
      </w:r>
      <w:r w:rsidRPr="005E0512">
        <w:t>:</w:t>
      </w:r>
      <w:r w:rsidR="00401B5C" w:rsidRPr="005E0512">
        <w:t xml:space="preserve"> </w:t>
      </w:r>
      <w:r w:rsidR="005E0512" w:rsidRPr="005E0512">
        <w:t>B. Vzdělávání – Zkvalitnění infrastruktury a vybavení pro předškolní, primární, střední a vyšší odborné vzdělávání a celoživotní učení</w:t>
      </w:r>
    </w:p>
    <w:p w14:paraId="2DD9159B" w14:textId="77777777" w:rsidR="00D83538" w:rsidRPr="005C0890" w:rsidRDefault="00D83538" w:rsidP="00D83538">
      <w:pPr>
        <w:pStyle w:val="Odstavecseseznamem"/>
        <w:spacing w:after="100" w:afterAutospacing="1"/>
        <w:ind w:left="1440"/>
        <w:jc w:val="both"/>
        <w:rPr>
          <w:highlight w:val="yellow"/>
        </w:rPr>
      </w:pPr>
    </w:p>
    <w:p w14:paraId="3715EE62" w14:textId="691A0866" w:rsidR="00D976EC" w:rsidRPr="005E0512" w:rsidRDefault="005E0512" w:rsidP="005E0512">
      <w:pPr>
        <w:pStyle w:val="Odstavecseseznamem"/>
        <w:numPr>
          <w:ilvl w:val="0"/>
          <w:numId w:val="14"/>
        </w:numPr>
        <w:spacing w:after="100" w:afterAutospacing="1"/>
        <w:rPr>
          <w:b/>
          <w:bCs/>
        </w:rPr>
      </w:pPr>
      <w:r w:rsidRPr="005E0512">
        <w:rPr>
          <w:b/>
          <w:bCs/>
        </w:rPr>
        <w:t>Rozvoj nástrojů strategického řízení, komunikace s veřejností a vzdělávání úředníků v podmínkách města Aš</w:t>
      </w:r>
    </w:p>
    <w:p w14:paraId="69BB8525" w14:textId="38869771" w:rsidR="00D83538" w:rsidRPr="005E0512" w:rsidRDefault="00D83538" w:rsidP="00D83538">
      <w:pPr>
        <w:pStyle w:val="Odstavecseseznamem"/>
        <w:numPr>
          <w:ilvl w:val="1"/>
          <w:numId w:val="14"/>
        </w:numPr>
        <w:spacing w:after="100" w:afterAutospacing="1"/>
        <w:jc w:val="both"/>
        <w:rPr>
          <w:u w:val="single"/>
        </w:rPr>
      </w:pPr>
      <w:r w:rsidRPr="005E0512">
        <w:rPr>
          <w:u w:val="single"/>
        </w:rPr>
        <w:t>Popis:</w:t>
      </w:r>
    </w:p>
    <w:p w14:paraId="1E6CAE15" w14:textId="11795106" w:rsidR="00BF2B92" w:rsidRPr="005E0512" w:rsidRDefault="005E0512" w:rsidP="00BF2B92">
      <w:pPr>
        <w:pStyle w:val="Odstavecseseznamem"/>
        <w:spacing w:after="100" w:afterAutospacing="1"/>
        <w:ind w:left="1440"/>
        <w:jc w:val="both"/>
      </w:pPr>
      <w:r w:rsidRPr="005E0512">
        <w:t>Cílem dvouletého projektu je vytvoření předpokladů pro efektivnější řízení a rozvoj vybraných oblastí fungování města Aše prostřednictvím tvorby strategického dokumentu města, pasportizace budov, zavedení nových nástrojů komunikace s veřejností a vzdělávání úředníků a zastupitelů.  Rozpočet projektu činí 7,512 mil. Kč, v projektu je naplánováno celkem pět aktivit. Kromě projektového týmu a dodavatelů bude zapojen úřad města a jeho zaměstnanci, zastupitelé a veřejnost.</w:t>
      </w:r>
    </w:p>
    <w:p w14:paraId="77102F1B" w14:textId="2BA08F1E" w:rsidR="00C55D95" w:rsidRPr="005E0512" w:rsidRDefault="00C55D95" w:rsidP="00C55D95">
      <w:pPr>
        <w:pStyle w:val="Odstavecseseznamem"/>
        <w:numPr>
          <w:ilvl w:val="1"/>
          <w:numId w:val="13"/>
        </w:numPr>
        <w:spacing w:after="100" w:afterAutospacing="1"/>
        <w:jc w:val="both"/>
      </w:pPr>
      <w:r w:rsidRPr="005E0512">
        <w:rPr>
          <w:u w:val="single"/>
        </w:rPr>
        <w:t>Místo realizace</w:t>
      </w:r>
      <w:r w:rsidRPr="005E0512">
        <w:t xml:space="preserve">: </w:t>
      </w:r>
      <w:r w:rsidR="005E0512" w:rsidRPr="005E0512">
        <w:t>Aš</w:t>
      </w:r>
    </w:p>
    <w:p w14:paraId="7FA72FC5" w14:textId="2EFC4459" w:rsidR="005B72BF" w:rsidRPr="005E0512" w:rsidRDefault="005B72BF" w:rsidP="005B72BF">
      <w:pPr>
        <w:pStyle w:val="Odstavecseseznamem"/>
        <w:numPr>
          <w:ilvl w:val="1"/>
          <w:numId w:val="13"/>
        </w:numPr>
        <w:spacing w:after="100" w:afterAutospacing="1"/>
        <w:jc w:val="both"/>
      </w:pPr>
      <w:r w:rsidRPr="005E0512">
        <w:rPr>
          <w:u w:val="single"/>
        </w:rPr>
        <w:t>Operační program</w:t>
      </w:r>
      <w:r w:rsidRPr="005E0512">
        <w:t>: OPZ</w:t>
      </w:r>
    </w:p>
    <w:p w14:paraId="5F97B2A4" w14:textId="77777777" w:rsidR="00D83538" w:rsidRPr="005E0512" w:rsidRDefault="00D83538" w:rsidP="00D83538">
      <w:pPr>
        <w:pStyle w:val="Odstavecseseznamem"/>
        <w:numPr>
          <w:ilvl w:val="1"/>
          <w:numId w:val="14"/>
        </w:numPr>
        <w:spacing w:after="100" w:afterAutospacing="1"/>
        <w:jc w:val="both"/>
      </w:pPr>
      <w:r w:rsidRPr="005E0512">
        <w:rPr>
          <w:u w:val="single"/>
        </w:rPr>
        <w:t>Rozpočet</w:t>
      </w:r>
      <w:r w:rsidRPr="005E0512">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D83538" w:rsidRPr="005E0512" w14:paraId="794DC413" w14:textId="77777777" w:rsidTr="00C93F34">
        <w:trPr>
          <w:trHeight w:val="1038"/>
        </w:trPr>
        <w:tc>
          <w:tcPr>
            <w:tcW w:w="1985" w:type="dxa"/>
            <w:vAlign w:val="center"/>
          </w:tcPr>
          <w:p w14:paraId="59AD2846" w14:textId="77777777" w:rsidR="00D83538" w:rsidRPr="005E0512" w:rsidRDefault="00D83538" w:rsidP="00C93F34">
            <w:pPr>
              <w:pStyle w:val="Odstavecseseznamem"/>
              <w:spacing w:after="100" w:afterAutospacing="1"/>
              <w:ind w:left="0"/>
              <w:jc w:val="both"/>
            </w:pPr>
            <w:r w:rsidRPr="005E0512">
              <w:t>Celkové způsobilé výdaje projektu</w:t>
            </w:r>
          </w:p>
        </w:tc>
        <w:tc>
          <w:tcPr>
            <w:tcW w:w="2126" w:type="dxa"/>
            <w:vAlign w:val="center"/>
          </w:tcPr>
          <w:p w14:paraId="62EEF871" w14:textId="77777777" w:rsidR="00D83538" w:rsidRPr="005E0512" w:rsidRDefault="00D83538" w:rsidP="00C93F34">
            <w:pPr>
              <w:pStyle w:val="Odstavecseseznamem"/>
              <w:spacing w:after="100" w:afterAutospacing="1"/>
              <w:ind w:left="121"/>
              <w:jc w:val="both"/>
            </w:pPr>
            <w:r w:rsidRPr="005E0512">
              <w:t>Celkové způsobilé výdaje projektu – Karlovarský Kraj</w:t>
            </w:r>
          </w:p>
        </w:tc>
        <w:tc>
          <w:tcPr>
            <w:tcW w:w="2268" w:type="dxa"/>
            <w:vAlign w:val="center"/>
          </w:tcPr>
          <w:p w14:paraId="04BE004A" w14:textId="77777777" w:rsidR="00D83538" w:rsidRPr="005E0512" w:rsidRDefault="00D83538" w:rsidP="00C93F34">
            <w:pPr>
              <w:pStyle w:val="Odstavecseseznamem"/>
              <w:spacing w:after="100" w:afterAutospacing="1"/>
              <w:ind w:left="90"/>
              <w:jc w:val="both"/>
            </w:pPr>
            <w:r w:rsidRPr="005E0512">
              <w:t>Příspěvek Unie</w:t>
            </w:r>
          </w:p>
        </w:tc>
        <w:tc>
          <w:tcPr>
            <w:tcW w:w="2304" w:type="dxa"/>
            <w:vAlign w:val="center"/>
          </w:tcPr>
          <w:p w14:paraId="081DC651" w14:textId="77777777" w:rsidR="00D83538" w:rsidRPr="005E0512" w:rsidRDefault="00D83538" w:rsidP="00C93F34">
            <w:pPr>
              <w:pStyle w:val="Odstavecseseznamem"/>
              <w:spacing w:after="100" w:afterAutospacing="1"/>
              <w:ind w:left="160" w:right="202"/>
              <w:jc w:val="both"/>
            </w:pPr>
            <w:r w:rsidRPr="005E0512">
              <w:t>Národní spolufinancování</w:t>
            </w:r>
          </w:p>
        </w:tc>
      </w:tr>
      <w:tr w:rsidR="00D83538" w:rsidRPr="005E0512" w14:paraId="29DE532B" w14:textId="77777777" w:rsidTr="00C93F34">
        <w:trPr>
          <w:trHeight w:val="585"/>
        </w:trPr>
        <w:tc>
          <w:tcPr>
            <w:tcW w:w="1985" w:type="dxa"/>
            <w:vAlign w:val="center"/>
          </w:tcPr>
          <w:p w14:paraId="37680503" w14:textId="0D897351" w:rsidR="00D83538" w:rsidRPr="005E0512" w:rsidRDefault="005E0512" w:rsidP="00BF2B92">
            <w:pPr>
              <w:jc w:val="both"/>
              <w:rPr>
                <w:color w:val="000000"/>
              </w:rPr>
            </w:pPr>
            <w:r w:rsidRPr="005E0512">
              <w:rPr>
                <w:color w:val="000000"/>
              </w:rPr>
              <w:t>7 512 313</w:t>
            </w:r>
          </w:p>
        </w:tc>
        <w:tc>
          <w:tcPr>
            <w:tcW w:w="2126" w:type="dxa"/>
            <w:vAlign w:val="center"/>
          </w:tcPr>
          <w:p w14:paraId="2C952486" w14:textId="54A7F94E" w:rsidR="00D83538" w:rsidRPr="005E0512" w:rsidRDefault="005E0512" w:rsidP="00BF2B92">
            <w:pPr>
              <w:jc w:val="both"/>
              <w:rPr>
                <w:color w:val="000000"/>
              </w:rPr>
            </w:pPr>
            <w:r w:rsidRPr="005E0512">
              <w:rPr>
                <w:color w:val="000000"/>
              </w:rPr>
              <w:t>1 878 078</w:t>
            </w:r>
          </w:p>
        </w:tc>
        <w:tc>
          <w:tcPr>
            <w:tcW w:w="2268" w:type="dxa"/>
            <w:vAlign w:val="center"/>
          </w:tcPr>
          <w:p w14:paraId="70A6F9C0" w14:textId="63DCC66D" w:rsidR="00D83538" w:rsidRPr="005E0512" w:rsidRDefault="005E0512" w:rsidP="00BF2B92">
            <w:pPr>
              <w:jc w:val="both"/>
              <w:rPr>
                <w:color w:val="000000"/>
              </w:rPr>
            </w:pPr>
            <w:r w:rsidRPr="005E0512">
              <w:rPr>
                <w:color w:val="000000"/>
              </w:rPr>
              <w:t>6 385 466</w:t>
            </w:r>
          </w:p>
        </w:tc>
        <w:tc>
          <w:tcPr>
            <w:tcW w:w="2304" w:type="dxa"/>
            <w:vAlign w:val="center"/>
          </w:tcPr>
          <w:p w14:paraId="50C8291E" w14:textId="5F0E1DF7" w:rsidR="00D83538" w:rsidRPr="005E0512" w:rsidRDefault="005E0512" w:rsidP="00BF2B92">
            <w:pPr>
              <w:jc w:val="both"/>
              <w:rPr>
                <w:color w:val="000000"/>
              </w:rPr>
            </w:pPr>
            <w:r w:rsidRPr="005E0512">
              <w:rPr>
                <w:color w:val="000000"/>
              </w:rPr>
              <w:t>1 126 847</w:t>
            </w:r>
          </w:p>
        </w:tc>
      </w:tr>
    </w:tbl>
    <w:p w14:paraId="51296858" w14:textId="77777777" w:rsidR="00D83538" w:rsidRPr="005E0512" w:rsidRDefault="00D83538" w:rsidP="00D83538">
      <w:pPr>
        <w:pStyle w:val="Odstavecseseznamem"/>
        <w:spacing w:after="100" w:afterAutospacing="1"/>
        <w:ind w:left="1440"/>
        <w:jc w:val="both"/>
      </w:pPr>
    </w:p>
    <w:p w14:paraId="3C94DC00" w14:textId="3E3FBA1F" w:rsidR="00D83538" w:rsidRPr="005E0512" w:rsidRDefault="00D83538" w:rsidP="00717467">
      <w:pPr>
        <w:pStyle w:val="Odstavecseseznamem"/>
        <w:numPr>
          <w:ilvl w:val="1"/>
          <w:numId w:val="14"/>
        </w:numPr>
        <w:spacing w:after="100" w:afterAutospacing="1"/>
        <w:jc w:val="both"/>
      </w:pPr>
      <w:r w:rsidRPr="005E0512">
        <w:rPr>
          <w:u w:val="single"/>
        </w:rPr>
        <w:t>Vazba na aktivitu RAP</w:t>
      </w:r>
      <w:r w:rsidRPr="005E0512">
        <w:t>:</w:t>
      </w:r>
      <w:r w:rsidR="00401B5C" w:rsidRPr="005E0512">
        <w:t xml:space="preserve"> </w:t>
      </w:r>
      <w:r w:rsidR="00717467" w:rsidRPr="00717467">
        <w:t>J. Veřejná správy a IZS</w:t>
      </w:r>
      <w:r w:rsidR="00717467">
        <w:t xml:space="preserve"> - </w:t>
      </w:r>
      <w:r w:rsidR="00717467" w:rsidRPr="00717467">
        <w:t>Efektivní veřejná správa</w:t>
      </w:r>
    </w:p>
    <w:p w14:paraId="41436289" w14:textId="77777777" w:rsidR="00D83538" w:rsidRPr="005C0890" w:rsidRDefault="00D83538" w:rsidP="00D83538">
      <w:pPr>
        <w:pStyle w:val="Odstavecseseznamem"/>
        <w:spacing w:after="100" w:afterAutospacing="1"/>
        <w:jc w:val="both"/>
        <w:rPr>
          <w:highlight w:val="yellow"/>
        </w:rPr>
      </w:pPr>
    </w:p>
    <w:p w14:paraId="335B6972" w14:textId="54126EAC" w:rsidR="00D976EC" w:rsidRPr="00870EC2" w:rsidRDefault="00870EC2" w:rsidP="00870EC2">
      <w:pPr>
        <w:pStyle w:val="Odstavecseseznamem"/>
        <w:numPr>
          <w:ilvl w:val="0"/>
          <w:numId w:val="14"/>
        </w:numPr>
        <w:spacing w:after="100" w:afterAutospacing="1"/>
        <w:jc w:val="both"/>
        <w:rPr>
          <w:b/>
          <w:bCs/>
        </w:rPr>
      </w:pPr>
      <w:r w:rsidRPr="00870EC2">
        <w:rPr>
          <w:b/>
          <w:bCs/>
        </w:rPr>
        <w:t>Zajištění publicity ESI fondů 2</w:t>
      </w:r>
    </w:p>
    <w:p w14:paraId="5D3BC0EA" w14:textId="35C0E427" w:rsidR="00D83538" w:rsidRPr="00870EC2" w:rsidRDefault="00D83538" w:rsidP="00D83538">
      <w:pPr>
        <w:pStyle w:val="Odstavecseseznamem"/>
        <w:numPr>
          <w:ilvl w:val="1"/>
          <w:numId w:val="14"/>
        </w:numPr>
        <w:spacing w:after="100" w:afterAutospacing="1"/>
        <w:jc w:val="both"/>
        <w:rPr>
          <w:u w:val="single"/>
        </w:rPr>
      </w:pPr>
      <w:r w:rsidRPr="00870EC2">
        <w:rPr>
          <w:u w:val="single"/>
        </w:rPr>
        <w:t>Popis:</w:t>
      </w:r>
    </w:p>
    <w:p w14:paraId="43FD8778" w14:textId="3D939E4C" w:rsidR="00BF2B92" w:rsidRPr="00870EC2" w:rsidRDefault="00870EC2" w:rsidP="007B490B">
      <w:pPr>
        <w:pStyle w:val="Odstavecseseznamem"/>
        <w:spacing w:after="100" w:afterAutospacing="1"/>
        <w:ind w:left="1440"/>
        <w:jc w:val="both"/>
      </w:pPr>
      <w:r w:rsidRPr="00870EC2">
        <w:t xml:space="preserve">Projekt si klade za cíl prostřednictvím svých aktivit pokračovat v rozvoji informovanosti široké i odborné veřejnosti o ESI fondech, a to na celonárodní i regionální úrovni. Projekt bude financovat komunikační aktivity, jako jsou </w:t>
      </w:r>
      <w:proofErr w:type="spellStart"/>
      <w:r w:rsidRPr="00870EC2">
        <w:t>eventy</w:t>
      </w:r>
      <w:proofErr w:type="spellEnd"/>
      <w:r w:rsidRPr="00870EC2">
        <w:t xml:space="preserve"> pro širokou veřejnost, konference a semináře pro žadatele a příjemce, publikace a tiskoviny, soutěže, provoz a rozvoj webového portálu www.dotace </w:t>
      </w:r>
      <w:r w:rsidRPr="00870EC2">
        <w:lastRenderedPageBreak/>
        <w:t xml:space="preserve">EU.cz, aktivity spojené s provozem regionálních </w:t>
      </w:r>
      <w:proofErr w:type="spellStart"/>
      <w:r w:rsidRPr="00870EC2">
        <w:t>Eurocenter</w:t>
      </w:r>
      <w:proofErr w:type="spellEnd"/>
      <w:r w:rsidRPr="00870EC2">
        <w:t>, ale také služební cesty spojené s těmito aktivitami.</w:t>
      </w:r>
    </w:p>
    <w:p w14:paraId="0EF132DD" w14:textId="64B22865" w:rsidR="00C55D95" w:rsidRPr="00870EC2" w:rsidRDefault="00C55D95" w:rsidP="00C55D95">
      <w:pPr>
        <w:pStyle w:val="Odstavecseseznamem"/>
        <w:numPr>
          <w:ilvl w:val="1"/>
          <w:numId w:val="13"/>
        </w:numPr>
        <w:spacing w:after="100" w:afterAutospacing="1"/>
        <w:jc w:val="both"/>
      </w:pPr>
      <w:r w:rsidRPr="00870EC2">
        <w:rPr>
          <w:u w:val="single"/>
        </w:rPr>
        <w:t>Místo realizace</w:t>
      </w:r>
      <w:r w:rsidRPr="00870EC2">
        <w:t xml:space="preserve">: </w:t>
      </w:r>
      <w:r w:rsidR="007B490B" w:rsidRPr="00870EC2">
        <w:t>Karlovarský kraj</w:t>
      </w:r>
    </w:p>
    <w:p w14:paraId="21C4A2CE" w14:textId="0089856E" w:rsidR="005B72BF" w:rsidRPr="00870EC2" w:rsidRDefault="005B72BF" w:rsidP="005B72BF">
      <w:pPr>
        <w:pStyle w:val="Odstavecseseznamem"/>
        <w:numPr>
          <w:ilvl w:val="1"/>
          <w:numId w:val="13"/>
        </w:numPr>
        <w:spacing w:after="100" w:afterAutospacing="1"/>
        <w:jc w:val="both"/>
      </w:pPr>
      <w:r w:rsidRPr="00870EC2">
        <w:rPr>
          <w:u w:val="single"/>
        </w:rPr>
        <w:t>Operační program</w:t>
      </w:r>
      <w:r w:rsidR="00870EC2" w:rsidRPr="00870EC2">
        <w:t>: OPTP</w:t>
      </w:r>
    </w:p>
    <w:p w14:paraId="2DB821EE" w14:textId="3CDEF9AA" w:rsidR="00D83538" w:rsidRPr="00A67132" w:rsidRDefault="00D83538" w:rsidP="00D83538">
      <w:pPr>
        <w:pStyle w:val="Odstavecseseznamem"/>
        <w:numPr>
          <w:ilvl w:val="1"/>
          <w:numId w:val="14"/>
        </w:numPr>
        <w:spacing w:after="100" w:afterAutospacing="1"/>
        <w:jc w:val="both"/>
        <w:rPr>
          <w:u w:val="single"/>
        </w:rPr>
      </w:pPr>
      <w:r w:rsidRPr="00A67132">
        <w:rPr>
          <w:u w:val="single"/>
        </w:rPr>
        <w:t>Rozpočet v</w:t>
      </w:r>
      <w:r w:rsidR="00A67132" w:rsidRPr="00A67132">
        <w:rPr>
          <w:u w:val="single"/>
        </w:rPr>
        <w:t> </w:t>
      </w:r>
      <w:r w:rsidRPr="00A67132">
        <w:rPr>
          <w:u w:val="single"/>
        </w:rPr>
        <w:t>Kč</w:t>
      </w:r>
      <w:r w:rsidR="00A67132" w:rsidRPr="00A67132">
        <w:rPr>
          <w:u w:val="single"/>
        </w:rPr>
        <w:t>:</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D83538" w:rsidRPr="00870EC2" w14:paraId="2B69C89F" w14:textId="77777777" w:rsidTr="00C93F34">
        <w:trPr>
          <w:trHeight w:val="1038"/>
        </w:trPr>
        <w:tc>
          <w:tcPr>
            <w:tcW w:w="1985" w:type="dxa"/>
            <w:vAlign w:val="center"/>
          </w:tcPr>
          <w:p w14:paraId="0BFA741E" w14:textId="77777777" w:rsidR="00D83538" w:rsidRPr="00870EC2" w:rsidRDefault="00D83538" w:rsidP="00C93F34">
            <w:pPr>
              <w:pStyle w:val="Odstavecseseznamem"/>
              <w:spacing w:after="100" w:afterAutospacing="1"/>
              <w:ind w:left="0"/>
              <w:jc w:val="both"/>
            </w:pPr>
            <w:r w:rsidRPr="00870EC2">
              <w:t>Celkové způsobilé výdaje projektu</w:t>
            </w:r>
          </w:p>
        </w:tc>
        <w:tc>
          <w:tcPr>
            <w:tcW w:w="2126" w:type="dxa"/>
            <w:vAlign w:val="center"/>
          </w:tcPr>
          <w:p w14:paraId="22454F68" w14:textId="77777777" w:rsidR="00D83538" w:rsidRPr="00870EC2" w:rsidRDefault="00D83538" w:rsidP="00C93F34">
            <w:pPr>
              <w:pStyle w:val="Odstavecseseznamem"/>
              <w:spacing w:after="100" w:afterAutospacing="1"/>
              <w:ind w:left="121"/>
              <w:jc w:val="both"/>
            </w:pPr>
            <w:r w:rsidRPr="00870EC2">
              <w:t>Celkové způsobilé výdaje projektu – Karlovarský Kraj</w:t>
            </w:r>
          </w:p>
        </w:tc>
        <w:tc>
          <w:tcPr>
            <w:tcW w:w="2268" w:type="dxa"/>
            <w:vAlign w:val="center"/>
          </w:tcPr>
          <w:p w14:paraId="58041E93" w14:textId="77777777" w:rsidR="00D83538" w:rsidRPr="00870EC2" w:rsidRDefault="00D83538" w:rsidP="00C93F34">
            <w:pPr>
              <w:pStyle w:val="Odstavecseseznamem"/>
              <w:spacing w:after="100" w:afterAutospacing="1"/>
              <w:ind w:left="90"/>
              <w:jc w:val="both"/>
            </w:pPr>
            <w:r w:rsidRPr="00870EC2">
              <w:t>Příspěvek Unie</w:t>
            </w:r>
          </w:p>
        </w:tc>
        <w:tc>
          <w:tcPr>
            <w:tcW w:w="2304" w:type="dxa"/>
            <w:vAlign w:val="center"/>
          </w:tcPr>
          <w:p w14:paraId="3115C66B" w14:textId="77777777" w:rsidR="00D83538" w:rsidRPr="00870EC2" w:rsidRDefault="00D83538" w:rsidP="00C93F34">
            <w:pPr>
              <w:pStyle w:val="Odstavecseseznamem"/>
              <w:spacing w:after="100" w:afterAutospacing="1"/>
              <w:ind w:left="160" w:right="202"/>
              <w:jc w:val="both"/>
            </w:pPr>
            <w:r w:rsidRPr="00870EC2">
              <w:t>Národní spolufinancování</w:t>
            </w:r>
          </w:p>
        </w:tc>
      </w:tr>
      <w:tr w:rsidR="00D83538" w:rsidRPr="00A67132" w14:paraId="4A279B9A" w14:textId="77777777" w:rsidTr="00C93F34">
        <w:trPr>
          <w:trHeight w:val="585"/>
        </w:trPr>
        <w:tc>
          <w:tcPr>
            <w:tcW w:w="1985" w:type="dxa"/>
            <w:vAlign w:val="center"/>
          </w:tcPr>
          <w:p w14:paraId="144235C2" w14:textId="27C53688" w:rsidR="00D83538" w:rsidRPr="00A67132" w:rsidRDefault="00870EC2" w:rsidP="00BF2B92">
            <w:pPr>
              <w:jc w:val="both"/>
              <w:rPr>
                <w:color w:val="000000"/>
              </w:rPr>
            </w:pPr>
            <w:r w:rsidRPr="00A67132">
              <w:rPr>
                <w:color w:val="000000"/>
              </w:rPr>
              <w:t>59 945 023</w:t>
            </w:r>
          </w:p>
        </w:tc>
        <w:tc>
          <w:tcPr>
            <w:tcW w:w="2126" w:type="dxa"/>
            <w:vAlign w:val="center"/>
          </w:tcPr>
          <w:p w14:paraId="4B151D95" w14:textId="41651E09" w:rsidR="00D83538" w:rsidRPr="00A67132" w:rsidRDefault="00870EC2" w:rsidP="00BF2B92">
            <w:pPr>
              <w:jc w:val="both"/>
              <w:rPr>
                <w:color w:val="000000"/>
              </w:rPr>
            </w:pPr>
            <w:r w:rsidRPr="00A67132">
              <w:rPr>
                <w:color w:val="000000"/>
              </w:rPr>
              <w:t>856 357</w:t>
            </w:r>
          </w:p>
        </w:tc>
        <w:tc>
          <w:tcPr>
            <w:tcW w:w="2268" w:type="dxa"/>
            <w:vAlign w:val="center"/>
          </w:tcPr>
          <w:p w14:paraId="041CA943" w14:textId="6181A9C4" w:rsidR="00D83538" w:rsidRPr="00A67132" w:rsidRDefault="00870EC2" w:rsidP="00BF2B92">
            <w:pPr>
              <w:jc w:val="both"/>
              <w:rPr>
                <w:color w:val="000000"/>
              </w:rPr>
            </w:pPr>
            <w:r w:rsidRPr="00A67132">
              <w:rPr>
                <w:color w:val="000000"/>
              </w:rPr>
              <w:t>50 953 270</w:t>
            </w:r>
          </w:p>
        </w:tc>
        <w:tc>
          <w:tcPr>
            <w:tcW w:w="2304" w:type="dxa"/>
            <w:vAlign w:val="center"/>
          </w:tcPr>
          <w:p w14:paraId="5A96116E" w14:textId="247660F9" w:rsidR="00D83538" w:rsidRPr="00A67132" w:rsidRDefault="00870EC2" w:rsidP="00BF2B92">
            <w:pPr>
              <w:jc w:val="both"/>
              <w:rPr>
                <w:color w:val="000000"/>
              </w:rPr>
            </w:pPr>
            <w:r w:rsidRPr="00A67132">
              <w:rPr>
                <w:color w:val="000000"/>
              </w:rPr>
              <w:t>8 991 754</w:t>
            </w:r>
          </w:p>
        </w:tc>
      </w:tr>
    </w:tbl>
    <w:p w14:paraId="6C893956" w14:textId="77777777" w:rsidR="00D83538" w:rsidRPr="00A67132" w:rsidRDefault="00D83538" w:rsidP="00D83538">
      <w:pPr>
        <w:pStyle w:val="Odstavecseseznamem"/>
        <w:spacing w:after="100" w:afterAutospacing="1"/>
        <w:ind w:left="1440"/>
        <w:jc w:val="both"/>
      </w:pPr>
    </w:p>
    <w:p w14:paraId="69E094FE" w14:textId="52FDF46F" w:rsidR="005B72BF" w:rsidRPr="00717467" w:rsidRDefault="00D83538" w:rsidP="00717467">
      <w:pPr>
        <w:pStyle w:val="Odstavecseseznamem"/>
        <w:numPr>
          <w:ilvl w:val="1"/>
          <w:numId w:val="14"/>
        </w:numPr>
        <w:spacing w:after="100" w:afterAutospacing="1"/>
        <w:jc w:val="both"/>
      </w:pPr>
      <w:r w:rsidRPr="00717467">
        <w:rPr>
          <w:u w:val="single"/>
        </w:rPr>
        <w:t>Vazba na aktivitu RAP</w:t>
      </w:r>
      <w:r w:rsidRPr="00717467">
        <w:t>:</w:t>
      </w:r>
      <w:r w:rsidR="00401B5C" w:rsidRPr="00717467">
        <w:t xml:space="preserve"> </w:t>
      </w:r>
      <w:r w:rsidR="00A67132" w:rsidRPr="00717467">
        <w:t xml:space="preserve">J. Veřejná správy a IZS - </w:t>
      </w:r>
      <w:r w:rsidR="00717467" w:rsidRPr="00717467">
        <w:t>Efektivní veřejná správa</w:t>
      </w:r>
    </w:p>
    <w:p w14:paraId="73973AD6" w14:textId="77777777" w:rsidR="00717467" w:rsidRPr="00717467" w:rsidRDefault="00717467" w:rsidP="00717467">
      <w:pPr>
        <w:spacing w:after="100" w:afterAutospacing="1"/>
        <w:jc w:val="both"/>
        <w:rPr>
          <w:highlight w:val="yellow"/>
        </w:rPr>
      </w:pPr>
    </w:p>
    <w:p w14:paraId="331A9BC0" w14:textId="5CF6FFA8" w:rsidR="00D976EC" w:rsidRPr="00870EC2" w:rsidRDefault="00870EC2" w:rsidP="00870EC2">
      <w:pPr>
        <w:pStyle w:val="Odstavecseseznamem"/>
        <w:numPr>
          <w:ilvl w:val="0"/>
          <w:numId w:val="14"/>
        </w:numPr>
        <w:spacing w:after="100" w:afterAutospacing="1"/>
        <w:jc w:val="both"/>
        <w:rPr>
          <w:b/>
          <w:bCs/>
        </w:rPr>
      </w:pPr>
      <w:r w:rsidRPr="00870EC2">
        <w:rPr>
          <w:b/>
          <w:bCs/>
        </w:rPr>
        <w:t>Chceme se zlepšovat II</w:t>
      </w:r>
    </w:p>
    <w:p w14:paraId="694FC0C4" w14:textId="42B86DF9" w:rsidR="00D83538" w:rsidRPr="00870EC2" w:rsidRDefault="00D83538" w:rsidP="00D83538">
      <w:pPr>
        <w:pStyle w:val="Odstavecseseznamem"/>
        <w:numPr>
          <w:ilvl w:val="1"/>
          <w:numId w:val="14"/>
        </w:numPr>
        <w:spacing w:after="100" w:afterAutospacing="1"/>
        <w:jc w:val="both"/>
        <w:rPr>
          <w:u w:val="single"/>
        </w:rPr>
      </w:pPr>
      <w:r w:rsidRPr="00870EC2">
        <w:rPr>
          <w:u w:val="single"/>
        </w:rPr>
        <w:t>Popis:</w:t>
      </w:r>
    </w:p>
    <w:p w14:paraId="385FCCBD" w14:textId="06FA79C2" w:rsidR="00A5724D" w:rsidRPr="00870EC2" w:rsidRDefault="00870EC2" w:rsidP="00A5724D">
      <w:pPr>
        <w:pStyle w:val="Odstavecseseznamem"/>
        <w:spacing w:after="100" w:afterAutospacing="1"/>
        <w:ind w:left="1440"/>
        <w:jc w:val="both"/>
      </w:pPr>
      <w:r w:rsidRPr="00870EC2">
        <w:t xml:space="preserve">Projekt je zaměřen na jedno z/kombinaci následujících témat: personální podpora, osobnostně profesní rozvoj pedagogů, společné vzdělávání dětí/žáků/účastníků, podpora </w:t>
      </w:r>
      <w:proofErr w:type="spellStart"/>
      <w:r w:rsidRPr="00870EC2">
        <w:t>extrakurikulárních</w:t>
      </w:r>
      <w:proofErr w:type="spellEnd"/>
      <w:r w:rsidRPr="00870EC2">
        <w:t>/rozvojových aktivit, aktivity rozvíjející ICT, spolupráce s rodiči dětí/žáků/účastníků, spolupráce s veřejností.</w:t>
      </w:r>
    </w:p>
    <w:p w14:paraId="01BE5136" w14:textId="2012752A" w:rsidR="00C55D95" w:rsidRPr="00870EC2" w:rsidRDefault="00C55D95" w:rsidP="00C55D95">
      <w:pPr>
        <w:pStyle w:val="Odstavecseseznamem"/>
        <w:numPr>
          <w:ilvl w:val="1"/>
          <w:numId w:val="13"/>
        </w:numPr>
        <w:spacing w:after="100" w:afterAutospacing="1"/>
        <w:jc w:val="both"/>
      </w:pPr>
      <w:r w:rsidRPr="00870EC2">
        <w:rPr>
          <w:u w:val="single"/>
        </w:rPr>
        <w:t>Místo realizace</w:t>
      </w:r>
      <w:r w:rsidRPr="00870EC2">
        <w:t xml:space="preserve">: </w:t>
      </w:r>
      <w:r w:rsidR="007B490B" w:rsidRPr="00870EC2">
        <w:t>Karlovarský kraj</w:t>
      </w:r>
    </w:p>
    <w:p w14:paraId="7F25A066" w14:textId="15B5FBCA" w:rsidR="005B72BF" w:rsidRPr="00870EC2" w:rsidRDefault="005B72BF" w:rsidP="005B72BF">
      <w:pPr>
        <w:pStyle w:val="Odstavecseseznamem"/>
        <w:numPr>
          <w:ilvl w:val="1"/>
          <w:numId w:val="13"/>
        </w:numPr>
        <w:spacing w:after="100" w:afterAutospacing="1"/>
        <w:jc w:val="both"/>
      </w:pPr>
      <w:r w:rsidRPr="00870EC2">
        <w:rPr>
          <w:u w:val="single"/>
        </w:rPr>
        <w:t>Operační program</w:t>
      </w:r>
      <w:r w:rsidR="00870EC2" w:rsidRPr="00870EC2">
        <w:t>: OPVVV</w:t>
      </w:r>
    </w:p>
    <w:p w14:paraId="13D62C02" w14:textId="77777777" w:rsidR="00D83538" w:rsidRPr="00870EC2" w:rsidRDefault="00D83538" w:rsidP="00D83538">
      <w:pPr>
        <w:pStyle w:val="Odstavecseseznamem"/>
        <w:numPr>
          <w:ilvl w:val="1"/>
          <w:numId w:val="14"/>
        </w:numPr>
        <w:spacing w:after="100" w:afterAutospacing="1"/>
        <w:jc w:val="both"/>
      </w:pPr>
      <w:r w:rsidRPr="00870EC2">
        <w:rPr>
          <w:u w:val="single"/>
        </w:rPr>
        <w:t>Rozpočet</w:t>
      </w:r>
      <w:r w:rsidRPr="00870EC2">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D83538" w:rsidRPr="00870EC2" w14:paraId="2C5497B3" w14:textId="77777777" w:rsidTr="00C93F34">
        <w:trPr>
          <w:trHeight w:val="1038"/>
        </w:trPr>
        <w:tc>
          <w:tcPr>
            <w:tcW w:w="1985" w:type="dxa"/>
            <w:vAlign w:val="center"/>
          </w:tcPr>
          <w:p w14:paraId="1A6306D8" w14:textId="77777777" w:rsidR="00D83538" w:rsidRPr="00870EC2" w:rsidRDefault="00D83538" w:rsidP="00C93F34">
            <w:pPr>
              <w:pStyle w:val="Odstavecseseznamem"/>
              <w:spacing w:after="100" w:afterAutospacing="1"/>
              <w:ind w:left="0"/>
              <w:jc w:val="both"/>
            </w:pPr>
            <w:r w:rsidRPr="00870EC2">
              <w:t>Celkové způsobilé výdaje projektu</w:t>
            </w:r>
          </w:p>
        </w:tc>
        <w:tc>
          <w:tcPr>
            <w:tcW w:w="2126" w:type="dxa"/>
            <w:vAlign w:val="center"/>
          </w:tcPr>
          <w:p w14:paraId="640A5632" w14:textId="77777777" w:rsidR="00D83538" w:rsidRPr="00870EC2" w:rsidRDefault="00D83538" w:rsidP="00C93F34">
            <w:pPr>
              <w:pStyle w:val="Odstavecseseznamem"/>
              <w:spacing w:after="100" w:afterAutospacing="1"/>
              <w:ind w:left="121"/>
              <w:jc w:val="both"/>
            </w:pPr>
            <w:r w:rsidRPr="00870EC2">
              <w:t>Celkové způsobilé výdaje projektu – Karlovarský Kraj</w:t>
            </w:r>
          </w:p>
        </w:tc>
        <w:tc>
          <w:tcPr>
            <w:tcW w:w="2268" w:type="dxa"/>
            <w:vAlign w:val="center"/>
          </w:tcPr>
          <w:p w14:paraId="7B99B22C" w14:textId="77777777" w:rsidR="00D83538" w:rsidRPr="00870EC2" w:rsidRDefault="00D83538" w:rsidP="00C93F34">
            <w:pPr>
              <w:pStyle w:val="Odstavecseseznamem"/>
              <w:spacing w:after="100" w:afterAutospacing="1"/>
              <w:ind w:left="90"/>
              <w:jc w:val="both"/>
            </w:pPr>
            <w:r w:rsidRPr="00870EC2">
              <w:t>Příspěvek Unie</w:t>
            </w:r>
          </w:p>
        </w:tc>
        <w:tc>
          <w:tcPr>
            <w:tcW w:w="2304" w:type="dxa"/>
            <w:vAlign w:val="center"/>
          </w:tcPr>
          <w:p w14:paraId="52554568" w14:textId="77777777" w:rsidR="00D83538" w:rsidRPr="00870EC2" w:rsidRDefault="00D83538" w:rsidP="00C93F34">
            <w:pPr>
              <w:pStyle w:val="Odstavecseseznamem"/>
              <w:spacing w:after="100" w:afterAutospacing="1"/>
              <w:ind w:left="160" w:right="202"/>
              <w:jc w:val="both"/>
            </w:pPr>
            <w:r w:rsidRPr="00870EC2">
              <w:t>Národní spolufinancování</w:t>
            </w:r>
          </w:p>
        </w:tc>
      </w:tr>
      <w:tr w:rsidR="00D83538" w:rsidRPr="005C0890" w14:paraId="5C264B63" w14:textId="77777777" w:rsidTr="00C93F34">
        <w:trPr>
          <w:trHeight w:val="585"/>
        </w:trPr>
        <w:tc>
          <w:tcPr>
            <w:tcW w:w="1985" w:type="dxa"/>
            <w:vAlign w:val="center"/>
          </w:tcPr>
          <w:p w14:paraId="444C7D9A" w14:textId="04541D16" w:rsidR="00D83538" w:rsidRPr="00870EC2" w:rsidRDefault="00870EC2" w:rsidP="00A5724D">
            <w:pPr>
              <w:jc w:val="both"/>
              <w:rPr>
                <w:color w:val="000000"/>
              </w:rPr>
            </w:pPr>
            <w:r w:rsidRPr="00870EC2">
              <w:rPr>
                <w:color w:val="000000"/>
              </w:rPr>
              <w:t>1 186 628</w:t>
            </w:r>
          </w:p>
        </w:tc>
        <w:tc>
          <w:tcPr>
            <w:tcW w:w="2126" w:type="dxa"/>
            <w:vAlign w:val="center"/>
          </w:tcPr>
          <w:p w14:paraId="457B530A" w14:textId="0338C5EC" w:rsidR="00D83538" w:rsidRPr="00870EC2" w:rsidRDefault="00870EC2" w:rsidP="00A5724D">
            <w:pPr>
              <w:jc w:val="both"/>
              <w:rPr>
                <w:color w:val="000000"/>
              </w:rPr>
            </w:pPr>
            <w:r w:rsidRPr="00870EC2">
              <w:rPr>
                <w:color w:val="000000"/>
              </w:rPr>
              <w:t>197 771</w:t>
            </w:r>
          </w:p>
        </w:tc>
        <w:tc>
          <w:tcPr>
            <w:tcW w:w="2268" w:type="dxa"/>
            <w:vAlign w:val="center"/>
          </w:tcPr>
          <w:p w14:paraId="272D7529" w14:textId="0BA4C793" w:rsidR="00D83538" w:rsidRPr="00870EC2" w:rsidRDefault="00870EC2" w:rsidP="00A5724D">
            <w:pPr>
              <w:jc w:val="both"/>
              <w:rPr>
                <w:color w:val="000000"/>
              </w:rPr>
            </w:pPr>
            <w:r w:rsidRPr="00870EC2">
              <w:rPr>
                <w:color w:val="000000"/>
              </w:rPr>
              <w:t>1 008 634</w:t>
            </w:r>
          </w:p>
        </w:tc>
        <w:tc>
          <w:tcPr>
            <w:tcW w:w="2304" w:type="dxa"/>
            <w:vAlign w:val="center"/>
          </w:tcPr>
          <w:p w14:paraId="15F46729" w14:textId="4A654187" w:rsidR="00D83538" w:rsidRPr="00870EC2" w:rsidRDefault="00870EC2" w:rsidP="00A5724D">
            <w:pPr>
              <w:jc w:val="both"/>
              <w:rPr>
                <w:color w:val="000000"/>
              </w:rPr>
            </w:pPr>
            <w:r w:rsidRPr="00870EC2">
              <w:rPr>
                <w:color w:val="000000"/>
              </w:rPr>
              <w:t>177 994</w:t>
            </w:r>
          </w:p>
        </w:tc>
      </w:tr>
    </w:tbl>
    <w:p w14:paraId="4426F759" w14:textId="77777777" w:rsidR="00D83538" w:rsidRPr="00A67132" w:rsidRDefault="00D83538" w:rsidP="00D83538">
      <w:pPr>
        <w:pStyle w:val="Odstavecseseznamem"/>
        <w:spacing w:after="100" w:afterAutospacing="1"/>
        <w:ind w:left="1440"/>
        <w:jc w:val="both"/>
      </w:pPr>
    </w:p>
    <w:p w14:paraId="7F07753F" w14:textId="0E0F4D24" w:rsidR="00AD3F10" w:rsidRPr="00A67132" w:rsidRDefault="00D83538" w:rsidP="004E7D1B">
      <w:pPr>
        <w:pStyle w:val="Odstavecseseznamem"/>
        <w:numPr>
          <w:ilvl w:val="1"/>
          <w:numId w:val="14"/>
        </w:numPr>
        <w:spacing w:after="100" w:afterAutospacing="1"/>
        <w:jc w:val="both"/>
      </w:pPr>
      <w:r w:rsidRPr="00A67132">
        <w:rPr>
          <w:u w:val="single"/>
        </w:rPr>
        <w:t>Vazba na aktivitu RAP</w:t>
      </w:r>
      <w:r w:rsidRPr="00A67132">
        <w:t>:</w:t>
      </w:r>
      <w:r w:rsidR="00401B5C" w:rsidRPr="00A67132">
        <w:t xml:space="preserve"> </w:t>
      </w:r>
      <w:r w:rsidR="00A67132" w:rsidRPr="00A67132">
        <w:t>B. Vzdělávání</w:t>
      </w:r>
    </w:p>
    <w:p w14:paraId="183D9FF9" w14:textId="77777777" w:rsidR="004E7D1B" w:rsidRPr="005C0890" w:rsidRDefault="004E7D1B" w:rsidP="004E7D1B">
      <w:pPr>
        <w:pStyle w:val="Odstavecseseznamem"/>
        <w:spacing w:after="100" w:afterAutospacing="1"/>
        <w:ind w:left="1440"/>
        <w:jc w:val="both"/>
        <w:rPr>
          <w:highlight w:val="yellow"/>
        </w:rPr>
      </w:pPr>
    </w:p>
    <w:p w14:paraId="639C3445" w14:textId="2F0064BD" w:rsidR="00D976EC" w:rsidRPr="00E2080F" w:rsidRDefault="00870EC2" w:rsidP="00870EC2">
      <w:pPr>
        <w:pStyle w:val="Odstavecseseznamem"/>
        <w:numPr>
          <w:ilvl w:val="0"/>
          <w:numId w:val="14"/>
        </w:numPr>
        <w:spacing w:after="100" w:afterAutospacing="1"/>
        <w:jc w:val="both"/>
        <w:rPr>
          <w:b/>
          <w:bCs/>
        </w:rPr>
      </w:pPr>
      <w:r w:rsidRPr="00E2080F">
        <w:rPr>
          <w:b/>
          <w:bCs/>
        </w:rPr>
        <w:t xml:space="preserve">Učení příběhy 20. století </w:t>
      </w:r>
    </w:p>
    <w:p w14:paraId="193DB094" w14:textId="6D65F78A" w:rsidR="00D83538" w:rsidRPr="00E2080F" w:rsidRDefault="00D83538" w:rsidP="00D83538">
      <w:pPr>
        <w:pStyle w:val="Odstavecseseznamem"/>
        <w:numPr>
          <w:ilvl w:val="1"/>
          <w:numId w:val="14"/>
        </w:numPr>
        <w:spacing w:after="100" w:afterAutospacing="1"/>
        <w:jc w:val="both"/>
        <w:rPr>
          <w:u w:val="single"/>
        </w:rPr>
      </w:pPr>
      <w:r w:rsidRPr="00E2080F">
        <w:rPr>
          <w:u w:val="single"/>
        </w:rPr>
        <w:t>Popis:</w:t>
      </w:r>
    </w:p>
    <w:p w14:paraId="7BD66968" w14:textId="766AFD55" w:rsidR="009A173C" w:rsidRPr="00E2080F" w:rsidRDefault="00870EC2" w:rsidP="009A173C">
      <w:pPr>
        <w:pStyle w:val="Odstavecseseznamem"/>
        <w:spacing w:after="100" w:afterAutospacing="1"/>
        <w:ind w:left="1440"/>
        <w:jc w:val="both"/>
      </w:pPr>
      <w:r w:rsidRPr="00E2080F">
        <w:t>Projekt vytvoří 7 kvalitních modulů k rozvoji klíčových kompetencí žáků účinným a účelným propojením formálního a neformálního vzdělávání na 'pozadí' příběhů pamětníků 20. století. Žáci a pedagogové si atraktivním způsobem osvojí nové dovednosti, naučí se lépe komunikovat/prezentovat v rodném jazyce, naučí se práci s digitálními technologiemi, jak se chopit iniciativy/podnikat, zlepší své občanské a sociální schopnosti, rozšíří si kulturní povědomí a naučí se lépe učit.</w:t>
      </w:r>
    </w:p>
    <w:p w14:paraId="5A7A97DD" w14:textId="63E750CC" w:rsidR="00C55D95" w:rsidRPr="00E2080F" w:rsidRDefault="00C55D95" w:rsidP="00C55D95">
      <w:pPr>
        <w:pStyle w:val="Odstavecseseznamem"/>
        <w:numPr>
          <w:ilvl w:val="1"/>
          <w:numId w:val="13"/>
        </w:numPr>
        <w:spacing w:after="100" w:afterAutospacing="1"/>
        <w:jc w:val="both"/>
      </w:pPr>
      <w:r w:rsidRPr="00E2080F">
        <w:rPr>
          <w:u w:val="single"/>
        </w:rPr>
        <w:t>Místo realizace</w:t>
      </w:r>
      <w:r w:rsidRPr="00E2080F">
        <w:t xml:space="preserve">: </w:t>
      </w:r>
      <w:r w:rsidR="007B490B" w:rsidRPr="00E2080F">
        <w:t>Karlovarský kraj</w:t>
      </w:r>
    </w:p>
    <w:p w14:paraId="3C138A56" w14:textId="4E762273" w:rsidR="005B72BF" w:rsidRPr="00E2080F" w:rsidRDefault="005B72BF" w:rsidP="005B72BF">
      <w:pPr>
        <w:pStyle w:val="Odstavecseseznamem"/>
        <w:numPr>
          <w:ilvl w:val="1"/>
          <w:numId w:val="13"/>
        </w:numPr>
        <w:spacing w:after="100" w:afterAutospacing="1"/>
        <w:jc w:val="both"/>
      </w:pPr>
      <w:r w:rsidRPr="00E2080F">
        <w:rPr>
          <w:u w:val="single"/>
        </w:rPr>
        <w:t>Operační program</w:t>
      </w:r>
      <w:r w:rsidR="00870EC2" w:rsidRPr="00E2080F">
        <w:t>: OPVVV</w:t>
      </w:r>
    </w:p>
    <w:p w14:paraId="521F36D5" w14:textId="77777777" w:rsidR="00D83538" w:rsidRPr="00E2080F" w:rsidRDefault="00D83538" w:rsidP="00D83538">
      <w:pPr>
        <w:pStyle w:val="Odstavecseseznamem"/>
        <w:numPr>
          <w:ilvl w:val="1"/>
          <w:numId w:val="14"/>
        </w:numPr>
        <w:spacing w:after="100" w:afterAutospacing="1"/>
        <w:jc w:val="both"/>
      </w:pPr>
      <w:r w:rsidRPr="00E2080F">
        <w:rPr>
          <w:u w:val="single"/>
        </w:rPr>
        <w:t>Rozpočet</w:t>
      </w:r>
      <w:r w:rsidRPr="00E2080F">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D83538" w:rsidRPr="005C0890" w14:paraId="77584D1A" w14:textId="77777777" w:rsidTr="00C93F34">
        <w:trPr>
          <w:trHeight w:val="1038"/>
        </w:trPr>
        <w:tc>
          <w:tcPr>
            <w:tcW w:w="1985" w:type="dxa"/>
            <w:vAlign w:val="center"/>
          </w:tcPr>
          <w:p w14:paraId="12875908" w14:textId="77777777" w:rsidR="00D83538" w:rsidRPr="00E2080F" w:rsidRDefault="00D83538" w:rsidP="00C93F34">
            <w:pPr>
              <w:pStyle w:val="Odstavecseseznamem"/>
              <w:spacing w:after="100" w:afterAutospacing="1"/>
              <w:ind w:left="0"/>
              <w:jc w:val="both"/>
            </w:pPr>
            <w:r w:rsidRPr="00E2080F">
              <w:lastRenderedPageBreak/>
              <w:t>Celkové způsobilé výdaje projektu</w:t>
            </w:r>
          </w:p>
        </w:tc>
        <w:tc>
          <w:tcPr>
            <w:tcW w:w="2126" w:type="dxa"/>
            <w:vAlign w:val="center"/>
          </w:tcPr>
          <w:p w14:paraId="6D6F3E9A" w14:textId="77777777" w:rsidR="00D83538" w:rsidRPr="00E2080F" w:rsidRDefault="00D83538" w:rsidP="00C93F34">
            <w:pPr>
              <w:pStyle w:val="Odstavecseseznamem"/>
              <w:spacing w:after="100" w:afterAutospacing="1"/>
              <w:ind w:left="121"/>
              <w:jc w:val="both"/>
            </w:pPr>
            <w:r w:rsidRPr="00E2080F">
              <w:t>Celkové způsobilé výdaje projektu – Karlovarský Kraj</w:t>
            </w:r>
          </w:p>
        </w:tc>
        <w:tc>
          <w:tcPr>
            <w:tcW w:w="2268" w:type="dxa"/>
            <w:vAlign w:val="center"/>
          </w:tcPr>
          <w:p w14:paraId="5FC18AB6" w14:textId="77777777" w:rsidR="00D83538" w:rsidRPr="00E2080F" w:rsidRDefault="00D83538" w:rsidP="00C93F34">
            <w:pPr>
              <w:pStyle w:val="Odstavecseseznamem"/>
              <w:spacing w:after="100" w:afterAutospacing="1"/>
              <w:ind w:left="90"/>
              <w:jc w:val="both"/>
            </w:pPr>
            <w:r w:rsidRPr="00E2080F">
              <w:t>Příspěvek Unie</w:t>
            </w:r>
          </w:p>
        </w:tc>
        <w:tc>
          <w:tcPr>
            <w:tcW w:w="2304" w:type="dxa"/>
            <w:vAlign w:val="center"/>
          </w:tcPr>
          <w:p w14:paraId="1EF35032" w14:textId="77777777" w:rsidR="00D83538" w:rsidRPr="00E2080F" w:rsidRDefault="00D83538" w:rsidP="00C93F34">
            <w:pPr>
              <w:pStyle w:val="Odstavecseseznamem"/>
              <w:spacing w:after="100" w:afterAutospacing="1"/>
              <w:ind w:left="160" w:right="202"/>
              <w:jc w:val="both"/>
            </w:pPr>
            <w:r w:rsidRPr="00E2080F">
              <w:t>Národní spolufinancování</w:t>
            </w:r>
          </w:p>
        </w:tc>
      </w:tr>
      <w:tr w:rsidR="00D83538" w:rsidRPr="005C0890" w14:paraId="342776B9" w14:textId="77777777" w:rsidTr="00C93F34">
        <w:trPr>
          <w:trHeight w:val="585"/>
        </w:trPr>
        <w:tc>
          <w:tcPr>
            <w:tcW w:w="1985" w:type="dxa"/>
            <w:vAlign w:val="center"/>
          </w:tcPr>
          <w:p w14:paraId="1192CE77" w14:textId="44650B4D" w:rsidR="00D83538" w:rsidRPr="005C0890" w:rsidRDefault="00870EC2" w:rsidP="009A173C">
            <w:pPr>
              <w:jc w:val="both"/>
              <w:rPr>
                <w:color w:val="000000"/>
                <w:highlight w:val="yellow"/>
              </w:rPr>
            </w:pPr>
            <w:r w:rsidRPr="00870EC2">
              <w:rPr>
                <w:color w:val="000000"/>
              </w:rPr>
              <w:t>7</w:t>
            </w:r>
            <w:r>
              <w:rPr>
                <w:color w:val="000000"/>
              </w:rPr>
              <w:t xml:space="preserve"> </w:t>
            </w:r>
            <w:r w:rsidRPr="00870EC2">
              <w:rPr>
                <w:color w:val="000000"/>
              </w:rPr>
              <w:t>214</w:t>
            </w:r>
            <w:r>
              <w:rPr>
                <w:color w:val="000000"/>
              </w:rPr>
              <w:t xml:space="preserve"> </w:t>
            </w:r>
            <w:r w:rsidRPr="00870EC2">
              <w:rPr>
                <w:color w:val="000000"/>
              </w:rPr>
              <w:t>485</w:t>
            </w:r>
          </w:p>
        </w:tc>
        <w:tc>
          <w:tcPr>
            <w:tcW w:w="2126" w:type="dxa"/>
            <w:vAlign w:val="center"/>
          </w:tcPr>
          <w:p w14:paraId="480773FC" w14:textId="2D1C70F3" w:rsidR="00D83538" w:rsidRPr="005C0890" w:rsidRDefault="00870EC2" w:rsidP="009A173C">
            <w:pPr>
              <w:jc w:val="both"/>
              <w:rPr>
                <w:color w:val="000000"/>
                <w:highlight w:val="yellow"/>
              </w:rPr>
            </w:pPr>
            <w:r w:rsidRPr="00870EC2">
              <w:rPr>
                <w:color w:val="000000"/>
              </w:rPr>
              <w:t>480 966</w:t>
            </w:r>
          </w:p>
        </w:tc>
        <w:tc>
          <w:tcPr>
            <w:tcW w:w="2268" w:type="dxa"/>
            <w:vAlign w:val="center"/>
          </w:tcPr>
          <w:p w14:paraId="60F972B2" w14:textId="2531C657" w:rsidR="00D83538" w:rsidRPr="005C0890" w:rsidRDefault="00870EC2" w:rsidP="009A173C">
            <w:pPr>
              <w:jc w:val="both"/>
              <w:rPr>
                <w:color w:val="000000"/>
                <w:highlight w:val="yellow"/>
              </w:rPr>
            </w:pPr>
            <w:r w:rsidRPr="00870EC2">
              <w:rPr>
                <w:color w:val="000000"/>
              </w:rPr>
              <w:t>5</w:t>
            </w:r>
            <w:r>
              <w:rPr>
                <w:color w:val="000000"/>
              </w:rPr>
              <w:t xml:space="preserve"> </w:t>
            </w:r>
            <w:r w:rsidRPr="00870EC2">
              <w:rPr>
                <w:color w:val="000000"/>
              </w:rPr>
              <w:t>829</w:t>
            </w:r>
            <w:r>
              <w:rPr>
                <w:color w:val="000000"/>
              </w:rPr>
              <w:t xml:space="preserve"> </w:t>
            </w:r>
            <w:r w:rsidRPr="00870EC2">
              <w:rPr>
                <w:color w:val="000000"/>
              </w:rPr>
              <w:t>304</w:t>
            </w:r>
          </w:p>
        </w:tc>
        <w:tc>
          <w:tcPr>
            <w:tcW w:w="2304" w:type="dxa"/>
            <w:vAlign w:val="center"/>
          </w:tcPr>
          <w:p w14:paraId="5CB202EF" w14:textId="2C98F2DC" w:rsidR="00D83538" w:rsidRPr="005C0890" w:rsidRDefault="00870EC2" w:rsidP="009A173C">
            <w:pPr>
              <w:jc w:val="both"/>
              <w:rPr>
                <w:color w:val="000000"/>
                <w:highlight w:val="yellow"/>
              </w:rPr>
            </w:pPr>
            <w:r w:rsidRPr="00870EC2">
              <w:rPr>
                <w:color w:val="000000"/>
              </w:rPr>
              <w:t>1</w:t>
            </w:r>
            <w:r>
              <w:rPr>
                <w:color w:val="000000"/>
              </w:rPr>
              <w:t xml:space="preserve"> </w:t>
            </w:r>
            <w:r w:rsidRPr="00870EC2">
              <w:rPr>
                <w:color w:val="000000"/>
              </w:rPr>
              <w:t>385</w:t>
            </w:r>
            <w:r>
              <w:rPr>
                <w:color w:val="000000"/>
              </w:rPr>
              <w:t xml:space="preserve"> </w:t>
            </w:r>
            <w:r w:rsidRPr="00870EC2">
              <w:rPr>
                <w:color w:val="000000"/>
              </w:rPr>
              <w:t>181</w:t>
            </w:r>
          </w:p>
        </w:tc>
      </w:tr>
    </w:tbl>
    <w:p w14:paraId="69026043" w14:textId="77777777" w:rsidR="00D83538" w:rsidRPr="005C0890" w:rsidRDefault="00D83538" w:rsidP="00D83538">
      <w:pPr>
        <w:pStyle w:val="Odstavecseseznamem"/>
        <w:spacing w:after="100" w:afterAutospacing="1"/>
        <w:ind w:left="1440"/>
        <w:jc w:val="both"/>
        <w:rPr>
          <w:highlight w:val="yellow"/>
        </w:rPr>
      </w:pPr>
    </w:p>
    <w:p w14:paraId="1B33C801" w14:textId="659726CE" w:rsidR="00D83538" w:rsidRPr="00A67132" w:rsidRDefault="00D83538" w:rsidP="00D83538">
      <w:pPr>
        <w:pStyle w:val="Odstavecseseznamem"/>
        <w:numPr>
          <w:ilvl w:val="1"/>
          <w:numId w:val="14"/>
        </w:numPr>
        <w:spacing w:after="100" w:afterAutospacing="1"/>
        <w:jc w:val="both"/>
      </w:pPr>
      <w:r w:rsidRPr="00A67132">
        <w:rPr>
          <w:u w:val="single"/>
        </w:rPr>
        <w:t>Vazba na aktivitu RAP</w:t>
      </w:r>
      <w:r w:rsidRPr="00A67132">
        <w:t>:</w:t>
      </w:r>
      <w:r w:rsidR="00A874CB" w:rsidRPr="00A67132">
        <w:t xml:space="preserve"> </w:t>
      </w:r>
      <w:r w:rsidR="00A67132" w:rsidRPr="00A67132">
        <w:t>B. Vzdělávání</w:t>
      </w:r>
    </w:p>
    <w:p w14:paraId="744F174C" w14:textId="6A7F9415" w:rsidR="00D83538" w:rsidRPr="005C0890" w:rsidRDefault="00D83538" w:rsidP="00D83538">
      <w:pPr>
        <w:pStyle w:val="Odstavecseseznamem"/>
        <w:spacing w:after="100" w:afterAutospacing="1"/>
        <w:jc w:val="both"/>
        <w:rPr>
          <w:highlight w:val="yellow"/>
        </w:rPr>
      </w:pPr>
    </w:p>
    <w:p w14:paraId="3B60E795" w14:textId="5CB5D32F" w:rsidR="005B72BF" w:rsidRPr="005C0890" w:rsidRDefault="005B72BF" w:rsidP="00D83538">
      <w:pPr>
        <w:pStyle w:val="Odstavecseseznamem"/>
        <w:spacing w:after="100" w:afterAutospacing="1"/>
        <w:jc w:val="both"/>
        <w:rPr>
          <w:highlight w:val="yellow"/>
        </w:rPr>
      </w:pPr>
    </w:p>
    <w:p w14:paraId="71692CBF" w14:textId="5039D1C1" w:rsidR="00D976EC" w:rsidRPr="00E2080F" w:rsidRDefault="00E2080F" w:rsidP="00E2080F">
      <w:pPr>
        <w:pStyle w:val="Odstavecseseznamem"/>
        <w:numPr>
          <w:ilvl w:val="0"/>
          <w:numId w:val="14"/>
        </w:numPr>
        <w:spacing w:after="100" w:afterAutospacing="1"/>
        <w:jc w:val="both"/>
        <w:rPr>
          <w:b/>
          <w:bCs/>
        </w:rPr>
      </w:pPr>
      <w:r w:rsidRPr="00E2080F">
        <w:rPr>
          <w:b/>
          <w:bCs/>
        </w:rPr>
        <w:t>Vzdělávání zaměstnanců společnosti TRAVEL FREE</w:t>
      </w:r>
    </w:p>
    <w:p w14:paraId="2C39AB31" w14:textId="77777777" w:rsidR="00A874CB" w:rsidRPr="00E2080F" w:rsidRDefault="00A874CB" w:rsidP="00A874CB">
      <w:pPr>
        <w:pStyle w:val="Odstavecseseznamem"/>
        <w:numPr>
          <w:ilvl w:val="1"/>
          <w:numId w:val="14"/>
        </w:numPr>
        <w:spacing w:after="100" w:afterAutospacing="1"/>
        <w:jc w:val="both"/>
        <w:rPr>
          <w:u w:val="single"/>
        </w:rPr>
      </w:pPr>
      <w:r w:rsidRPr="00E2080F">
        <w:rPr>
          <w:u w:val="single"/>
        </w:rPr>
        <w:t>Popis:</w:t>
      </w:r>
    </w:p>
    <w:p w14:paraId="3CCE13E2" w14:textId="2CAE6EA1" w:rsidR="004E7D1B" w:rsidRPr="00E2080F" w:rsidRDefault="00E2080F" w:rsidP="00A874CB">
      <w:pPr>
        <w:pStyle w:val="Odstavecseseznamem"/>
        <w:spacing w:after="100" w:afterAutospacing="1"/>
        <w:ind w:left="1440"/>
        <w:jc w:val="both"/>
      </w:pPr>
      <w:r w:rsidRPr="00E2080F">
        <w:t xml:space="preserve">Obsahem projektu je realizace vzdělávacích kurzů za cílem zvýšení dovedností a znalostí zaměstnanců společnosti TRAVEL FREE s.r.o. Cíle projektu bude dosaženo realizací několika externích vzdělávacích kurzů zaměřených na obecně odborné vzdělání zaměstnanců. Náplň vzdělávání byla určena na základě potřeb stávajících zaměstnanců a odpovídá pracovní náplni jejich pozic ve společnosti. Projekt je naplánován jako dvouletý a podán v rámci podpory de </w:t>
      </w:r>
      <w:proofErr w:type="spellStart"/>
      <w:r w:rsidRPr="00E2080F">
        <w:t>minimis</w:t>
      </w:r>
      <w:proofErr w:type="spellEnd"/>
      <w:r w:rsidRPr="00E2080F">
        <w:t>.</w:t>
      </w:r>
    </w:p>
    <w:p w14:paraId="5A6D6FB6" w14:textId="32C8589B" w:rsidR="000E6EA8" w:rsidRPr="00E2080F" w:rsidRDefault="000E6EA8" w:rsidP="00C55D95">
      <w:pPr>
        <w:pStyle w:val="Odstavecseseznamem"/>
        <w:numPr>
          <w:ilvl w:val="1"/>
          <w:numId w:val="14"/>
        </w:numPr>
        <w:spacing w:after="100" w:afterAutospacing="1"/>
        <w:jc w:val="both"/>
      </w:pPr>
      <w:r w:rsidRPr="00E2080F">
        <w:rPr>
          <w:u w:val="single"/>
        </w:rPr>
        <w:t>Místo realizace:</w:t>
      </w:r>
      <w:r w:rsidRPr="00E2080F">
        <w:t xml:space="preserve"> </w:t>
      </w:r>
      <w:r w:rsidR="007B490B" w:rsidRPr="00E2080F">
        <w:t>Karlovarský kraj</w:t>
      </w:r>
    </w:p>
    <w:p w14:paraId="4AFC1118" w14:textId="4C51C704" w:rsidR="005B72BF" w:rsidRPr="00E2080F" w:rsidRDefault="005B72BF" w:rsidP="005B72BF">
      <w:pPr>
        <w:pStyle w:val="Odstavecseseznamem"/>
        <w:numPr>
          <w:ilvl w:val="1"/>
          <w:numId w:val="14"/>
        </w:numPr>
        <w:spacing w:after="100" w:afterAutospacing="1"/>
        <w:jc w:val="both"/>
      </w:pPr>
      <w:r w:rsidRPr="00E2080F">
        <w:rPr>
          <w:u w:val="single"/>
        </w:rPr>
        <w:t>Operační program</w:t>
      </w:r>
      <w:r w:rsidRPr="00E2080F">
        <w:t>: OPZ</w:t>
      </w:r>
    </w:p>
    <w:p w14:paraId="52449561" w14:textId="77777777" w:rsidR="00A874CB" w:rsidRPr="00E2080F" w:rsidRDefault="00A874CB" w:rsidP="00A874CB">
      <w:pPr>
        <w:pStyle w:val="Odstavecseseznamem"/>
        <w:numPr>
          <w:ilvl w:val="1"/>
          <w:numId w:val="14"/>
        </w:numPr>
        <w:spacing w:after="100" w:afterAutospacing="1"/>
        <w:jc w:val="both"/>
      </w:pPr>
      <w:r w:rsidRPr="00E2080F">
        <w:rPr>
          <w:u w:val="single"/>
        </w:rPr>
        <w:t>Rozpočet</w:t>
      </w:r>
      <w:r w:rsidRPr="00E2080F">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A874CB" w:rsidRPr="00E2080F" w14:paraId="24C0681C" w14:textId="77777777" w:rsidTr="00C93F34">
        <w:trPr>
          <w:trHeight w:val="1038"/>
        </w:trPr>
        <w:tc>
          <w:tcPr>
            <w:tcW w:w="1985" w:type="dxa"/>
            <w:vAlign w:val="center"/>
          </w:tcPr>
          <w:p w14:paraId="2C2387C0" w14:textId="77777777" w:rsidR="00A874CB" w:rsidRPr="00E2080F" w:rsidRDefault="00A874CB" w:rsidP="00C93F34">
            <w:pPr>
              <w:pStyle w:val="Odstavecseseznamem"/>
              <w:spacing w:after="100" w:afterAutospacing="1"/>
              <w:ind w:left="0"/>
              <w:jc w:val="both"/>
            </w:pPr>
            <w:r w:rsidRPr="00E2080F">
              <w:t>Celkové způsobilé výdaje projektu</w:t>
            </w:r>
          </w:p>
        </w:tc>
        <w:tc>
          <w:tcPr>
            <w:tcW w:w="2126" w:type="dxa"/>
            <w:vAlign w:val="center"/>
          </w:tcPr>
          <w:p w14:paraId="6A1B9E99" w14:textId="77777777" w:rsidR="00A874CB" w:rsidRPr="00E2080F" w:rsidRDefault="00A874CB" w:rsidP="00C93F34">
            <w:pPr>
              <w:pStyle w:val="Odstavecseseznamem"/>
              <w:spacing w:after="100" w:afterAutospacing="1"/>
              <w:ind w:left="121"/>
              <w:jc w:val="both"/>
            </w:pPr>
            <w:r w:rsidRPr="00E2080F">
              <w:t>Celkové způsobilé výdaje projektu – Karlovarský Kraj</w:t>
            </w:r>
          </w:p>
        </w:tc>
        <w:tc>
          <w:tcPr>
            <w:tcW w:w="2268" w:type="dxa"/>
            <w:vAlign w:val="center"/>
          </w:tcPr>
          <w:p w14:paraId="40A04938" w14:textId="77777777" w:rsidR="00A874CB" w:rsidRPr="00E2080F" w:rsidRDefault="00A874CB" w:rsidP="00C93F34">
            <w:pPr>
              <w:pStyle w:val="Odstavecseseznamem"/>
              <w:spacing w:after="100" w:afterAutospacing="1"/>
              <w:ind w:left="90"/>
              <w:jc w:val="both"/>
            </w:pPr>
            <w:r w:rsidRPr="00E2080F">
              <w:t>Příspěvek Unie</w:t>
            </w:r>
          </w:p>
        </w:tc>
        <w:tc>
          <w:tcPr>
            <w:tcW w:w="2304" w:type="dxa"/>
            <w:vAlign w:val="center"/>
          </w:tcPr>
          <w:p w14:paraId="6025C9ED" w14:textId="77777777" w:rsidR="00A874CB" w:rsidRPr="00E2080F" w:rsidRDefault="00A874CB" w:rsidP="00C93F34">
            <w:pPr>
              <w:pStyle w:val="Odstavecseseznamem"/>
              <w:spacing w:after="100" w:afterAutospacing="1"/>
              <w:ind w:left="160" w:right="202"/>
              <w:jc w:val="both"/>
            </w:pPr>
            <w:r w:rsidRPr="00E2080F">
              <w:t>Národní spolufinancování</w:t>
            </w:r>
          </w:p>
        </w:tc>
      </w:tr>
      <w:tr w:rsidR="00A874CB" w:rsidRPr="00E2080F" w14:paraId="5ED2B59B" w14:textId="77777777" w:rsidTr="00C93F34">
        <w:trPr>
          <w:trHeight w:val="585"/>
        </w:trPr>
        <w:tc>
          <w:tcPr>
            <w:tcW w:w="1985" w:type="dxa"/>
            <w:vAlign w:val="center"/>
          </w:tcPr>
          <w:p w14:paraId="0466B9F1" w14:textId="0E5BB5B7" w:rsidR="00A874CB" w:rsidRPr="00E2080F" w:rsidRDefault="00E2080F" w:rsidP="00C93F34">
            <w:pPr>
              <w:jc w:val="both"/>
              <w:rPr>
                <w:color w:val="000000"/>
              </w:rPr>
            </w:pPr>
            <w:r w:rsidRPr="00E2080F">
              <w:rPr>
                <w:color w:val="000000"/>
              </w:rPr>
              <w:t>4 844 808</w:t>
            </w:r>
          </w:p>
        </w:tc>
        <w:tc>
          <w:tcPr>
            <w:tcW w:w="2126" w:type="dxa"/>
            <w:vAlign w:val="center"/>
          </w:tcPr>
          <w:p w14:paraId="73F7F5C4" w14:textId="30FCDA58" w:rsidR="00A874CB" w:rsidRPr="00E2080F" w:rsidRDefault="00E2080F" w:rsidP="00C93F34">
            <w:pPr>
              <w:jc w:val="both"/>
              <w:rPr>
                <w:color w:val="000000"/>
              </w:rPr>
            </w:pPr>
            <w:r w:rsidRPr="00E2080F">
              <w:rPr>
                <w:color w:val="000000"/>
              </w:rPr>
              <w:t>100 934</w:t>
            </w:r>
          </w:p>
        </w:tc>
        <w:tc>
          <w:tcPr>
            <w:tcW w:w="2268" w:type="dxa"/>
            <w:vAlign w:val="center"/>
          </w:tcPr>
          <w:p w14:paraId="0A9C4848" w14:textId="7C6BEF83" w:rsidR="00A874CB" w:rsidRPr="00E2080F" w:rsidRDefault="00E2080F" w:rsidP="00C93F34">
            <w:pPr>
              <w:jc w:val="both"/>
              <w:rPr>
                <w:color w:val="000000"/>
              </w:rPr>
            </w:pPr>
            <w:r w:rsidRPr="00E2080F">
              <w:rPr>
                <w:color w:val="000000"/>
              </w:rPr>
              <w:t>4 118 087</w:t>
            </w:r>
          </w:p>
        </w:tc>
        <w:tc>
          <w:tcPr>
            <w:tcW w:w="2304" w:type="dxa"/>
            <w:vAlign w:val="center"/>
          </w:tcPr>
          <w:p w14:paraId="288DB12C" w14:textId="60EDEA9E" w:rsidR="00A874CB" w:rsidRPr="00E2080F" w:rsidRDefault="00E2080F" w:rsidP="00C93F34">
            <w:pPr>
              <w:jc w:val="both"/>
              <w:rPr>
                <w:color w:val="000000"/>
              </w:rPr>
            </w:pPr>
            <w:r w:rsidRPr="00E2080F">
              <w:rPr>
                <w:color w:val="000000"/>
              </w:rPr>
              <w:t>7 267 21</w:t>
            </w:r>
          </w:p>
        </w:tc>
      </w:tr>
    </w:tbl>
    <w:p w14:paraId="62C646FD" w14:textId="3B9829AF" w:rsidR="00A874CB" w:rsidRPr="00E2080F" w:rsidRDefault="00A874CB" w:rsidP="004E7D1B">
      <w:pPr>
        <w:pStyle w:val="Odstavecseseznamem"/>
        <w:numPr>
          <w:ilvl w:val="1"/>
          <w:numId w:val="14"/>
        </w:numPr>
        <w:spacing w:after="100" w:afterAutospacing="1"/>
        <w:jc w:val="both"/>
      </w:pPr>
      <w:r w:rsidRPr="00E2080F">
        <w:rPr>
          <w:u w:val="single"/>
        </w:rPr>
        <w:t>Vazba na aktivitu RAP</w:t>
      </w:r>
      <w:r w:rsidRPr="00E2080F">
        <w:t xml:space="preserve">: </w:t>
      </w:r>
      <w:r w:rsidR="000E6EA8" w:rsidRPr="00E2080F">
        <w:t>G. Podpora podnikání – zvyšování kapacity pro odborné vzdělávání</w:t>
      </w:r>
    </w:p>
    <w:p w14:paraId="246AB1F4" w14:textId="77777777" w:rsidR="00A874CB" w:rsidRPr="005C0890" w:rsidRDefault="00A874CB" w:rsidP="00A874CB">
      <w:pPr>
        <w:pStyle w:val="Odstavecseseznamem"/>
        <w:spacing w:after="100" w:afterAutospacing="1"/>
        <w:jc w:val="both"/>
        <w:rPr>
          <w:b/>
          <w:bCs/>
          <w:highlight w:val="yellow"/>
        </w:rPr>
      </w:pPr>
    </w:p>
    <w:p w14:paraId="175C9967" w14:textId="02A8592B" w:rsidR="00A874CB" w:rsidRPr="0041228E" w:rsidRDefault="00A07515" w:rsidP="00A07515">
      <w:pPr>
        <w:pStyle w:val="Odstavecseseznamem"/>
        <w:numPr>
          <w:ilvl w:val="0"/>
          <w:numId w:val="14"/>
        </w:numPr>
        <w:spacing w:after="100" w:afterAutospacing="1"/>
        <w:jc w:val="both"/>
        <w:rPr>
          <w:b/>
          <w:bCs/>
        </w:rPr>
      </w:pPr>
      <w:r w:rsidRPr="0041228E">
        <w:rPr>
          <w:b/>
          <w:bCs/>
        </w:rPr>
        <w:t xml:space="preserve">Vzdělávání zaměstnanců členských subjektů </w:t>
      </w:r>
      <w:proofErr w:type="spellStart"/>
      <w:r w:rsidRPr="0041228E">
        <w:rPr>
          <w:b/>
          <w:bCs/>
        </w:rPr>
        <w:t>Global</w:t>
      </w:r>
      <w:proofErr w:type="spellEnd"/>
      <w:r w:rsidRPr="0041228E">
        <w:rPr>
          <w:b/>
          <w:bCs/>
        </w:rPr>
        <w:t xml:space="preserve"> </w:t>
      </w:r>
      <w:proofErr w:type="spellStart"/>
      <w:r w:rsidRPr="0041228E">
        <w:rPr>
          <w:b/>
          <w:bCs/>
        </w:rPr>
        <w:t>Innovation</w:t>
      </w:r>
      <w:proofErr w:type="spellEnd"/>
      <w:r w:rsidRPr="0041228E">
        <w:rPr>
          <w:b/>
          <w:bCs/>
        </w:rPr>
        <w:t xml:space="preserve"> Technologies </w:t>
      </w:r>
      <w:proofErr w:type="spellStart"/>
      <w:r w:rsidRPr="0041228E">
        <w:rPr>
          <w:b/>
          <w:bCs/>
        </w:rPr>
        <w:t>z.s</w:t>
      </w:r>
      <w:proofErr w:type="spellEnd"/>
      <w:r w:rsidRPr="0041228E">
        <w:rPr>
          <w:b/>
          <w:bCs/>
        </w:rPr>
        <w:t>.</w:t>
      </w:r>
    </w:p>
    <w:p w14:paraId="492CFFB4" w14:textId="77777777" w:rsidR="004D6AC6" w:rsidRPr="0041228E" w:rsidRDefault="004D6AC6" w:rsidP="004D6AC6">
      <w:pPr>
        <w:pStyle w:val="Odstavecseseznamem"/>
        <w:numPr>
          <w:ilvl w:val="1"/>
          <w:numId w:val="14"/>
        </w:numPr>
        <w:spacing w:after="100" w:afterAutospacing="1"/>
        <w:jc w:val="both"/>
        <w:rPr>
          <w:u w:val="single"/>
        </w:rPr>
      </w:pPr>
      <w:r w:rsidRPr="0041228E">
        <w:rPr>
          <w:u w:val="single"/>
        </w:rPr>
        <w:t>Popis:</w:t>
      </w:r>
    </w:p>
    <w:p w14:paraId="51FA6A23" w14:textId="48BF6515" w:rsidR="004D6AC6" w:rsidRPr="0041228E" w:rsidRDefault="00A07515" w:rsidP="004D6AC6">
      <w:pPr>
        <w:pStyle w:val="Odstavecseseznamem"/>
        <w:spacing w:after="100" w:afterAutospacing="1"/>
        <w:ind w:left="1440"/>
        <w:jc w:val="both"/>
      </w:pPr>
      <w:r w:rsidRPr="0041228E">
        <w:t xml:space="preserve">Předmětem projektu je další profesní vzdělávání 109 zaměstnanců členských subjektů </w:t>
      </w:r>
      <w:proofErr w:type="spellStart"/>
      <w:r w:rsidRPr="0041228E">
        <w:t>Global</w:t>
      </w:r>
      <w:proofErr w:type="spellEnd"/>
      <w:r w:rsidRPr="0041228E">
        <w:t xml:space="preserve"> </w:t>
      </w:r>
      <w:proofErr w:type="spellStart"/>
      <w:r w:rsidRPr="0041228E">
        <w:t>Innovation</w:t>
      </w:r>
      <w:proofErr w:type="spellEnd"/>
      <w:r w:rsidRPr="0041228E">
        <w:t xml:space="preserve"> Technologies </w:t>
      </w:r>
      <w:proofErr w:type="spellStart"/>
      <w:r w:rsidRPr="0041228E">
        <w:t>z.s</w:t>
      </w:r>
      <w:proofErr w:type="spellEnd"/>
      <w:r w:rsidRPr="0041228E">
        <w:t>. za účelem zvýšení odborné úrovně jejich znalostí, dovedností a kompetencí. V prezenční formě bude externími dodavateli i interními lektory úspěšně proškoleno min</w:t>
      </w:r>
      <w:r w:rsidR="00055611" w:rsidRPr="0041228E">
        <w:t>.</w:t>
      </w:r>
      <w:r w:rsidRPr="0041228E">
        <w:t xml:space="preserve"> 67 účastníků, kteří překročí bagatelní podporu. Realizace proběhne v ČR (s výjimkou hl. m. Prahy). Zapojené osoby budou proškoleny v měkkých, odborných, IT obecných i legislativních oblastech.</w:t>
      </w:r>
    </w:p>
    <w:p w14:paraId="4D6EBF1C" w14:textId="576EC129" w:rsidR="004D6AC6" w:rsidRPr="0041228E" w:rsidRDefault="004D6AC6" w:rsidP="004D6AC6">
      <w:pPr>
        <w:pStyle w:val="Odstavecseseznamem"/>
        <w:numPr>
          <w:ilvl w:val="1"/>
          <w:numId w:val="14"/>
        </w:numPr>
        <w:spacing w:after="100" w:afterAutospacing="1"/>
        <w:jc w:val="both"/>
        <w:rPr>
          <w:u w:val="single"/>
        </w:rPr>
      </w:pPr>
      <w:r w:rsidRPr="0041228E">
        <w:rPr>
          <w:u w:val="single"/>
        </w:rPr>
        <w:t>Místo realizace:</w:t>
      </w:r>
      <w:r w:rsidRPr="0041228E">
        <w:t xml:space="preserve"> </w:t>
      </w:r>
      <w:r w:rsidR="007B490B" w:rsidRPr="0041228E">
        <w:t>Karlovarský kraj</w:t>
      </w:r>
    </w:p>
    <w:p w14:paraId="4EF533C9" w14:textId="6442F0A7" w:rsidR="005B72BF" w:rsidRPr="0041228E" w:rsidRDefault="005B72BF" w:rsidP="005B72BF">
      <w:pPr>
        <w:pStyle w:val="Odstavecseseznamem"/>
        <w:numPr>
          <w:ilvl w:val="1"/>
          <w:numId w:val="14"/>
        </w:numPr>
        <w:spacing w:after="100" w:afterAutospacing="1"/>
        <w:jc w:val="both"/>
      </w:pPr>
      <w:r w:rsidRPr="0041228E">
        <w:rPr>
          <w:u w:val="single"/>
        </w:rPr>
        <w:t>Operační program</w:t>
      </w:r>
      <w:r w:rsidRPr="0041228E">
        <w:t>: OPZ</w:t>
      </w:r>
    </w:p>
    <w:p w14:paraId="293F8299" w14:textId="08D96205" w:rsidR="004D6AC6" w:rsidRPr="0041228E" w:rsidRDefault="004D6AC6" w:rsidP="004E7D1B">
      <w:pPr>
        <w:pStyle w:val="Odstavecseseznamem"/>
        <w:numPr>
          <w:ilvl w:val="1"/>
          <w:numId w:val="14"/>
        </w:numPr>
        <w:spacing w:after="100" w:afterAutospacing="1"/>
        <w:jc w:val="both"/>
      </w:pPr>
      <w:r w:rsidRPr="0041228E">
        <w:rPr>
          <w:u w:val="single"/>
        </w:rPr>
        <w:t>Rozpočet</w:t>
      </w:r>
      <w:r w:rsidRPr="0041228E">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4D6AC6" w:rsidRPr="0041228E" w14:paraId="058A867B" w14:textId="77777777" w:rsidTr="00C93F34">
        <w:trPr>
          <w:trHeight w:val="1038"/>
        </w:trPr>
        <w:tc>
          <w:tcPr>
            <w:tcW w:w="1985" w:type="dxa"/>
            <w:vAlign w:val="center"/>
          </w:tcPr>
          <w:p w14:paraId="0EC697B6" w14:textId="77777777" w:rsidR="004D6AC6" w:rsidRPr="0041228E" w:rsidRDefault="004D6AC6" w:rsidP="00C93F34">
            <w:pPr>
              <w:pStyle w:val="Odstavecseseznamem"/>
              <w:spacing w:after="100" w:afterAutospacing="1"/>
              <w:ind w:left="0"/>
              <w:jc w:val="both"/>
            </w:pPr>
            <w:r w:rsidRPr="0041228E">
              <w:t>Celkové způsobilé výdaje projektu</w:t>
            </w:r>
          </w:p>
        </w:tc>
        <w:tc>
          <w:tcPr>
            <w:tcW w:w="2126" w:type="dxa"/>
            <w:vAlign w:val="center"/>
          </w:tcPr>
          <w:p w14:paraId="73B6D02B" w14:textId="77777777" w:rsidR="004D6AC6" w:rsidRPr="0041228E" w:rsidRDefault="004D6AC6" w:rsidP="00C93F34">
            <w:pPr>
              <w:pStyle w:val="Odstavecseseznamem"/>
              <w:spacing w:after="100" w:afterAutospacing="1"/>
              <w:ind w:left="121"/>
              <w:jc w:val="both"/>
            </w:pPr>
            <w:r w:rsidRPr="0041228E">
              <w:t>Celkové způsobilé výdaje projektu – Karlovarský Kraj</w:t>
            </w:r>
          </w:p>
        </w:tc>
        <w:tc>
          <w:tcPr>
            <w:tcW w:w="2268" w:type="dxa"/>
            <w:vAlign w:val="center"/>
          </w:tcPr>
          <w:p w14:paraId="475D0485" w14:textId="77777777" w:rsidR="004D6AC6" w:rsidRPr="0041228E" w:rsidRDefault="004D6AC6" w:rsidP="00C93F34">
            <w:pPr>
              <w:pStyle w:val="Odstavecseseznamem"/>
              <w:spacing w:after="100" w:afterAutospacing="1"/>
              <w:ind w:left="90"/>
              <w:jc w:val="both"/>
            </w:pPr>
            <w:r w:rsidRPr="0041228E">
              <w:t>Příspěvek Unie</w:t>
            </w:r>
          </w:p>
        </w:tc>
        <w:tc>
          <w:tcPr>
            <w:tcW w:w="2304" w:type="dxa"/>
            <w:vAlign w:val="center"/>
          </w:tcPr>
          <w:p w14:paraId="568348BE" w14:textId="77777777" w:rsidR="004D6AC6" w:rsidRPr="0041228E" w:rsidRDefault="004D6AC6" w:rsidP="00C93F34">
            <w:pPr>
              <w:pStyle w:val="Odstavecseseznamem"/>
              <w:spacing w:after="100" w:afterAutospacing="1"/>
              <w:ind w:left="160" w:right="202"/>
              <w:jc w:val="both"/>
            </w:pPr>
            <w:r w:rsidRPr="0041228E">
              <w:t>Národní spolufinancování</w:t>
            </w:r>
          </w:p>
        </w:tc>
      </w:tr>
      <w:tr w:rsidR="004D6AC6" w:rsidRPr="0041228E" w14:paraId="25EA821A" w14:textId="77777777" w:rsidTr="00C93F34">
        <w:trPr>
          <w:trHeight w:val="585"/>
        </w:trPr>
        <w:tc>
          <w:tcPr>
            <w:tcW w:w="1985" w:type="dxa"/>
            <w:vAlign w:val="center"/>
          </w:tcPr>
          <w:p w14:paraId="2E55CDEA" w14:textId="02BAA058" w:rsidR="004D6AC6" w:rsidRPr="0041228E" w:rsidRDefault="00A07515" w:rsidP="00C93F34">
            <w:pPr>
              <w:jc w:val="both"/>
              <w:rPr>
                <w:color w:val="000000"/>
              </w:rPr>
            </w:pPr>
            <w:r w:rsidRPr="0041228E">
              <w:rPr>
                <w:color w:val="000000"/>
              </w:rPr>
              <w:lastRenderedPageBreak/>
              <w:t>1 952 860</w:t>
            </w:r>
          </w:p>
        </w:tc>
        <w:tc>
          <w:tcPr>
            <w:tcW w:w="2126" w:type="dxa"/>
            <w:vAlign w:val="center"/>
          </w:tcPr>
          <w:p w14:paraId="2CC94A73" w14:textId="31DF845F" w:rsidR="004D6AC6" w:rsidRPr="0041228E" w:rsidRDefault="00A07515" w:rsidP="00C93F34">
            <w:pPr>
              <w:jc w:val="both"/>
              <w:rPr>
                <w:color w:val="000000"/>
                <w:sz w:val="22"/>
                <w:szCs w:val="22"/>
              </w:rPr>
            </w:pPr>
            <w:r w:rsidRPr="0041228E">
              <w:rPr>
                <w:color w:val="000000"/>
                <w:sz w:val="22"/>
                <w:szCs w:val="22"/>
              </w:rPr>
              <w:t xml:space="preserve">25 037 </w:t>
            </w:r>
          </w:p>
        </w:tc>
        <w:tc>
          <w:tcPr>
            <w:tcW w:w="2268" w:type="dxa"/>
            <w:vAlign w:val="center"/>
          </w:tcPr>
          <w:p w14:paraId="4139D958" w14:textId="318F49AE" w:rsidR="004D6AC6" w:rsidRPr="0041228E" w:rsidRDefault="00A07515" w:rsidP="00C93F34">
            <w:pPr>
              <w:jc w:val="both"/>
              <w:rPr>
                <w:color w:val="000000"/>
              </w:rPr>
            </w:pPr>
            <w:r w:rsidRPr="0041228E">
              <w:rPr>
                <w:color w:val="000000"/>
              </w:rPr>
              <w:t>1 659 931</w:t>
            </w:r>
          </w:p>
        </w:tc>
        <w:tc>
          <w:tcPr>
            <w:tcW w:w="2304" w:type="dxa"/>
            <w:vAlign w:val="center"/>
          </w:tcPr>
          <w:p w14:paraId="6353EE51" w14:textId="40BF3AFA" w:rsidR="004D6AC6" w:rsidRPr="0041228E" w:rsidRDefault="00A07515" w:rsidP="00C93F34">
            <w:pPr>
              <w:jc w:val="both"/>
              <w:rPr>
                <w:color w:val="000000"/>
              </w:rPr>
            </w:pPr>
            <w:r w:rsidRPr="0041228E">
              <w:rPr>
                <w:color w:val="000000"/>
              </w:rPr>
              <w:t>292 929</w:t>
            </w:r>
          </w:p>
        </w:tc>
      </w:tr>
    </w:tbl>
    <w:p w14:paraId="38092AC4" w14:textId="77777777" w:rsidR="00715E93" w:rsidRPr="0041228E" w:rsidRDefault="00715E93" w:rsidP="00715E93">
      <w:pPr>
        <w:pStyle w:val="Odstavecseseznamem"/>
        <w:numPr>
          <w:ilvl w:val="1"/>
          <w:numId w:val="14"/>
        </w:numPr>
        <w:spacing w:after="100" w:afterAutospacing="1"/>
        <w:jc w:val="both"/>
      </w:pPr>
      <w:r w:rsidRPr="0041228E">
        <w:rPr>
          <w:u w:val="single"/>
        </w:rPr>
        <w:t>Vazba na aktivitu RAP</w:t>
      </w:r>
      <w:r w:rsidRPr="0041228E">
        <w:t>: G. Podpora podnikání – zvyšování kapacity pro odborné vzdělávání</w:t>
      </w:r>
    </w:p>
    <w:p w14:paraId="113F6C5E" w14:textId="77777777" w:rsidR="004D6AC6" w:rsidRPr="003F0362" w:rsidRDefault="004D6AC6" w:rsidP="004D6AC6">
      <w:pPr>
        <w:pStyle w:val="Odstavecseseznamem"/>
        <w:spacing w:after="100" w:afterAutospacing="1"/>
        <w:jc w:val="both"/>
        <w:rPr>
          <w:b/>
          <w:bCs/>
        </w:rPr>
      </w:pPr>
    </w:p>
    <w:p w14:paraId="26A70C7F" w14:textId="4AA9B342" w:rsidR="004D6AC6" w:rsidRPr="003F0362" w:rsidRDefault="003F0362" w:rsidP="003F0362">
      <w:pPr>
        <w:pStyle w:val="Odstavecseseznamem"/>
        <w:numPr>
          <w:ilvl w:val="0"/>
          <w:numId w:val="14"/>
        </w:numPr>
        <w:spacing w:after="100" w:afterAutospacing="1"/>
        <w:jc w:val="both"/>
        <w:rPr>
          <w:b/>
          <w:bCs/>
        </w:rPr>
      </w:pPr>
      <w:r w:rsidRPr="003F0362">
        <w:rPr>
          <w:b/>
          <w:bCs/>
        </w:rPr>
        <w:t>Personální podpora předškolního vzdělávání v ZŠMŠ Plesná, p. o. II</w:t>
      </w:r>
    </w:p>
    <w:p w14:paraId="44818345" w14:textId="77777777" w:rsidR="004D6AC6" w:rsidRPr="003F0362" w:rsidRDefault="004D6AC6" w:rsidP="004D6AC6">
      <w:pPr>
        <w:pStyle w:val="Odstavecseseznamem"/>
        <w:numPr>
          <w:ilvl w:val="1"/>
          <w:numId w:val="14"/>
        </w:numPr>
        <w:spacing w:after="100" w:afterAutospacing="1"/>
        <w:jc w:val="both"/>
        <w:rPr>
          <w:u w:val="single"/>
        </w:rPr>
      </w:pPr>
      <w:r w:rsidRPr="003F0362">
        <w:rPr>
          <w:u w:val="single"/>
        </w:rPr>
        <w:t>Popis:</w:t>
      </w:r>
    </w:p>
    <w:p w14:paraId="0DB861A8" w14:textId="2E1339C4" w:rsidR="001570DD" w:rsidRPr="003F0362" w:rsidRDefault="003F0362" w:rsidP="003F0362">
      <w:pPr>
        <w:spacing w:after="100" w:afterAutospacing="1"/>
        <w:ind w:left="1080"/>
        <w:jc w:val="both"/>
        <w:rPr>
          <w:u w:val="single"/>
        </w:rPr>
      </w:pPr>
      <w:r w:rsidRPr="003F0362">
        <w:t xml:space="preserve">Projekt je zaměřen na jedno z/kombinaci následujících témat: personální podpora, osobnostně profesní rozvoj pedagogů, společné vzdělávání dětí/žáků/účastníků, podpora </w:t>
      </w:r>
      <w:proofErr w:type="spellStart"/>
      <w:r w:rsidRPr="003F0362">
        <w:t>extrakurikulárních</w:t>
      </w:r>
      <w:proofErr w:type="spellEnd"/>
      <w:r w:rsidRPr="003F0362">
        <w:t>/rozvojových aktivit, aktivity rozvíjející ICT, spolupráce s rodiči dětí/žáků/účastníků, spolupráce s veřejností.</w:t>
      </w:r>
    </w:p>
    <w:p w14:paraId="058DBEB4" w14:textId="3300C727" w:rsidR="004D6AC6" w:rsidRPr="003F0362" w:rsidRDefault="004D6AC6" w:rsidP="001570DD">
      <w:pPr>
        <w:pStyle w:val="Odstavecseseznamem"/>
        <w:numPr>
          <w:ilvl w:val="1"/>
          <w:numId w:val="14"/>
        </w:numPr>
        <w:spacing w:after="100" w:afterAutospacing="1"/>
        <w:jc w:val="both"/>
        <w:rPr>
          <w:u w:val="single"/>
        </w:rPr>
      </w:pPr>
      <w:r w:rsidRPr="003F0362">
        <w:rPr>
          <w:u w:val="single"/>
        </w:rPr>
        <w:t>Místo realizace:</w:t>
      </w:r>
      <w:r w:rsidRPr="003F0362">
        <w:t xml:space="preserve"> </w:t>
      </w:r>
      <w:r w:rsidR="007B490B" w:rsidRPr="003F0362">
        <w:t>Karlovarský kraj</w:t>
      </w:r>
    </w:p>
    <w:p w14:paraId="3FE4FD4F" w14:textId="249E9333" w:rsidR="005B72BF" w:rsidRPr="003F0362" w:rsidRDefault="005B72BF" w:rsidP="005B72BF">
      <w:pPr>
        <w:pStyle w:val="Odstavecseseznamem"/>
        <w:numPr>
          <w:ilvl w:val="1"/>
          <w:numId w:val="14"/>
        </w:numPr>
        <w:spacing w:after="100" w:afterAutospacing="1"/>
        <w:jc w:val="both"/>
      </w:pPr>
      <w:r w:rsidRPr="003F0362">
        <w:rPr>
          <w:u w:val="single"/>
        </w:rPr>
        <w:t>Operační program</w:t>
      </w:r>
      <w:r w:rsidR="003F0362" w:rsidRPr="003F0362">
        <w:t>: OPVVV</w:t>
      </w:r>
    </w:p>
    <w:p w14:paraId="1DEF547F" w14:textId="4CFC4AA2" w:rsidR="004D6AC6" w:rsidRPr="003F0362" w:rsidRDefault="004D6AC6" w:rsidP="003E10B9">
      <w:pPr>
        <w:pStyle w:val="Odstavecseseznamem"/>
        <w:numPr>
          <w:ilvl w:val="1"/>
          <w:numId w:val="14"/>
        </w:numPr>
        <w:spacing w:after="100" w:afterAutospacing="1"/>
        <w:jc w:val="both"/>
      </w:pPr>
      <w:r w:rsidRPr="003F0362">
        <w:rPr>
          <w:u w:val="single"/>
        </w:rPr>
        <w:t>Rozpočet</w:t>
      </w:r>
      <w:r w:rsidRPr="003F0362">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4D6AC6" w:rsidRPr="003F0362" w14:paraId="79D40403" w14:textId="77777777" w:rsidTr="003E10B9">
        <w:trPr>
          <w:trHeight w:val="783"/>
        </w:trPr>
        <w:tc>
          <w:tcPr>
            <w:tcW w:w="1985" w:type="dxa"/>
            <w:vAlign w:val="center"/>
          </w:tcPr>
          <w:p w14:paraId="01895C3D" w14:textId="77777777" w:rsidR="004D6AC6" w:rsidRPr="003F0362" w:rsidRDefault="004D6AC6" w:rsidP="00C93F34">
            <w:pPr>
              <w:pStyle w:val="Odstavecseseznamem"/>
              <w:spacing w:after="100" w:afterAutospacing="1"/>
              <w:ind w:left="0"/>
              <w:jc w:val="both"/>
            </w:pPr>
            <w:r w:rsidRPr="003F0362">
              <w:t>Celkové způsobilé výdaje projektu</w:t>
            </w:r>
          </w:p>
        </w:tc>
        <w:tc>
          <w:tcPr>
            <w:tcW w:w="2126" w:type="dxa"/>
            <w:vAlign w:val="center"/>
          </w:tcPr>
          <w:p w14:paraId="0DA44A4F" w14:textId="77777777" w:rsidR="004D6AC6" w:rsidRPr="003F0362" w:rsidRDefault="004D6AC6" w:rsidP="00C93F34">
            <w:pPr>
              <w:pStyle w:val="Odstavecseseznamem"/>
              <w:spacing w:after="100" w:afterAutospacing="1"/>
              <w:ind w:left="121"/>
              <w:jc w:val="both"/>
            </w:pPr>
            <w:r w:rsidRPr="003F0362">
              <w:t>Celkové způsobilé výdaje projektu – Karlovarský Kraj</w:t>
            </w:r>
          </w:p>
        </w:tc>
        <w:tc>
          <w:tcPr>
            <w:tcW w:w="2268" w:type="dxa"/>
            <w:vAlign w:val="center"/>
          </w:tcPr>
          <w:p w14:paraId="72C36A60" w14:textId="77777777" w:rsidR="004D6AC6" w:rsidRPr="003F0362" w:rsidRDefault="004D6AC6" w:rsidP="00C93F34">
            <w:pPr>
              <w:pStyle w:val="Odstavecseseznamem"/>
              <w:spacing w:after="100" w:afterAutospacing="1"/>
              <w:ind w:left="90"/>
              <w:jc w:val="both"/>
            </w:pPr>
            <w:r w:rsidRPr="003F0362">
              <w:t>Příspěvek Unie</w:t>
            </w:r>
          </w:p>
        </w:tc>
        <w:tc>
          <w:tcPr>
            <w:tcW w:w="2304" w:type="dxa"/>
            <w:vAlign w:val="center"/>
          </w:tcPr>
          <w:p w14:paraId="4DD4DAA0" w14:textId="77777777" w:rsidR="004D6AC6" w:rsidRPr="003F0362" w:rsidRDefault="004D6AC6" w:rsidP="00C93F34">
            <w:pPr>
              <w:pStyle w:val="Odstavecseseznamem"/>
              <w:spacing w:after="100" w:afterAutospacing="1"/>
              <w:ind w:left="160" w:right="202"/>
              <w:jc w:val="both"/>
            </w:pPr>
            <w:r w:rsidRPr="003F0362">
              <w:t>Národní spolufinancování</w:t>
            </w:r>
          </w:p>
        </w:tc>
      </w:tr>
      <w:tr w:rsidR="004D6AC6" w:rsidRPr="005C0890" w14:paraId="4586131B" w14:textId="77777777" w:rsidTr="00C93F34">
        <w:trPr>
          <w:trHeight w:val="585"/>
        </w:trPr>
        <w:tc>
          <w:tcPr>
            <w:tcW w:w="1985" w:type="dxa"/>
            <w:vAlign w:val="center"/>
          </w:tcPr>
          <w:p w14:paraId="55AAE9C4" w14:textId="3C2A5198" w:rsidR="004D6AC6" w:rsidRPr="003F0362" w:rsidRDefault="003F0362" w:rsidP="00C93F34">
            <w:pPr>
              <w:jc w:val="both"/>
              <w:rPr>
                <w:color w:val="000000"/>
              </w:rPr>
            </w:pPr>
            <w:r w:rsidRPr="003F0362">
              <w:rPr>
                <w:color w:val="000000"/>
              </w:rPr>
              <w:t>867 682</w:t>
            </w:r>
          </w:p>
        </w:tc>
        <w:tc>
          <w:tcPr>
            <w:tcW w:w="2126" w:type="dxa"/>
            <w:vAlign w:val="center"/>
          </w:tcPr>
          <w:p w14:paraId="18D6D5A7" w14:textId="28606B72" w:rsidR="004D6AC6" w:rsidRPr="003F0362" w:rsidRDefault="003F0362" w:rsidP="001570DD">
            <w:pPr>
              <w:jc w:val="both"/>
              <w:rPr>
                <w:color w:val="000000"/>
              </w:rPr>
            </w:pPr>
            <w:r w:rsidRPr="003F0362">
              <w:rPr>
                <w:color w:val="000000"/>
              </w:rPr>
              <w:t>144 614</w:t>
            </w:r>
          </w:p>
        </w:tc>
        <w:tc>
          <w:tcPr>
            <w:tcW w:w="2268" w:type="dxa"/>
            <w:vAlign w:val="center"/>
          </w:tcPr>
          <w:p w14:paraId="04CF2C28" w14:textId="2B111F90" w:rsidR="004D6AC6" w:rsidRPr="003F0362" w:rsidRDefault="003F0362" w:rsidP="00C93F34">
            <w:pPr>
              <w:jc w:val="both"/>
              <w:rPr>
                <w:color w:val="000000"/>
              </w:rPr>
            </w:pPr>
            <w:r w:rsidRPr="003F0362">
              <w:rPr>
                <w:color w:val="000000"/>
              </w:rPr>
              <w:t>737 530</w:t>
            </w:r>
          </w:p>
        </w:tc>
        <w:tc>
          <w:tcPr>
            <w:tcW w:w="2304" w:type="dxa"/>
            <w:vAlign w:val="center"/>
          </w:tcPr>
          <w:p w14:paraId="1ADDAEC2" w14:textId="0CBA931E" w:rsidR="004D6AC6" w:rsidRPr="003F0362" w:rsidRDefault="003F0362" w:rsidP="00C93F34">
            <w:pPr>
              <w:jc w:val="both"/>
              <w:rPr>
                <w:color w:val="000000"/>
              </w:rPr>
            </w:pPr>
            <w:r w:rsidRPr="003F0362">
              <w:rPr>
                <w:color w:val="000000"/>
              </w:rPr>
              <w:t xml:space="preserve">130 152 </w:t>
            </w:r>
          </w:p>
        </w:tc>
      </w:tr>
    </w:tbl>
    <w:p w14:paraId="00AA12D7" w14:textId="3B10E943" w:rsidR="005C4888" w:rsidRPr="00A23D53" w:rsidRDefault="001570DD" w:rsidP="005B72BF">
      <w:pPr>
        <w:pStyle w:val="Odstavecseseznamem"/>
        <w:numPr>
          <w:ilvl w:val="1"/>
          <w:numId w:val="14"/>
        </w:numPr>
        <w:spacing w:after="100" w:afterAutospacing="1"/>
        <w:jc w:val="both"/>
      </w:pPr>
      <w:r w:rsidRPr="00A23D53">
        <w:rPr>
          <w:u w:val="single"/>
        </w:rPr>
        <w:t>Vazba na aktivitu RAP</w:t>
      </w:r>
      <w:r w:rsidRPr="00A23D53">
        <w:t xml:space="preserve">: </w:t>
      </w:r>
      <w:r w:rsidR="00A23D53" w:rsidRPr="00A23D53">
        <w:t>B. Vzdělávání</w:t>
      </w:r>
    </w:p>
    <w:p w14:paraId="2010E9DC" w14:textId="77777777" w:rsidR="005C4888" w:rsidRPr="005C0890" w:rsidRDefault="005C4888" w:rsidP="00C55D95">
      <w:pPr>
        <w:pStyle w:val="Odstavecseseznamem"/>
        <w:spacing w:after="100" w:afterAutospacing="1"/>
        <w:ind w:left="1418"/>
        <w:jc w:val="both"/>
        <w:rPr>
          <w:highlight w:val="yellow"/>
        </w:rPr>
      </w:pPr>
    </w:p>
    <w:p w14:paraId="3F2572D6" w14:textId="10FC41FE" w:rsidR="006E01E2" w:rsidRPr="00DA2781" w:rsidRDefault="003F0362" w:rsidP="003F0362">
      <w:pPr>
        <w:pStyle w:val="Odstavecseseznamem"/>
        <w:numPr>
          <w:ilvl w:val="0"/>
          <w:numId w:val="14"/>
        </w:numPr>
        <w:spacing w:after="100" w:afterAutospacing="1"/>
        <w:jc w:val="both"/>
        <w:rPr>
          <w:b/>
          <w:bCs/>
        </w:rPr>
      </w:pPr>
      <w:r w:rsidRPr="00DA2781">
        <w:rPr>
          <w:b/>
          <w:bCs/>
        </w:rPr>
        <w:t>Podnikové vzdělávání zaměstnanců společnosti FINCLUB PLUS, a.s.</w:t>
      </w:r>
    </w:p>
    <w:p w14:paraId="08CB6142" w14:textId="77777777" w:rsidR="00944C93" w:rsidRPr="00DA2781" w:rsidRDefault="00944C93" w:rsidP="00944C93">
      <w:pPr>
        <w:pStyle w:val="Odstavecseseznamem"/>
        <w:numPr>
          <w:ilvl w:val="1"/>
          <w:numId w:val="14"/>
        </w:numPr>
        <w:spacing w:after="100" w:afterAutospacing="1"/>
        <w:jc w:val="both"/>
        <w:rPr>
          <w:u w:val="single"/>
        </w:rPr>
      </w:pPr>
      <w:r w:rsidRPr="00DA2781">
        <w:rPr>
          <w:u w:val="single"/>
        </w:rPr>
        <w:t>Popis:</w:t>
      </w:r>
    </w:p>
    <w:p w14:paraId="58AF44FE" w14:textId="71830F1B" w:rsidR="008835BD" w:rsidRPr="00DA2781" w:rsidRDefault="003F0362" w:rsidP="008835BD">
      <w:pPr>
        <w:pStyle w:val="Odstavecseseznamem"/>
        <w:spacing w:after="100" w:afterAutospacing="1"/>
        <w:ind w:left="1440"/>
        <w:jc w:val="both"/>
      </w:pPr>
      <w:r w:rsidRPr="00DA2781">
        <w:t>Projekt podnikového vzdělávání zaměstnanců FINCLUB PLUS, a.s. řeší zvýšeni kvalifikace a zlepšení různých dovedností pracovníků společnosti. Předpokládáme, že rozvoj zaměstnanců zajistí další růst společnosti a přizpůsobivost vůči změnám.</w:t>
      </w:r>
    </w:p>
    <w:p w14:paraId="3A98F159" w14:textId="5FFED03F" w:rsidR="00944C93" w:rsidRPr="00DA2781" w:rsidRDefault="00944C93" w:rsidP="008835BD">
      <w:pPr>
        <w:pStyle w:val="Odstavecseseznamem"/>
        <w:numPr>
          <w:ilvl w:val="1"/>
          <w:numId w:val="14"/>
        </w:numPr>
        <w:spacing w:after="100" w:afterAutospacing="1"/>
        <w:jc w:val="both"/>
      </w:pPr>
      <w:r w:rsidRPr="00DA2781">
        <w:rPr>
          <w:u w:val="single"/>
        </w:rPr>
        <w:t>Místo realizace:</w:t>
      </w:r>
      <w:r w:rsidRPr="00DA2781">
        <w:t xml:space="preserve"> </w:t>
      </w:r>
      <w:r w:rsidR="003F0362" w:rsidRPr="00DA2781">
        <w:t>Karlovarský kraj</w:t>
      </w:r>
    </w:p>
    <w:p w14:paraId="4475578C" w14:textId="688D619D" w:rsidR="005B72BF" w:rsidRPr="00DA2781" w:rsidRDefault="005B72BF" w:rsidP="005B72BF">
      <w:pPr>
        <w:pStyle w:val="Odstavecseseznamem"/>
        <w:numPr>
          <w:ilvl w:val="1"/>
          <w:numId w:val="14"/>
        </w:numPr>
        <w:spacing w:after="100" w:afterAutospacing="1"/>
        <w:jc w:val="both"/>
      </w:pPr>
      <w:r w:rsidRPr="00DA2781">
        <w:rPr>
          <w:u w:val="single"/>
        </w:rPr>
        <w:t>Operační program</w:t>
      </w:r>
      <w:r w:rsidRPr="00DA2781">
        <w:t>: OPZ</w:t>
      </w:r>
    </w:p>
    <w:p w14:paraId="186FAE7D" w14:textId="77777777" w:rsidR="00944C93" w:rsidRPr="00DA2781" w:rsidRDefault="00944C93" w:rsidP="00944C93">
      <w:pPr>
        <w:pStyle w:val="Odstavecseseznamem"/>
        <w:numPr>
          <w:ilvl w:val="1"/>
          <w:numId w:val="14"/>
        </w:numPr>
        <w:spacing w:after="100" w:afterAutospacing="1"/>
        <w:jc w:val="both"/>
      </w:pPr>
      <w:r w:rsidRPr="00DA2781">
        <w:rPr>
          <w:u w:val="single"/>
        </w:rPr>
        <w:t>Rozpočet</w:t>
      </w:r>
      <w:r w:rsidRPr="00DA2781">
        <w:t xml:space="preserve"> v Kč</w:t>
      </w:r>
    </w:p>
    <w:p w14:paraId="0F85AC02" w14:textId="77777777" w:rsidR="00944C93" w:rsidRPr="00DA2781" w:rsidRDefault="00944C93" w:rsidP="00944C93">
      <w:pPr>
        <w:pStyle w:val="Odstavecseseznamem"/>
        <w:spacing w:after="100" w:afterAutospacing="1"/>
        <w:ind w:left="1440"/>
        <w:jc w:val="both"/>
      </w:pP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944C93" w:rsidRPr="00314F3D" w14:paraId="74692344" w14:textId="77777777" w:rsidTr="00C93F34">
        <w:trPr>
          <w:trHeight w:val="1038"/>
        </w:trPr>
        <w:tc>
          <w:tcPr>
            <w:tcW w:w="1985" w:type="dxa"/>
            <w:vAlign w:val="center"/>
          </w:tcPr>
          <w:p w14:paraId="16247DDB" w14:textId="77777777" w:rsidR="00944C93" w:rsidRPr="00314F3D" w:rsidRDefault="00944C93" w:rsidP="00C93F34">
            <w:pPr>
              <w:pStyle w:val="Odstavecseseznamem"/>
              <w:spacing w:after="100" w:afterAutospacing="1"/>
              <w:ind w:left="0"/>
              <w:jc w:val="both"/>
            </w:pPr>
            <w:r w:rsidRPr="00314F3D">
              <w:t>Celkové způsobilé výdaje projektu</w:t>
            </w:r>
          </w:p>
        </w:tc>
        <w:tc>
          <w:tcPr>
            <w:tcW w:w="2126" w:type="dxa"/>
            <w:vAlign w:val="center"/>
          </w:tcPr>
          <w:p w14:paraId="10FCE5B8" w14:textId="77777777" w:rsidR="00944C93" w:rsidRPr="00314F3D" w:rsidRDefault="00944C93" w:rsidP="00C93F34">
            <w:pPr>
              <w:pStyle w:val="Odstavecseseznamem"/>
              <w:spacing w:after="100" w:afterAutospacing="1"/>
              <w:ind w:left="121"/>
              <w:jc w:val="both"/>
            </w:pPr>
            <w:r w:rsidRPr="00314F3D">
              <w:t>Celkové způsobilé výdaje projektu – Karlovarský Kraj</w:t>
            </w:r>
          </w:p>
        </w:tc>
        <w:tc>
          <w:tcPr>
            <w:tcW w:w="2268" w:type="dxa"/>
            <w:vAlign w:val="center"/>
          </w:tcPr>
          <w:p w14:paraId="51058F4C" w14:textId="77777777" w:rsidR="00944C93" w:rsidRPr="00314F3D" w:rsidRDefault="00944C93" w:rsidP="00C93F34">
            <w:pPr>
              <w:pStyle w:val="Odstavecseseznamem"/>
              <w:spacing w:after="100" w:afterAutospacing="1"/>
              <w:ind w:left="90"/>
              <w:jc w:val="both"/>
            </w:pPr>
            <w:r w:rsidRPr="00314F3D">
              <w:t>Příspěvek Unie</w:t>
            </w:r>
          </w:p>
        </w:tc>
        <w:tc>
          <w:tcPr>
            <w:tcW w:w="2304" w:type="dxa"/>
            <w:vAlign w:val="center"/>
          </w:tcPr>
          <w:p w14:paraId="5D572D13" w14:textId="77777777" w:rsidR="00944C93" w:rsidRPr="00314F3D" w:rsidRDefault="00944C93" w:rsidP="00C93F34">
            <w:pPr>
              <w:pStyle w:val="Odstavecseseznamem"/>
              <w:spacing w:after="100" w:afterAutospacing="1"/>
              <w:ind w:left="160" w:right="202"/>
              <w:jc w:val="both"/>
            </w:pPr>
            <w:r w:rsidRPr="00314F3D">
              <w:t>Národní spolufinancování</w:t>
            </w:r>
          </w:p>
        </w:tc>
      </w:tr>
      <w:tr w:rsidR="00944C93" w:rsidRPr="00314F3D" w14:paraId="4F867AB4" w14:textId="77777777" w:rsidTr="00C93F34">
        <w:trPr>
          <w:trHeight w:val="585"/>
        </w:trPr>
        <w:tc>
          <w:tcPr>
            <w:tcW w:w="1985" w:type="dxa"/>
            <w:vAlign w:val="center"/>
          </w:tcPr>
          <w:p w14:paraId="007AE117" w14:textId="2FA25A0C" w:rsidR="00944C93" w:rsidRPr="00314F3D" w:rsidRDefault="003F0362" w:rsidP="00C93F34">
            <w:pPr>
              <w:jc w:val="both"/>
              <w:rPr>
                <w:color w:val="000000"/>
              </w:rPr>
            </w:pPr>
            <w:r w:rsidRPr="00314F3D">
              <w:rPr>
                <w:color w:val="000000"/>
              </w:rPr>
              <w:t>1 556 032</w:t>
            </w:r>
          </w:p>
        </w:tc>
        <w:tc>
          <w:tcPr>
            <w:tcW w:w="2126" w:type="dxa"/>
            <w:vAlign w:val="center"/>
          </w:tcPr>
          <w:p w14:paraId="0519ECBA" w14:textId="0897266D" w:rsidR="00944C93" w:rsidRPr="00314F3D" w:rsidRDefault="00DA2781" w:rsidP="00C93F34">
            <w:pPr>
              <w:jc w:val="both"/>
              <w:rPr>
                <w:color w:val="000000"/>
              </w:rPr>
            </w:pPr>
            <w:r w:rsidRPr="00314F3D">
              <w:rPr>
                <w:color w:val="000000"/>
              </w:rPr>
              <w:t>29 924</w:t>
            </w:r>
          </w:p>
        </w:tc>
        <w:tc>
          <w:tcPr>
            <w:tcW w:w="2268" w:type="dxa"/>
            <w:vAlign w:val="center"/>
          </w:tcPr>
          <w:p w14:paraId="4E9B45FB" w14:textId="052F6841" w:rsidR="00944C93" w:rsidRPr="00314F3D" w:rsidRDefault="003F0362" w:rsidP="00C93F34">
            <w:pPr>
              <w:jc w:val="both"/>
              <w:rPr>
                <w:color w:val="000000"/>
              </w:rPr>
            </w:pPr>
            <w:r w:rsidRPr="00314F3D">
              <w:rPr>
                <w:color w:val="000000"/>
              </w:rPr>
              <w:t>1 322 627</w:t>
            </w:r>
          </w:p>
        </w:tc>
        <w:tc>
          <w:tcPr>
            <w:tcW w:w="2304" w:type="dxa"/>
            <w:vAlign w:val="center"/>
          </w:tcPr>
          <w:p w14:paraId="35D88C2D" w14:textId="74AA4884" w:rsidR="00944C93" w:rsidRPr="00314F3D" w:rsidRDefault="00DA2781" w:rsidP="00C93F34">
            <w:pPr>
              <w:jc w:val="both"/>
              <w:rPr>
                <w:color w:val="000000"/>
              </w:rPr>
            </w:pPr>
            <w:r w:rsidRPr="00314F3D">
              <w:rPr>
                <w:color w:val="000000"/>
              </w:rPr>
              <w:t>726 721</w:t>
            </w:r>
          </w:p>
        </w:tc>
      </w:tr>
    </w:tbl>
    <w:p w14:paraId="198CCE3C" w14:textId="3999583B" w:rsidR="000F1AAF" w:rsidRPr="00314F3D" w:rsidRDefault="00703D84" w:rsidP="00135925">
      <w:pPr>
        <w:pStyle w:val="Odstavecseseznamem"/>
        <w:numPr>
          <w:ilvl w:val="1"/>
          <w:numId w:val="14"/>
        </w:numPr>
        <w:jc w:val="both"/>
      </w:pPr>
      <w:r w:rsidRPr="00314F3D">
        <w:rPr>
          <w:u w:val="single"/>
        </w:rPr>
        <w:t>Vazba na aktivitu RAP</w:t>
      </w:r>
      <w:r w:rsidRPr="00314F3D">
        <w:t xml:space="preserve">: </w:t>
      </w:r>
      <w:r w:rsidR="00717467" w:rsidRPr="0041228E">
        <w:t>G. Podpora podnikání – zvyšování kapacity pro odborné vzdělávání</w:t>
      </w:r>
    </w:p>
    <w:p w14:paraId="361C52C1" w14:textId="77777777" w:rsidR="00135925" w:rsidRPr="00314F3D" w:rsidRDefault="00135925" w:rsidP="00135925">
      <w:pPr>
        <w:jc w:val="both"/>
      </w:pPr>
    </w:p>
    <w:p w14:paraId="4AF54C6F" w14:textId="4BECD062" w:rsidR="001570DD" w:rsidRPr="00314F3D" w:rsidRDefault="00314F3D" w:rsidP="00314F3D">
      <w:pPr>
        <w:pStyle w:val="Odstavecseseznamem"/>
        <w:numPr>
          <w:ilvl w:val="0"/>
          <w:numId w:val="14"/>
        </w:numPr>
        <w:spacing w:after="100" w:afterAutospacing="1"/>
        <w:jc w:val="both"/>
        <w:rPr>
          <w:b/>
          <w:bCs/>
        </w:rPr>
      </w:pPr>
      <w:r w:rsidRPr="00314F3D">
        <w:rPr>
          <w:b/>
          <w:bCs/>
        </w:rPr>
        <w:t>Podpora činnosti MŠ Skalná - 2018</w:t>
      </w:r>
    </w:p>
    <w:p w14:paraId="3F821DC9" w14:textId="77777777" w:rsidR="001570DD" w:rsidRPr="00314F3D" w:rsidRDefault="001570DD" w:rsidP="001570DD">
      <w:pPr>
        <w:pStyle w:val="Odstavecseseznamem"/>
        <w:numPr>
          <w:ilvl w:val="1"/>
          <w:numId w:val="14"/>
        </w:numPr>
        <w:spacing w:after="100" w:afterAutospacing="1"/>
        <w:jc w:val="both"/>
        <w:rPr>
          <w:u w:val="single"/>
        </w:rPr>
      </w:pPr>
      <w:r w:rsidRPr="00314F3D">
        <w:rPr>
          <w:u w:val="single"/>
        </w:rPr>
        <w:t>Popis:</w:t>
      </w:r>
    </w:p>
    <w:p w14:paraId="7DBD6B3A" w14:textId="4981D32C" w:rsidR="001570DD" w:rsidRPr="00314F3D" w:rsidRDefault="00314F3D" w:rsidP="001570DD">
      <w:pPr>
        <w:pStyle w:val="Odstavecseseznamem"/>
        <w:spacing w:after="100" w:afterAutospacing="1"/>
        <w:ind w:left="1440"/>
        <w:jc w:val="both"/>
      </w:pPr>
      <w:r w:rsidRPr="00314F3D">
        <w:t xml:space="preserve">Projekt je zaměřen na jedno z/kombinaci následujících témat: personální podpora, osobnostně profesní rozvoj pedagogů, společné vzdělávání </w:t>
      </w:r>
      <w:r w:rsidRPr="00314F3D">
        <w:lastRenderedPageBreak/>
        <w:t xml:space="preserve">dětí/žáků/účastníků, podpora </w:t>
      </w:r>
      <w:proofErr w:type="spellStart"/>
      <w:r w:rsidRPr="00314F3D">
        <w:t>extrakurikulárních</w:t>
      </w:r>
      <w:proofErr w:type="spellEnd"/>
      <w:r w:rsidRPr="00314F3D">
        <w:t>/rozvojových aktivit, aktivity rozvíjející ICT, spolupráce s rodiči dětí/žáků/účastníků, spolupráce s veřejností.</w:t>
      </w:r>
    </w:p>
    <w:p w14:paraId="66C78DA6" w14:textId="22A9E8E1" w:rsidR="001570DD" w:rsidRPr="00314F3D" w:rsidRDefault="001570DD" w:rsidP="001570DD">
      <w:pPr>
        <w:pStyle w:val="Odstavecseseznamem"/>
        <w:numPr>
          <w:ilvl w:val="1"/>
          <w:numId w:val="14"/>
        </w:numPr>
        <w:spacing w:after="100" w:afterAutospacing="1"/>
        <w:jc w:val="both"/>
      </w:pPr>
      <w:r w:rsidRPr="00314F3D">
        <w:rPr>
          <w:u w:val="single"/>
        </w:rPr>
        <w:t>Místo realizace:</w:t>
      </w:r>
      <w:r w:rsidRPr="00314F3D">
        <w:t xml:space="preserve"> </w:t>
      </w:r>
      <w:r w:rsidR="007B490B" w:rsidRPr="00314F3D">
        <w:t>Karlovarský kraj</w:t>
      </w:r>
      <w:r w:rsidRPr="00314F3D">
        <w:t xml:space="preserve"> </w:t>
      </w:r>
    </w:p>
    <w:p w14:paraId="0B942383" w14:textId="089FE18C" w:rsidR="005B72BF" w:rsidRPr="00314F3D" w:rsidRDefault="005B72BF" w:rsidP="005B72BF">
      <w:pPr>
        <w:pStyle w:val="Odstavecseseznamem"/>
        <w:numPr>
          <w:ilvl w:val="1"/>
          <w:numId w:val="14"/>
        </w:numPr>
        <w:spacing w:after="100" w:afterAutospacing="1"/>
        <w:jc w:val="both"/>
      </w:pPr>
      <w:r w:rsidRPr="00314F3D">
        <w:rPr>
          <w:u w:val="single"/>
        </w:rPr>
        <w:t>Operační program</w:t>
      </w:r>
      <w:r w:rsidRPr="00314F3D">
        <w:t>: OP</w:t>
      </w:r>
      <w:r w:rsidR="00314F3D" w:rsidRPr="00314F3D">
        <w:t>VVV</w:t>
      </w:r>
    </w:p>
    <w:p w14:paraId="109203A2" w14:textId="77777777" w:rsidR="001570DD" w:rsidRPr="00314F3D" w:rsidRDefault="001570DD" w:rsidP="001570DD">
      <w:pPr>
        <w:pStyle w:val="Odstavecseseznamem"/>
        <w:numPr>
          <w:ilvl w:val="1"/>
          <w:numId w:val="14"/>
        </w:numPr>
        <w:spacing w:after="100" w:afterAutospacing="1"/>
        <w:jc w:val="both"/>
      </w:pPr>
      <w:r w:rsidRPr="00314F3D">
        <w:rPr>
          <w:u w:val="single"/>
        </w:rPr>
        <w:t>Rozpočet</w:t>
      </w:r>
      <w:r w:rsidRPr="00314F3D">
        <w:t xml:space="preserve"> v Kč</w:t>
      </w:r>
    </w:p>
    <w:p w14:paraId="4CA207A9" w14:textId="77777777" w:rsidR="001570DD" w:rsidRPr="00314F3D" w:rsidRDefault="001570DD" w:rsidP="001570DD">
      <w:pPr>
        <w:pStyle w:val="Odstavecseseznamem"/>
        <w:spacing w:after="100" w:afterAutospacing="1"/>
        <w:ind w:left="1440"/>
        <w:jc w:val="both"/>
      </w:pP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1570DD" w:rsidRPr="00314F3D" w14:paraId="73AFF8D6" w14:textId="77777777" w:rsidTr="00EB390C">
        <w:trPr>
          <w:trHeight w:val="1038"/>
        </w:trPr>
        <w:tc>
          <w:tcPr>
            <w:tcW w:w="1985" w:type="dxa"/>
            <w:vAlign w:val="center"/>
          </w:tcPr>
          <w:p w14:paraId="7F0CC5DE" w14:textId="77777777" w:rsidR="001570DD" w:rsidRPr="00314F3D" w:rsidRDefault="001570DD" w:rsidP="00EB390C">
            <w:pPr>
              <w:pStyle w:val="Odstavecseseznamem"/>
              <w:spacing w:after="100" w:afterAutospacing="1"/>
              <w:ind w:left="0"/>
              <w:jc w:val="both"/>
            </w:pPr>
            <w:r w:rsidRPr="00314F3D">
              <w:t>Celkové způsobilé výdaje projektu</w:t>
            </w:r>
          </w:p>
        </w:tc>
        <w:tc>
          <w:tcPr>
            <w:tcW w:w="2126" w:type="dxa"/>
            <w:vAlign w:val="center"/>
          </w:tcPr>
          <w:p w14:paraId="280FCFEF" w14:textId="77777777" w:rsidR="001570DD" w:rsidRPr="00314F3D" w:rsidRDefault="001570DD" w:rsidP="00EB390C">
            <w:pPr>
              <w:pStyle w:val="Odstavecseseznamem"/>
              <w:spacing w:after="100" w:afterAutospacing="1"/>
              <w:ind w:left="121"/>
              <w:jc w:val="both"/>
            </w:pPr>
            <w:r w:rsidRPr="00314F3D">
              <w:t>Celkové způsobilé výdaje projektu – Karlovarský Kraj</w:t>
            </w:r>
          </w:p>
        </w:tc>
        <w:tc>
          <w:tcPr>
            <w:tcW w:w="2268" w:type="dxa"/>
            <w:vAlign w:val="center"/>
          </w:tcPr>
          <w:p w14:paraId="01A8C817" w14:textId="77777777" w:rsidR="001570DD" w:rsidRPr="00314F3D" w:rsidRDefault="001570DD" w:rsidP="00EB390C">
            <w:pPr>
              <w:pStyle w:val="Odstavecseseznamem"/>
              <w:spacing w:after="100" w:afterAutospacing="1"/>
              <w:ind w:left="90"/>
              <w:jc w:val="both"/>
            </w:pPr>
            <w:r w:rsidRPr="00314F3D">
              <w:t>Příspěvek Unie</w:t>
            </w:r>
          </w:p>
        </w:tc>
        <w:tc>
          <w:tcPr>
            <w:tcW w:w="2304" w:type="dxa"/>
            <w:vAlign w:val="center"/>
          </w:tcPr>
          <w:p w14:paraId="4310B9AD" w14:textId="77777777" w:rsidR="001570DD" w:rsidRPr="00314F3D" w:rsidRDefault="001570DD" w:rsidP="00EB390C">
            <w:pPr>
              <w:pStyle w:val="Odstavecseseznamem"/>
              <w:spacing w:after="100" w:afterAutospacing="1"/>
              <w:ind w:left="160" w:right="202"/>
              <w:jc w:val="both"/>
            </w:pPr>
            <w:r w:rsidRPr="00314F3D">
              <w:t>Národní spolufinancování</w:t>
            </w:r>
          </w:p>
        </w:tc>
      </w:tr>
      <w:tr w:rsidR="001570DD" w:rsidRPr="005C0890" w14:paraId="2FFC5028" w14:textId="77777777" w:rsidTr="00EB390C">
        <w:trPr>
          <w:trHeight w:val="585"/>
        </w:trPr>
        <w:tc>
          <w:tcPr>
            <w:tcW w:w="1985" w:type="dxa"/>
            <w:vAlign w:val="center"/>
          </w:tcPr>
          <w:p w14:paraId="40EA30FD" w14:textId="6C9F646F" w:rsidR="001570DD" w:rsidRPr="00314F3D" w:rsidRDefault="00314F3D" w:rsidP="00EB390C">
            <w:pPr>
              <w:jc w:val="both"/>
              <w:rPr>
                <w:color w:val="000000"/>
              </w:rPr>
            </w:pPr>
            <w:r w:rsidRPr="00314F3D">
              <w:rPr>
                <w:color w:val="000000"/>
              </w:rPr>
              <w:t>481 888</w:t>
            </w:r>
          </w:p>
        </w:tc>
        <w:tc>
          <w:tcPr>
            <w:tcW w:w="2126" w:type="dxa"/>
            <w:vAlign w:val="center"/>
          </w:tcPr>
          <w:p w14:paraId="73662E80" w14:textId="0BA80AF6" w:rsidR="001570DD" w:rsidRPr="00314F3D" w:rsidRDefault="00314F3D" w:rsidP="00EB390C">
            <w:pPr>
              <w:jc w:val="both"/>
              <w:rPr>
                <w:color w:val="000000"/>
              </w:rPr>
            </w:pPr>
            <w:r w:rsidRPr="00314F3D">
              <w:rPr>
                <w:color w:val="000000"/>
              </w:rPr>
              <w:t>481 888</w:t>
            </w:r>
          </w:p>
        </w:tc>
        <w:tc>
          <w:tcPr>
            <w:tcW w:w="2268" w:type="dxa"/>
            <w:vAlign w:val="center"/>
          </w:tcPr>
          <w:p w14:paraId="3212E77A" w14:textId="795F76D7" w:rsidR="001570DD" w:rsidRPr="00314F3D" w:rsidRDefault="00314F3D" w:rsidP="00EB390C">
            <w:pPr>
              <w:jc w:val="both"/>
              <w:rPr>
                <w:color w:val="000000"/>
              </w:rPr>
            </w:pPr>
            <w:r w:rsidRPr="00314F3D">
              <w:rPr>
                <w:color w:val="000000"/>
              </w:rPr>
              <w:t>409 605</w:t>
            </w:r>
          </w:p>
        </w:tc>
        <w:tc>
          <w:tcPr>
            <w:tcW w:w="2304" w:type="dxa"/>
            <w:vAlign w:val="center"/>
          </w:tcPr>
          <w:p w14:paraId="1A46FA48" w14:textId="4649F419" w:rsidR="001570DD" w:rsidRPr="00314F3D" w:rsidRDefault="00314F3D" w:rsidP="00EB390C">
            <w:pPr>
              <w:jc w:val="both"/>
              <w:rPr>
                <w:color w:val="000000"/>
              </w:rPr>
            </w:pPr>
            <w:r w:rsidRPr="00314F3D">
              <w:rPr>
                <w:color w:val="000000"/>
              </w:rPr>
              <w:t>72 283</w:t>
            </w:r>
          </w:p>
        </w:tc>
      </w:tr>
    </w:tbl>
    <w:p w14:paraId="7509429F" w14:textId="63074F7F" w:rsidR="001570DD" w:rsidRPr="00A23D53" w:rsidRDefault="001570DD" w:rsidP="005B72BF">
      <w:pPr>
        <w:pStyle w:val="Odstavecseseznamem"/>
        <w:numPr>
          <w:ilvl w:val="1"/>
          <w:numId w:val="14"/>
        </w:numPr>
        <w:spacing w:after="100" w:afterAutospacing="1"/>
        <w:jc w:val="both"/>
      </w:pPr>
      <w:r w:rsidRPr="00A23D53">
        <w:rPr>
          <w:u w:val="single"/>
        </w:rPr>
        <w:t>Vazba na aktivitu RAP</w:t>
      </w:r>
      <w:r w:rsidRPr="00A23D53">
        <w:t xml:space="preserve">: </w:t>
      </w:r>
      <w:r w:rsidR="00A23D53" w:rsidRPr="00A23D53">
        <w:t>B. Vzdělávání</w:t>
      </w:r>
    </w:p>
    <w:p w14:paraId="14F27AF8" w14:textId="77777777" w:rsidR="005B72BF" w:rsidRDefault="005B72BF" w:rsidP="005B72BF">
      <w:pPr>
        <w:spacing w:after="100" w:afterAutospacing="1"/>
        <w:jc w:val="both"/>
      </w:pPr>
    </w:p>
    <w:p w14:paraId="1B0A02F1" w14:textId="782BE6C3" w:rsidR="00EA6D90" w:rsidRPr="00055611" w:rsidRDefault="00EA6D90" w:rsidP="00D83538">
      <w:pPr>
        <w:pStyle w:val="Nadpis3"/>
        <w:spacing w:after="120"/>
        <w:rPr>
          <w:rFonts w:ascii="Times New Roman" w:hAnsi="Times New Roman" w:cs="Times New Roman"/>
        </w:rPr>
      </w:pPr>
      <w:bookmarkStart w:id="15" w:name="_Toc96351464"/>
      <w:r w:rsidRPr="00055611">
        <w:rPr>
          <w:rFonts w:ascii="Times New Roman" w:hAnsi="Times New Roman" w:cs="Times New Roman"/>
        </w:rPr>
        <w:t>Zajímavé</w:t>
      </w:r>
      <w:r w:rsidR="00D83538" w:rsidRPr="00055611">
        <w:rPr>
          <w:rFonts w:ascii="Times New Roman" w:hAnsi="Times New Roman" w:cs="Times New Roman"/>
        </w:rPr>
        <w:t xml:space="preserve"> projekty</w:t>
      </w:r>
      <w:bookmarkEnd w:id="15"/>
      <w:r w:rsidR="00D83538" w:rsidRPr="00055611">
        <w:rPr>
          <w:rFonts w:ascii="Times New Roman" w:hAnsi="Times New Roman" w:cs="Times New Roman"/>
        </w:rPr>
        <w:t xml:space="preserve"> </w:t>
      </w:r>
    </w:p>
    <w:p w14:paraId="7D0DE90B" w14:textId="1A44FFD9" w:rsidR="00C55D95" w:rsidRDefault="00AD3F10" w:rsidP="00AD3F10">
      <w:pPr>
        <w:jc w:val="both"/>
      </w:pPr>
      <w:r>
        <w:t>Vzhledem k tomu, že projektů ve stavu PP40 není dostatek a mají zejména povahu neinvestičních projektů, z nichž velká část je zaměřena</w:t>
      </w:r>
      <w:r w:rsidR="007246E6">
        <w:t xml:space="preserve"> na vzdělávání zaměstnanců, byly</w:t>
      </w:r>
      <w:r>
        <w:t xml:space="preserve"> pro zajímavé projekty využity i projekty ve stavu PP41.</w:t>
      </w:r>
    </w:p>
    <w:p w14:paraId="62178538" w14:textId="77777777" w:rsidR="00C55D95" w:rsidRPr="00AD3F10" w:rsidRDefault="00C55D95" w:rsidP="00AD3F10">
      <w:pPr>
        <w:jc w:val="both"/>
      </w:pPr>
    </w:p>
    <w:p w14:paraId="3E1DA39E" w14:textId="1A76B088" w:rsidR="0079537D" w:rsidRPr="0079537D" w:rsidRDefault="0079537D" w:rsidP="0079537D">
      <w:pPr>
        <w:spacing w:after="100" w:afterAutospacing="1"/>
        <w:rPr>
          <w:b/>
          <w:bCs/>
        </w:rPr>
      </w:pPr>
      <w:r>
        <w:rPr>
          <w:b/>
          <w:bCs/>
        </w:rPr>
        <w:t xml:space="preserve">1. </w:t>
      </w:r>
      <w:r w:rsidR="005C0890" w:rsidRPr="005C0890">
        <w:rPr>
          <w:b/>
          <w:bCs/>
        </w:rPr>
        <w:t>Upgrade měřících systémů pro předpovědní povodňovou a výstražnou službu</w:t>
      </w:r>
    </w:p>
    <w:p w14:paraId="121AAB22" w14:textId="77777777" w:rsidR="0079537D" w:rsidRDefault="0079537D" w:rsidP="0079537D">
      <w:pPr>
        <w:pStyle w:val="Odstavecseseznamem"/>
        <w:numPr>
          <w:ilvl w:val="1"/>
          <w:numId w:val="14"/>
        </w:numPr>
        <w:spacing w:after="100" w:afterAutospacing="1"/>
        <w:jc w:val="both"/>
        <w:rPr>
          <w:u w:val="single"/>
        </w:rPr>
      </w:pPr>
      <w:r w:rsidRPr="00D83538">
        <w:rPr>
          <w:u w:val="single"/>
        </w:rPr>
        <w:t>Popis:</w:t>
      </w:r>
    </w:p>
    <w:p w14:paraId="1E19A058" w14:textId="77777777" w:rsidR="005C0890" w:rsidRDefault="005C0890" w:rsidP="005C0890">
      <w:pPr>
        <w:pStyle w:val="Odstavecseseznamem"/>
        <w:numPr>
          <w:ilvl w:val="1"/>
          <w:numId w:val="13"/>
        </w:numPr>
        <w:spacing w:after="100" w:afterAutospacing="1"/>
        <w:jc w:val="both"/>
      </w:pPr>
      <w:r w:rsidRPr="005C0890">
        <w:t>Obsahem projektu je plán modernizace a rozšíření měřicích systémů a přístrojové techniky pro poskytování nezbytných informací k zajištění předpovědní a výstražné povodňové služby. Plán modernizace je rozdělen do tří částí. První část zahrnuje rozšíření přístrojového vybavení pro měření průtoku. Druhá část je zaměřena na inovaci a rozšíření sítě sněhoměrných automatických stanic. Třetí část se soustřeďuje na inovaci a rozšíření sítě automatických srážkoměrů.</w:t>
      </w:r>
    </w:p>
    <w:p w14:paraId="13A679A7" w14:textId="771A0D6E" w:rsidR="0079537D" w:rsidRDefault="0079537D" w:rsidP="005C0890">
      <w:pPr>
        <w:pStyle w:val="Odstavecseseznamem"/>
        <w:numPr>
          <w:ilvl w:val="1"/>
          <w:numId w:val="13"/>
        </w:numPr>
        <w:spacing w:after="100" w:afterAutospacing="1"/>
        <w:jc w:val="both"/>
      </w:pPr>
      <w:r w:rsidRPr="00BD40C7">
        <w:rPr>
          <w:u w:val="single"/>
        </w:rPr>
        <w:t>Místo realizace</w:t>
      </w:r>
      <w:r w:rsidRPr="00BD40C7">
        <w:t>:</w:t>
      </w:r>
      <w:r>
        <w:t xml:space="preserve"> </w:t>
      </w:r>
      <w:r w:rsidR="005C0890">
        <w:t>Přebuz</w:t>
      </w:r>
    </w:p>
    <w:p w14:paraId="7E588B1F" w14:textId="4A7BFAD2" w:rsidR="005B72BF" w:rsidRPr="00BF2B92" w:rsidRDefault="005B72BF" w:rsidP="005B72BF">
      <w:pPr>
        <w:pStyle w:val="Odstavecseseznamem"/>
        <w:numPr>
          <w:ilvl w:val="1"/>
          <w:numId w:val="13"/>
        </w:numPr>
        <w:spacing w:after="100" w:afterAutospacing="1"/>
        <w:jc w:val="both"/>
      </w:pPr>
      <w:r>
        <w:rPr>
          <w:u w:val="single"/>
        </w:rPr>
        <w:t>Operační program</w:t>
      </w:r>
      <w:r w:rsidRPr="005B72BF">
        <w:t>:</w:t>
      </w:r>
      <w:r w:rsidR="005C0890">
        <w:t xml:space="preserve"> OPŽP</w:t>
      </w:r>
    </w:p>
    <w:p w14:paraId="7495B715" w14:textId="77777777" w:rsidR="0079537D" w:rsidRDefault="0079537D" w:rsidP="0079537D">
      <w:pPr>
        <w:pStyle w:val="Odstavecseseznamem"/>
        <w:numPr>
          <w:ilvl w:val="1"/>
          <w:numId w:val="14"/>
        </w:numPr>
        <w:spacing w:after="100" w:afterAutospacing="1"/>
        <w:jc w:val="both"/>
      </w:pPr>
      <w:r w:rsidRPr="00D83538">
        <w:rPr>
          <w:u w:val="single"/>
        </w:rPr>
        <w:t>Rozpočet</w:t>
      </w:r>
      <w:r>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79537D" w:rsidRPr="00BD40C7" w14:paraId="2311BA16" w14:textId="77777777" w:rsidTr="009E1DFE">
        <w:trPr>
          <w:trHeight w:val="1038"/>
        </w:trPr>
        <w:tc>
          <w:tcPr>
            <w:tcW w:w="1985" w:type="dxa"/>
            <w:vAlign w:val="center"/>
          </w:tcPr>
          <w:p w14:paraId="2E9DA268" w14:textId="77777777" w:rsidR="0079537D" w:rsidRPr="00BD40C7" w:rsidRDefault="0079537D" w:rsidP="009E1DFE">
            <w:pPr>
              <w:pStyle w:val="Odstavecseseznamem"/>
              <w:spacing w:after="100" w:afterAutospacing="1"/>
              <w:ind w:left="0"/>
              <w:jc w:val="both"/>
            </w:pPr>
            <w:r w:rsidRPr="00BD40C7">
              <w:t>Celkové způsobilé výdaje projektu</w:t>
            </w:r>
          </w:p>
        </w:tc>
        <w:tc>
          <w:tcPr>
            <w:tcW w:w="2126" w:type="dxa"/>
            <w:vAlign w:val="center"/>
          </w:tcPr>
          <w:p w14:paraId="706C3A55" w14:textId="77777777" w:rsidR="0079537D" w:rsidRPr="00BD40C7" w:rsidRDefault="0079537D" w:rsidP="009E1DFE">
            <w:pPr>
              <w:pStyle w:val="Odstavecseseznamem"/>
              <w:spacing w:after="100" w:afterAutospacing="1"/>
              <w:ind w:left="121"/>
              <w:jc w:val="both"/>
            </w:pPr>
            <w:r w:rsidRPr="00BD40C7">
              <w:t>Celkové způsobilé výdaje projektu – Karlovarský Kraj</w:t>
            </w:r>
          </w:p>
        </w:tc>
        <w:tc>
          <w:tcPr>
            <w:tcW w:w="2268" w:type="dxa"/>
            <w:vAlign w:val="center"/>
          </w:tcPr>
          <w:p w14:paraId="0306C4D2" w14:textId="77777777" w:rsidR="0079537D" w:rsidRPr="00BD40C7" w:rsidRDefault="0079537D" w:rsidP="009E1DFE">
            <w:pPr>
              <w:pStyle w:val="Odstavecseseznamem"/>
              <w:spacing w:after="100" w:afterAutospacing="1"/>
              <w:ind w:left="90"/>
              <w:jc w:val="both"/>
            </w:pPr>
            <w:r w:rsidRPr="00BD40C7">
              <w:t>Příspěvek Unie</w:t>
            </w:r>
          </w:p>
        </w:tc>
        <w:tc>
          <w:tcPr>
            <w:tcW w:w="2304" w:type="dxa"/>
            <w:vAlign w:val="center"/>
          </w:tcPr>
          <w:p w14:paraId="35B95C2B" w14:textId="77777777" w:rsidR="0079537D" w:rsidRPr="00BD40C7" w:rsidRDefault="0079537D" w:rsidP="009E1DFE">
            <w:pPr>
              <w:pStyle w:val="Odstavecseseznamem"/>
              <w:spacing w:after="100" w:afterAutospacing="1"/>
              <w:ind w:left="160" w:right="202"/>
              <w:jc w:val="both"/>
            </w:pPr>
            <w:r w:rsidRPr="00BD40C7">
              <w:t>Národní spolufinancování</w:t>
            </w:r>
          </w:p>
        </w:tc>
      </w:tr>
      <w:tr w:rsidR="0079537D" w:rsidRPr="00BD40C7" w14:paraId="46D54B25" w14:textId="77777777" w:rsidTr="009E1DFE">
        <w:trPr>
          <w:trHeight w:val="585"/>
        </w:trPr>
        <w:tc>
          <w:tcPr>
            <w:tcW w:w="1985" w:type="dxa"/>
            <w:vAlign w:val="center"/>
          </w:tcPr>
          <w:p w14:paraId="7A1CAE03" w14:textId="68E6BAA9" w:rsidR="0079537D" w:rsidRPr="0079537D" w:rsidRDefault="005C0890" w:rsidP="009E1DFE">
            <w:pPr>
              <w:jc w:val="both"/>
              <w:rPr>
                <w:color w:val="000000"/>
              </w:rPr>
            </w:pPr>
            <w:r>
              <w:rPr>
                <w:color w:val="000000"/>
              </w:rPr>
              <w:t>24 711 066</w:t>
            </w:r>
          </w:p>
        </w:tc>
        <w:tc>
          <w:tcPr>
            <w:tcW w:w="2126" w:type="dxa"/>
            <w:vAlign w:val="center"/>
          </w:tcPr>
          <w:p w14:paraId="394CA8FE" w14:textId="09C78DD7" w:rsidR="0079537D" w:rsidRPr="0079537D" w:rsidRDefault="005C0890" w:rsidP="009E1DFE">
            <w:pPr>
              <w:jc w:val="both"/>
              <w:rPr>
                <w:color w:val="000000"/>
              </w:rPr>
            </w:pPr>
            <w:r w:rsidRPr="005C0890">
              <w:rPr>
                <w:color w:val="000000"/>
              </w:rPr>
              <w:t>220 635</w:t>
            </w:r>
          </w:p>
        </w:tc>
        <w:tc>
          <w:tcPr>
            <w:tcW w:w="2268" w:type="dxa"/>
            <w:vAlign w:val="center"/>
          </w:tcPr>
          <w:p w14:paraId="4CFBF482" w14:textId="62FB1926" w:rsidR="0079537D" w:rsidRPr="0079537D" w:rsidRDefault="005C0890" w:rsidP="009E1DFE">
            <w:pPr>
              <w:jc w:val="both"/>
              <w:rPr>
                <w:color w:val="000000"/>
              </w:rPr>
            </w:pPr>
            <w:r>
              <w:rPr>
                <w:color w:val="000000"/>
              </w:rPr>
              <w:t>21 004 406</w:t>
            </w:r>
          </w:p>
        </w:tc>
        <w:tc>
          <w:tcPr>
            <w:tcW w:w="2304" w:type="dxa"/>
            <w:vAlign w:val="center"/>
          </w:tcPr>
          <w:p w14:paraId="78E01011" w14:textId="16A4CEBD" w:rsidR="0079537D" w:rsidRPr="0079537D" w:rsidRDefault="005C0890" w:rsidP="009E1DFE">
            <w:pPr>
              <w:jc w:val="both"/>
              <w:rPr>
                <w:color w:val="000000"/>
              </w:rPr>
            </w:pPr>
            <w:r w:rsidRPr="005C0890">
              <w:rPr>
                <w:color w:val="000000"/>
              </w:rPr>
              <w:t>3</w:t>
            </w:r>
            <w:r>
              <w:rPr>
                <w:color w:val="000000"/>
              </w:rPr>
              <w:t xml:space="preserve"> </w:t>
            </w:r>
            <w:r w:rsidRPr="005C0890">
              <w:rPr>
                <w:color w:val="000000"/>
              </w:rPr>
              <w:t>706</w:t>
            </w:r>
            <w:r>
              <w:rPr>
                <w:color w:val="000000"/>
              </w:rPr>
              <w:t xml:space="preserve"> </w:t>
            </w:r>
            <w:r w:rsidRPr="005C0890">
              <w:rPr>
                <w:color w:val="000000"/>
              </w:rPr>
              <w:t>660</w:t>
            </w:r>
          </w:p>
        </w:tc>
      </w:tr>
    </w:tbl>
    <w:p w14:paraId="7FB0A4BA" w14:textId="77777777" w:rsidR="0079537D" w:rsidRDefault="0079537D" w:rsidP="0079537D">
      <w:pPr>
        <w:pStyle w:val="Odstavecseseznamem"/>
        <w:spacing w:after="100" w:afterAutospacing="1"/>
        <w:ind w:left="1440"/>
        <w:jc w:val="both"/>
      </w:pPr>
    </w:p>
    <w:p w14:paraId="36AC6F0E" w14:textId="727E583C" w:rsidR="0079537D" w:rsidRPr="00FA5C00" w:rsidRDefault="0079537D" w:rsidP="00717467">
      <w:pPr>
        <w:pStyle w:val="Odstavecseseznamem"/>
        <w:numPr>
          <w:ilvl w:val="1"/>
          <w:numId w:val="14"/>
        </w:numPr>
        <w:spacing w:after="100" w:afterAutospacing="1"/>
        <w:jc w:val="both"/>
      </w:pPr>
      <w:r w:rsidRPr="00FA5C00">
        <w:rPr>
          <w:u w:val="single"/>
        </w:rPr>
        <w:t>Vazba na aktivitu RAP</w:t>
      </w:r>
      <w:r w:rsidRPr="00FA5C00">
        <w:t xml:space="preserve">: </w:t>
      </w:r>
      <w:r w:rsidR="006B4B86" w:rsidRPr="00FA5C00">
        <w:t>H. Životní prostředí</w:t>
      </w:r>
      <w:r w:rsidR="00717467">
        <w:t xml:space="preserve"> - </w:t>
      </w:r>
      <w:r w:rsidR="00717467" w:rsidRPr="00717467">
        <w:t>Preventivní protipovodňová opatření a systémy</w:t>
      </w:r>
    </w:p>
    <w:p w14:paraId="57ADA378" w14:textId="77777777" w:rsidR="003E10B9" w:rsidRPr="00BD40C7" w:rsidRDefault="003E10B9" w:rsidP="003E10B9">
      <w:pPr>
        <w:pStyle w:val="Odstavecseseznamem"/>
        <w:spacing w:after="100" w:afterAutospacing="1"/>
        <w:jc w:val="both"/>
      </w:pPr>
    </w:p>
    <w:p w14:paraId="42FFAA61" w14:textId="742908C6" w:rsidR="00D976EC" w:rsidRPr="00946564" w:rsidRDefault="00946564" w:rsidP="00946564">
      <w:pPr>
        <w:spacing w:after="100" w:afterAutospacing="1"/>
        <w:ind w:left="360"/>
        <w:jc w:val="both"/>
        <w:rPr>
          <w:b/>
          <w:bCs/>
        </w:rPr>
      </w:pPr>
      <w:r>
        <w:rPr>
          <w:b/>
          <w:bCs/>
        </w:rPr>
        <w:lastRenderedPageBreak/>
        <w:t xml:space="preserve">2. </w:t>
      </w:r>
      <w:r w:rsidR="005C0890" w:rsidRPr="005C0890">
        <w:rPr>
          <w:b/>
          <w:bCs/>
        </w:rPr>
        <w:t>Rekonstrukce a zpřístupnění chebského statku v Milíkově</w:t>
      </w:r>
    </w:p>
    <w:p w14:paraId="424FD145" w14:textId="77777777" w:rsidR="00CB61C9" w:rsidRDefault="00CB61C9" w:rsidP="00CB61C9">
      <w:pPr>
        <w:pStyle w:val="Odstavecseseznamem"/>
        <w:numPr>
          <w:ilvl w:val="1"/>
          <w:numId w:val="15"/>
        </w:numPr>
        <w:spacing w:after="100" w:afterAutospacing="1"/>
        <w:jc w:val="both"/>
        <w:rPr>
          <w:u w:val="single"/>
        </w:rPr>
      </w:pPr>
      <w:r w:rsidRPr="008D4B61">
        <w:rPr>
          <w:u w:val="single"/>
        </w:rPr>
        <w:t>Popis:</w:t>
      </w:r>
    </w:p>
    <w:p w14:paraId="34C62D89" w14:textId="77777777" w:rsidR="005C0890" w:rsidRPr="005C0890" w:rsidRDefault="005C0890" w:rsidP="005C0890">
      <w:pPr>
        <w:pStyle w:val="Odstavecseseznamem"/>
        <w:numPr>
          <w:ilvl w:val="1"/>
          <w:numId w:val="15"/>
        </w:numPr>
        <w:spacing w:after="100" w:afterAutospacing="1"/>
        <w:jc w:val="both"/>
        <w:rPr>
          <w:u w:val="single"/>
        </w:rPr>
      </w:pPr>
      <w:r w:rsidRPr="005C0890">
        <w:t>Projekt je zaměřen na rekonstrukci historicky hodnotného památkového objektu - chebského statku v Milíkově. Cílem projektu je rekonstrukce chebského statku v obci Milíkov čp. 18 a vybudování stálé muzejní expozice za účelem zvýšení výchovně vzdělávacího potenciálu objektu s přihlédnutím k jeho památkové hodnotě a podpoře turistického ruchu v dané lokalitě.</w:t>
      </w:r>
    </w:p>
    <w:p w14:paraId="1E3031A4" w14:textId="6FB05A7F" w:rsidR="00C55D95" w:rsidRPr="005B72BF" w:rsidRDefault="00C55D95" w:rsidP="005C0890">
      <w:pPr>
        <w:pStyle w:val="Odstavecseseznamem"/>
        <w:numPr>
          <w:ilvl w:val="1"/>
          <w:numId w:val="15"/>
        </w:numPr>
        <w:spacing w:after="100" w:afterAutospacing="1"/>
        <w:jc w:val="both"/>
        <w:rPr>
          <w:u w:val="single"/>
        </w:rPr>
      </w:pPr>
      <w:r w:rsidRPr="00E97BC8">
        <w:rPr>
          <w:u w:val="single"/>
        </w:rPr>
        <w:t>Místo realizace:</w:t>
      </w:r>
      <w:r w:rsidRPr="00E97BC8">
        <w:t xml:space="preserve"> </w:t>
      </w:r>
      <w:r w:rsidR="005C0890">
        <w:t>Milíkov</w:t>
      </w:r>
      <w:r w:rsidR="00CF494E" w:rsidRPr="00E97BC8">
        <w:t xml:space="preserve"> </w:t>
      </w:r>
    </w:p>
    <w:p w14:paraId="7DFC15E2" w14:textId="66E3526C" w:rsidR="005B72BF" w:rsidRPr="005B72BF" w:rsidRDefault="005B72BF" w:rsidP="005B72BF">
      <w:pPr>
        <w:pStyle w:val="Odstavecseseznamem"/>
        <w:numPr>
          <w:ilvl w:val="1"/>
          <w:numId w:val="15"/>
        </w:numPr>
        <w:spacing w:after="100" w:afterAutospacing="1"/>
        <w:jc w:val="both"/>
      </w:pPr>
      <w:r>
        <w:rPr>
          <w:u w:val="single"/>
        </w:rPr>
        <w:t>Operační program</w:t>
      </w:r>
      <w:r w:rsidRPr="005B72BF">
        <w:t>:</w:t>
      </w:r>
      <w:r>
        <w:t xml:space="preserve"> </w:t>
      </w:r>
      <w:r w:rsidR="005C0890">
        <w:t>IROP</w:t>
      </w:r>
    </w:p>
    <w:p w14:paraId="25865A18" w14:textId="75C80E52" w:rsidR="00CB61C9" w:rsidRDefault="00CB61C9" w:rsidP="00CB61C9">
      <w:pPr>
        <w:pStyle w:val="Odstavecseseznamem"/>
        <w:numPr>
          <w:ilvl w:val="1"/>
          <w:numId w:val="15"/>
        </w:numPr>
        <w:spacing w:after="100" w:afterAutospacing="1"/>
        <w:jc w:val="both"/>
      </w:pPr>
      <w:r w:rsidRPr="00D83538">
        <w:rPr>
          <w:u w:val="single"/>
        </w:rPr>
        <w:t>Rozpočet</w:t>
      </w:r>
      <w:r>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CB61C9" w:rsidRPr="00BD40C7" w14:paraId="5AEAA67E" w14:textId="77777777" w:rsidTr="008D1733">
        <w:trPr>
          <w:trHeight w:val="1038"/>
        </w:trPr>
        <w:tc>
          <w:tcPr>
            <w:tcW w:w="1985" w:type="dxa"/>
            <w:vAlign w:val="center"/>
          </w:tcPr>
          <w:p w14:paraId="2E3B01A5" w14:textId="77777777" w:rsidR="00CB61C9" w:rsidRPr="00055611" w:rsidRDefault="00CB61C9" w:rsidP="008D1733">
            <w:pPr>
              <w:pStyle w:val="Odstavecseseznamem"/>
              <w:spacing w:after="100" w:afterAutospacing="1"/>
              <w:ind w:left="0"/>
              <w:jc w:val="both"/>
            </w:pPr>
            <w:r w:rsidRPr="00055611">
              <w:t>Celkové způsobilé výdaje projektu</w:t>
            </w:r>
          </w:p>
        </w:tc>
        <w:tc>
          <w:tcPr>
            <w:tcW w:w="2126" w:type="dxa"/>
            <w:vAlign w:val="center"/>
          </w:tcPr>
          <w:p w14:paraId="28BACFE3" w14:textId="77777777" w:rsidR="00CB61C9" w:rsidRPr="00055611" w:rsidRDefault="00CB61C9" w:rsidP="008D1733">
            <w:pPr>
              <w:pStyle w:val="Odstavecseseznamem"/>
              <w:spacing w:after="100" w:afterAutospacing="1"/>
              <w:ind w:left="121"/>
              <w:jc w:val="both"/>
            </w:pPr>
            <w:r w:rsidRPr="00055611">
              <w:t>Celkové způsobilé výdaje projektu – Karlovarský Kraj</w:t>
            </w:r>
          </w:p>
        </w:tc>
        <w:tc>
          <w:tcPr>
            <w:tcW w:w="2268" w:type="dxa"/>
            <w:vAlign w:val="center"/>
          </w:tcPr>
          <w:p w14:paraId="21C6131B" w14:textId="77777777" w:rsidR="00CB61C9" w:rsidRPr="00055611" w:rsidRDefault="00CB61C9" w:rsidP="008D1733">
            <w:pPr>
              <w:pStyle w:val="Odstavecseseznamem"/>
              <w:spacing w:after="100" w:afterAutospacing="1"/>
              <w:ind w:left="90"/>
              <w:jc w:val="both"/>
            </w:pPr>
            <w:r w:rsidRPr="00055611">
              <w:t>Příspěvek Unie</w:t>
            </w:r>
          </w:p>
        </w:tc>
        <w:tc>
          <w:tcPr>
            <w:tcW w:w="2304" w:type="dxa"/>
            <w:vAlign w:val="center"/>
          </w:tcPr>
          <w:p w14:paraId="46D7ABE7" w14:textId="77777777" w:rsidR="00CB61C9" w:rsidRPr="00055611" w:rsidRDefault="00CB61C9" w:rsidP="008D1733">
            <w:pPr>
              <w:pStyle w:val="Odstavecseseznamem"/>
              <w:spacing w:after="100" w:afterAutospacing="1"/>
              <w:ind w:left="160" w:right="202"/>
              <w:jc w:val="both"/>
            </w:pPr>
            <w:r w:rsidRPr="00055611">
              <w:t>Národní spolufinancování</w:t>
            </w:r>
          </w:p>
        </w:tc>
      </w:tr>
      <w:tr w:rsidR="00CB61C9" w:rsidRPr="00BD40C7" w14:paraId="5B454AFF" w14:textId="77777777" w:rsidTr="008D1733">
        <w:trPr>
          <w:trHeight w:val="585"/>
        </w:trPr>
        <w:tc>
          <w:tcPr>
            <w:tcW w:w="1985" w:type="dxa"/>
            <w:vAlign w:val="center"/>
          </w:tcPr>
          <w:p w14:paraId="770206FD" w14:textId="73469B2F" w:rsidR="00CB61C9" w:rsidRPr="00055611" w:rsidRDefault="005C0890" w:rsidP="008D1733">
            <w:pPr>
              <w:jc w:val="both"/>
              <w:rPr>
                <w:color w:val="000000"/>
              </w:rPr>
            </w:pPr>
            <w:r w:rsidRPr="005C0890">
              <w:rPr>
                <w:color w:val="000000"/>
              </w:rPr>
              <w:t>21</w:t>
            </w:r>
            <w:r>
              <w:rPr>
                <w:color w:val="000000"/>
              </w:rPr>
              <w:t xml:space="preserve"> </w:t>
            </w:r>
            <w:r w:rsidRPr="005C0890">
              <w:rPr>
                <w:color w:val="000000"/>
              </w:rPr>
              <w:t>652</w:t>
            </w:r>
            <w:r>
              <w:rPr>
                <w:color w:val="000000"/>
              </w:rPr>
              <w:t xml:space="preserve"> </w:t>
            </w:r>
            <w:r w:rsidRPr="005C0890">
              <w:rPr>
                <w:color w:val="000000"/>
              </w:rPr>
              <w:t>031</w:t>
            </w:r>
          </w:p>
        </w:tc>
        <w:tc>
          <w:tcPr>
            <w:tcW w:w="2126" w:type="dxa"/>
            <w:vAlign w:val="center"/>
          </w:tcPr>
          <w:p w14:paraId="23D3023C" w14:textId="123A406D" w:rsidR="00CB61C9" w:rsidRPr="00055611" w:rsidRDefault="005C0890" w:rsidP="008D1733">
            <w:pPr>
              <w:jc w:val="both"/>
              <w:rPr>
                <w:color w:val="000000"/>
              </w:rPr>
            </w:pPr>
            <w:r w:rsidRPr="005C0890">
              <w:rPr>
                <w:color w:val="000000"/>
              </w:rPr>
              <w:t>721 734</w:t>
            </w:r>
          </w:p>
        </w:tc>
        <w:tc>
          <w:tcPr>
            <w:tcW w:w="2268" w:type="dxa"/>
            <w:vAlign w:val="center"/>
          </w:tcPr>
          <w:p w14:paraId="7109880B" w14:textId="61E45C2A" w:rsidR="00CB61C9" w:rsidRPr="00055611" w:rsidRDefault="005C0890" w:rsidP="008D1733">
            <w:pPr>
              <w:jc w:val="both"/>
              <w:rPr>
                <w:color w:val="000000"/>
              </w:rPr>
            </w:pPr>
            <w:r w:rsidRPr="005C0890">
              <w:rPr>
                <w:color w:val="000000"/>
              </w:rPr>
              <w:t>18</w:t>
            </w:r>
            <w:r>
              <w:rPr>
                <w:color w:val="000000"/>
              </w:rPr>
              <w:t xml:space="preserve"> </w:t>
            </w:r>
            <w:r w:rsidRPr="005C0890">
              <w:rPr>
                <w:color w:val="000000"/>
              </w:rPr>
              <w:t>404</w:t>
            </w:r>
            <w:r>
              <w:rPr>
                <w:color w:val="000000"/>
              </w:rPr>
              <w:t xml:space="preserve"> </w:t>
            </w:r>
            <w:r w:rsidRPr="005C0890">
              <w:rPr>
                <w:color w:val="000000"/>
              </w:rPr>
              <w:t>226</w:t>
            </w:r>
          </w:p>
        </w:tc>
        <w:tc>
          <w:tcPr>
            <w:tcW w:w="2304" w:type="dxa"/>
            <w:vAlign w:val="center"/>
          </w:tcPr>
          <w:p w14:paraId="15B4FC71" w14:textId="1EE62C28" w:rsidR="00CB61C9" w:rsidRPr="00055611" w:rsidRDefault="005C0890" w:rsidP="008D1733">
            <w:pPr>
              <w:jc w:val="both"/>
              <w:rPr>
                <w:color w:val="000000"/>
              </w:rPr>
            </w:pPr>
            <w:r w:rsidRPr="005C0890">
              <w:rPr>
                <w:color w:val="000000"/>
              </w:rPr>
              <w:t>3</w:t>
            </w:r>
            <w:r>
              <w:rPr>
                <w:color w:val="000000"/>
              </w:rPr>
              <w:t xml:space="preserve"> </w:t>
            </w:r>
            <w:r w:rsidRPr="005C0890">
              <w:rPr>
                <w:color w:val="000000"/>
              </w:rPr>
              <w:t>247</w:t>
            </w:r>
            <w:r>
              <w:rPr>
                <w:color w:val="000000"/>
              </w:rPr>
              <w:t xml:space="preserve"> </w:t>
            </w:r>
            <w:r w:rsidRPr="005C0890">
              <w:rPr>
                <w:color w:val="000000"/>
              </w:rPr>
              <w:t>805</w:t>
            </w:r>
          </w:p>
        </w:tc>
      </w:tr>
    </w:tbl>
    <w:p w14:paraId="3C527498" w14:textId="1E654078" w:rsidR="00CB61C9" w:rsidRPr="00FA5C00" w:rsidRDefault="00CB61C9" w:rsidP="00135925">
      <w:pPr>
        <w:pStyle w:val="Odstavecseseznamem"/>
        <w:numPr>
          <w:ilvl w:val="0"/>
          <w:numId w:val="25"/>
        </w:numPr>
        <w:spacing w:after="100" w:afterAutospacing="1"/>
        <w:ind w:left="1418"/>
        <w:jc w:val="both"/>
      </w:pPr>
      <w:r w:rsidRPr="00FA5C00">
        <w:rPr>
          <w:u w:val="single"/>
        </w:rPr>
        <w:t>Vazba na aktivitu RAP</w:t>
      </w:r>
      <w:r w:rsidRPr="00FA5C00">
        <w:t xml:space="preserve">: </w:t>
      </w:r>
      <w:r w:rsidR="00FA5C00" w:rsidRPr="00FA5C00">
        <w:t>F. Cestovní ruch a lázeňství</w:t>
      </w:r>
    </w:p>
    <w:p w14:paraId="0CEDBBDE" w14:textId="158A1A21" w:rsidR="00D976EC" w:rsidRPr="00013C06" w:rsidRDefault="00013C06" w:rsidP="00013C06">
      <w:pPr>
        <w:spacing w:after="100" w:afterAutospacing="1"/>
        <w:ind w:left="360"/>
        <w:jc w:val="both"/>
        <w:rPr>
          <w:b/>
          <w:bCs/>
        </w:rPr>
      </w:pPr>
      <w:r>
        <w:rPr>
          <w:b/>
          <w:bCs/>
        </w:rPr>
        <w:t xml:space="preserve">3. </w:t>
      </w:r>
      <w:r w:rsidR="006B4B86" w:rsidRPr="006B4B86">
        <w:rPr>
          <w:b/>
          <w:bCs/>
        </w:rPr>
        <w:t>Oprava venkovních konstrukcí u evangelického kostela v Podhradí u Aše</w:t>
      </w:r>
    </w:p>
    <w:p w14:paraId="09207C70" w14:textId="77777777" w:rsidR="00CB61C9" w:rsidRDefault="00CB61C9" w:rsidP="00CB61C9">
      <w:pPr>
        <w:pStyle w:val="Odstavecseseznamem"/>
        <w:numPr>
          <w:ilvl w:val="1"/>
          <w:numId w:val="15"/>
        </w:numPr>
        <w:spacing w:after="100" w:afterAutospacing="1"/>
        <w:jc w:val="both"/>
        <w:rPr>
          <w:u w:val="single"/>
        </w:rPr>
      </w:pPr>
      <w:r w:rsidRPr="008D4B61">
        <w:rPr>
          <w:u w:val="single"/>
        </w:rPr>
        <w:t>Popis:</w:t>
      </w:r>
    </w:p>
    <w:p w14:paraId="669C5520" w14:textId="77777777" w:rsidR="006B4B86" w:rsidRPr="006B4B86" w:rsidRDefault="006B4B86" w:rsidP="006B4B86">
      <w:pPr>
        <w:pStyle w:val="Odstavecseseznamem"/>
        <w:numPr>
          <w:ilvl w:val="1"/>
          <w:numId w:val="15"/>
        </w:numPr>
        <w:spacing w:after="100" w:afterAutospacing="1"/>
        <w:jc w:val="both"/>
        <w:rPr>
          <w:u w:val="single"/>
        </w:rPr>
      </w:pPr>
      <w:r w:rsidRPr="006B4B86">
        <w:t xml:space="preserve">Projekt řeší opravu stávajících opěrných zdí, kamenného schodiště a okapových chodníků, které jsou součástí objektu evangelického kostela Dobrého Pastýře v Podhradí u Aše.  Tyto stavby nejsou v dobrém technickém stavu a jsou v kontrastu s nově opravenou fasádou.  Odvodnění kostela a jeho okolí je nedostatečné a zastaralé, propouští vlhkost do základů. Jednotlivé kamenné stupně schodiště se rozestupují a rozpadají.  Opěrné zdi se provalují, na jižní straně kostela hrozí až zřícením.  </w:t>
      </w:r>
    </w:p>
    <w:p w14:paraId="7DBD5642" w14:textId="0BF00263" w:rsidR="00CB61C9" w:rsidRPr="005B72BF" w:rsidRDefault="00CB61C9" w:rsidP="006B4B86">
      <w:pPr>
        <w:pStyle w:val="Odstavecseseznamem"/>
        <w:numPr>
          <w:ilvl w:val="1"/>
          <w:numId w:val="15"/>
        </w:numPr>
        <w:spacing w:after="100" w:afterAutospacing="1"/>
        <w:jc w:val="both"/>
        <w:rPr>
          <w:u w:val="single"/>
        </w:rPr>
      </w:pPr>
      <w:r w:rsidRPr="00D83538">
        <w:rPr>
          <w:u w:val="single"/>
        </w:rPr>
        <w:t>Místo realizace:</w:t>
      </w:r>
      <w:r w:rsidRPr="004D6AC6">
        <w:t xml:space="preserve"> </w:t>
      </w:r>
      <w:r w:rsidR="006B4B86">
        <w:t>Podhradí u Aše</w:t>
      </w:r>
    </w:p>
    <w:p w14:paraId="71D1334C" w14:textId="5D5F0E87" w:rsidR="005B72BF" w:rsidRPr="00D83538" w:rsidRDefault="005B72BF" w:rsidP="00690F2D">
      <w:pPr>
        <w:pStyle w:val="Odstavecseseznamem"/>
        <w:numPr>
          <w:ilvl w:val="1"/>
          <w:numId w:val="15"/>
        </w:numPr>
        <w:spacing w:after="100" w:afterAutospacing="1"/>
        <w:jc w:val="both"/>
        <w:rPr>
          <w:u w:val="single"/>
        </w:rPr>
      </w:pPr>
      <w:r>
        <w:rPr>
          <w:u w:val="single"/>
        </w:rPr>
        <w:t xml:space="preserve">Operační program: </w:t>
      </w:r>
      <w:r w:rsidRPr="005B72BF">
        <w:t>IROP</w:t>
      </w:r>
    </w:p>
    <w:p w14:paraId="00D6B954" w14:textId="02273F37" w:rsidR="00CB61C9" w:rsidRDefault="00CB61C9" w:rsidP="001131D9">
      <w:pPr>
        <w:pStyle w:val="Odstavecseseznamem"/>
        <w:numPr>
          <w:ilvl w:val="1"/>
          <w:numId w:val="15"/>
        </w:numPr>
        <w:spacing w:after="100" w:afterAutospacing="1"/>
        <w:jc w:val="both"/>
      </w:pPr>
      <w:r w:rsidRPr="00D83538">
        <w:rPr>
          <w:u w:val="single"/>
        </w:rPr>
        <w:t>Rozpočet</w:t>
      </w:r>
      <w:r>
        <w:t xml:space="preserve"> v Kč</w:t>
      </w: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CB61C9" w:rsidRPr="00BD40C7" w14:paraId="1F4DF9FB" w14:textId="77777777" w:rsidTr="008D1733">
        <w:trPr>
          <w:trHeight w:val="1038"/>
        </w:trPr>
        <w:tc>
          <w:tcPr>
            <w:tcW w:w="1985" w:type="dxa"/>
            <w:vAlign w:val="center"/>
          </w:tcPr>
          <w:p w14:paraId="48908369" w14:textId="77777777" w:rsidR="00CB61C9" w:rsidRPr="00055611" w:rsidRDefault="00CB61C9" w:rsidP="008D1733">
            <w:pPr>
              <w:pStyle w:val="Odstavecseseznamem"/>
              <w:spacing w:after="100" w:afterAutospacing="1"/>
              <w:ind w:left="0"/>
              <w:jc w:val="both"/>
            </w:pPr>
            <w:r w:rsidRPr="00055611">
              <w:t>Celkové způsobilé výdaje projektu</w:t>
            </w:r>
          </w:p>
        </w:tc>
        <w:tc>
          <w:tcPr>
            <w:tcW w:w="2126" w:type="dxa"/>
            <w:vAlign w:val="center"/>
          </w:tcPr>
          <w:p w14:paraId="6B0E4050" w14:textId="77777777" w:rsidR="00CB61C9" w:rsidRPr="00055611" w:rsidRDefault="00CB61C9" w:rsidP="008D1733">
            <w:pPr>
              <w:pStyle w:val="Odstavecseseznamem"/>
              <w:spacing w:after="100" w:afterAutospacing="1"/>
              <w:ind w:left="121"/>
              <w:jc w:val="both"/>
            </w:pPr>
            <w:r w:rsidRPr="00055611">
              <w:t>Celkové způsobilé výdaje projektu – Karlovarský Kraj</w:t>
            </w:r>
          </w:p>
        </w:tc>
        <w:tc>
          <w:tcPr>
            <w:tcW w:w="2268" w:type="dxa"/>
            <w:vAlign w:val="center"/>
          </w:tcPr>
          <w:p w14:paraId="1CC63B52" w14:textId="77777777" w:rsidR="00CB61C9" w:rsidRPr="00055611" w:rsidRDefault="00CB61C9" w:rsidP="008D1733">
            <w:pPr>
              <w:pStyle w:val="Odstavecseseznamem"/>
              <w:spacing w:after="100" w:afterAutospacing="1"/>
              <w:ind w:left="90"/>
              <w:jc w:val="both"/>
            </w:pPr>
            <w:r w:rsidRPr="00055611">
              <w:t>Příspěvek Unie</w:t>
            </w:r>
          </w:p>
        </w:tc>
        <w:tc>
          <w:tcPr>
            <w:tcW w:w="2304" w:type="dxa"/>
            <w:vAlign w:val="center"/>
          </w:tcPr>
          <w:p w14:paraId="7BDE6ECF" w14:textId="77777777" w:rsidR="00CB61C9" w:rsidRPr="00055611" w:rsidRDefault="00CB61C9" w:rsidP="008D1733">
            <w:pPr>
              <w:pStyle w:val="Odstavecseseznamem"/>
              <w:spacing w:after="100" w:afterAutospacing="1"/>
              <w:ind w:left="160" w:right="202"/>
              <w:jc w:val="both"/>
            </w:pPr>
            <w:r w:rsidRPr="00055611">
              <w:t>Národní spolufinancování</w:t>
            </w:r>
          </w:p>
        </w:tc>
      </w:tr>
      <w:tr w:rsidR="00CB61C9" w:rsidRPr="00BD40C7" w14:paraId="44986023" w14:textId="77777777" w:rsidTr="008D1733">
        <w:trPr>
          <w:trHeight w:val="585"/>
        </w:trPr>
        <w:tc>
          <w:tcPr>
            <w:tcW w:w="1985" w:type="dxa"/>
            <w:vAlign w:val="center"/>
          </w:tcPr>
          <w:p w14:paraId="0D7BD28D" w14:textId="51752A58" w:rsidR="00CB61C9" w:rsidRPr="00055611" w:rsidRDefault="006B4B86" w:rsidP="008D1733">
            <w:pPr>
              <w:jc w:val="both"/>
              <w:rPr>
                <w:color w:val="000000"/>
              </w:rPr>
            </w:pPr>
            <w:r w:rsidRPr="006B4B86">
              <w:rPr>
                <w:color w:val="000000"/>
              </w:rPr>
              <w:t>850</w:t>
            </w:r>
            <w:r>
              <w:rPr>
                <w:color w:val="000000"/>
              </w:rPr>
              <w:t xml:space="preserve"> </w:t>
            </w:r>
            <w:r w:rsidRPr="006B4B86">
              <w:rPr>
                <w:color w:val="000000"/>
              </w:rPr>
              <w:t>000</w:t>
            </w:r>
          </w:p>
        </w:tc>
        <w:tc>
          <w:tcPr>
            <w:tcW w:w="2126" w:type="dxa"/>
            <w:vAlign w:val="center"/>
          </w:tcPr>
          <w:p w14:paraId="62491FD2" w14:textId="4F38FA31" w:rsidR="00CB61C9" w:rsidRPr="00055611" w:rsidRDefault="006B4B86" w:rsidP="008D1733">
            <w:pPr>
              <w:jc w:val="both"/>
              <w:rPr>
                <w:color w:val="000000"/>
              </w:rPr>
            </w:pPr>
            <w:r>
              <w:rPr>
                <w:color w:val="000000"/>
              </w:rPr>
              <w:t>425 000</w:t>
            </w:r>
          </w:p>
        </w:tc>
        <w:tc>
          <w:tcPr>
            <w:tcW w:w="2268" w:type="dxa"/>
            <w:vAlign w:val="center"/>
          </w:tcPr>
          <w:p w14:paraId="2A56A8C3" w14:textId="11225761" w:rsidR="00CB61C9" w:rsidRPr="00055611" w:rsidRDefault="006B4B86" w:rsidP="008D1733">
            <w:pPr>
              <w:jc w:val="both"/>
              <w:rPr>
                <w:color w:val="000000"/>
              </w:rPr>
            </w:pPr>
            <w:r w:rsidRPr="006B4B86">
              <w:rPr>
                <w:color w:val="000000"/>
              </w:rPr>
              <w:t>807</w:t>
            </w:r>
            <w:r>
              <w:rPr>
                <w:color w:val="000000"/>
              </w:rPr>
              <w:t xml:space="preserve"> </w:t>
            </w:r>
            <w:r w:rsidRPr="006B4B86">
              <w:rPr>
                <w:color w:val="000000"/>
              </w:rPr>
              <w:t>500</w:t>
            </w:r>
          </w:p>
        </w:tc>
        <w:tc>
          <w:tcPr>
            <w:tcW w:w="2304" w:type="dxa"/>
            <w:vAlign w:val="center"/>
          </w:tcPr>
          <w:p w14:paraId="599502C7" w14:textId="557967C1" w:rsidR="00CB61C9" w:rsidRPr="00055611" w:rsidRDefault="006B4B86" w:rsidP="008D1733">
            <w:pPr>
              <w:jc w:val="both"/>
              <w:rPr>
                <w:color w:val="000000"/>
              </w:rPr>
            </w:pPr>
            <w:r w:rsidRPr="006B4B86">
              <w:rPr>
                <w:color w:val="000000"/>
              </w:rPr>
              <w:t>42</w:t>
            </w:r>
            <w:r>
              <w:rPr>
                <w:color w:val="000000"/>
              </w:rPr>
              <w:t xml:space="preserve"> </w:t>
            </w:r>
            <w:r w:rsidRPr="006B4B86">
              <w:rPr>
                <w:color w:val="000000"/>
              </w:rPr>
              <w:t>500</w:t>
            </w:r>
          </w:p>
        </w:tc>
      </w:tr>
    </w:tbl>
    <w:p w14:paraId="24AD025F" w14:textId="77777777" w:rsidR="00CB61C9" w:rsidRDefault="00CB61C9" w:rsidP="00CB61C9">
      <w:pPr>
        <w:pStyle w:val="Odstavecseseznamem"/>
        <w:spacing w:after="100" w:afterAutospacing="1"/>
        <w:ind w:left="1440"/>
        <w:jc w:val="both"/>
      </w:pPr>
    </w:p>
    <w:p w14:paraId="2693B1ED" w14:textId="22D4FF10" w:rsidR="009216D5" w:rsidRDefault="00CB61C9" w:rsidP="00FA5C00">
      <w:pPr>
        <w:pStyle w:val="Odstavecseseznamem"/>
        <w:numPr>
          <w:ilvl w:val="1"/>
          <w:numId w:val="15"/>
        </w:numPr>
        <w:spacing w:after="100" w:afterAutospacing="1"/>
        <w:jc w:val="both"/>
      </w:pPr>
      <w:r w:rsidRPr="00C06076">
        <w:rPr>
          <w:u w:val="single"/>
        </w:rPr>
        <w:t xml:space="preserve">Vazba na aktivitu </w:t>
      </w:r>
      <w:r w:rsidR="00C06076" w:rsidRPr="00C06076">
        <w:rPr>
          <w:u w:val="single"/>
        </w:rPr>
        <w:t xml:space="preserve">RAP: </w:t>
      </w:r>
      <w:r w:rsidR="00FA5C00" w:rsidRPr="00FA5C00">
        <w:t>F. Cestovní ruch a lázeňství</w:t>
      </w:r>
    </w:p>
    <w:p w14:paraId="5F4B9C56" w14:textId="4C08B1B4" w:rsidR="00C93F34" w:rsidRPr="00013C06" w:rsidRDefault="00013C06" w:rsidP="00013C06">
      <w:pPr>
        <w:spacing w:after="100" w:afterAutospacing="1"/>
        <w:ind w:left="360"/>
        <w:jc w:val="both"/>
        <w:rPr>
          <w:b/>
          <w:bCs/>
        </w:rPr>
      </w:pPr>
      <w:r>
        <w:rPr>
          <w:b/>
          <w:bCs/>
        </w:rPr>
        <w:t xml:space="preserve">4. </w:t>
      </w:r>
      <w:r w:rsidR="006B4B86" w:rsidRPr="006B4B86">
        <w:rPr>
          <w:b/>
          <w:bCs/>
        </w:rPr>
        <w:t>Vybudování učebny přírodních věd</w:t>
      </w:r>
    </w:p>
    <w:p w14:paraId="369A920B" w14:textId="77777777" w:rsidR="00CB61C9" w:rsidRDefault="00CB61C9" w:rsidP="00CB61C9">
      <w:pPr>
        <w:pStyle w:val="Odstavecseseznamem"/>
        <w:numPr>
          <w:ilvl w:val="1"/>
          <w:numId w:val="15"/>
        </w:numPr>
        <w:spacing w:after="100" w:afterAutospacing="1"/>
        <w:jc w:val="both"/>
        <w:rPr>
          <w:u w:val="single"/>
        </w:rPr>
      </w:pPr>
      <w:r w:rsidRPr="008D4B61">
        <w:rPr>
          <w:u w:val="single"/>
        </w:rPr>
        <w:t>Popis:</w:t>
      </w:r>
    </w:p>
    <w:p w14:paraId="7C8278FC" w14:textId="77777777" w:rsidR="006B4B86" w:rsidRPr="006B4B86" w:rsidRDefault="006B4B86" w:rsidP="006B4B86">
      <w:pPr>
        <w:pStyle w:val="Odstavecseseznamem"/>
        <w:numPr>
          <w:ilvl w:val="1"/>
          <w:numId w:val="15"/>
        </w:numPr>
        <w:spacing w:after="100" w:afterAutospacing="1"/>
        <w:jc w:val="both"/>
        <w:rPr>
          <w:u w:val="single"/>
        </w:rPr>
      </w:pPr>
      <w:r w:rsidRPr="006B4B86">
        <w:t xml:space="preserve">Předmětem projektu je vybudování moderních výukových prostor odpovídajících současnému vývoji a moderním výukovým metodám pro praktické i teoretické vyučování tak, aby byly na požadované úrovni </w:t>
      </w:r>
      <w:r w:rsidRPr="006B4B86">
        <w:lastRenderedPageBreak/>
        <w:t>současného vývoje a umožňovaly rozšíření nových forem výuky a zvýšily zájem žáků o výuku přírodních věd a práci s digitálními technologiemi. Předkládaný projekt je v souladu se schválenou strategií CLLD MAS Krušné hory a s MAP rozvoje vzdělávání v území ORP Ostrov 2017-2023.</w:t>
      </w:r>
    </w:p>
    <w:p w14:paraId="7E556C3C" w14:textId="27E82310" w:rsidR="00CB61C9" w:rsidRPr="005B72BF" w:rsidRDefault="00CB61C9" w:rsidP="006B4B86">
      <w:pPr>
        <w:pStyle w:val="Odstavecseseznamem"/>
        <w:numPr>
          <w:ilvl w:val="1"/>
          <w:numId w:val="15"/>
        </w:numPr>
        <w:spacing w:after="100" w:afterAutospacing="1"/>
        <w:jc w:val="both"/>
        <w:rPr>
          <w:u w:val="single"/>
        </w:rPr>
      </w:pPr>
      <w:r w:rsidRPr="00D83538">
        <w:rPr>
          <w:u w:val="single"/>
        </w:rPr>
        <w:t>Místo realizace:</w:t>
      </w:r>
      <w:r w:rsidRPr="004D6AC6">
        <w:t xml:space="preserve"> </w:t>
      </w:r>
      <w:r w:rsidR="006B4B86">
        <w:t>Jáchymov</w:t>
      </w:r>
    </w:p>
    <w:p w14:paraId="453C36E3" w14:textId="1BC1BBD8" w:rsidR="005B72BF" w:rsidRPr="00D83538" w:rsidRDefault="005B72BF" w:rsidP="005B72BF">
      <w:pPr>
        <w:pStyle w:val="Odstavecseseznamem"/>
        <w:numPr>
          <w:ilvl w:val="1"/>
          <w:numId w:val="15"/>
        </w:numPr>
        <w:spacing w:after="100" w:afterAutospacing="1"/>
        <w:jc w:val="both"/>
        <w:rPr>
          <w:u w:val="single"/>
        </w:rPr>
      </w:pPr>
      <w:r>
        <w:rPr>
          <w:u w:val="single"/>
        </w:rPr>
        <w:t xml:space="preserve">Operační program: </w:t>
      </w:r>
      <w:r>
        <w:t>IROP</w:t>
      </w:r>
    </w:p>
    <w:p w14:paraId="2E26302F" w14:textId="77777777" w:rsidR="00CB61C9" w:rsidRDefault="00CB61C9" w:rsidP="00CB61C9">
      <w:pPr>
        <w:pStyle w:val="Odstavecseseznamem"/>
        <w:numPr>
          <w:ilvl w:val="1"/>
          <w:numId w:val="15"/>
        </w:numPr>
        <w:spacing w:after="100" w:afterAutospacing="1"/>
        <w:jc w:val="both"/>
      </w:pPr>
      <w:r w:rsidRPr="00D83538">
        <w:rPr>
          <w:u w:val="single"/>
        </w:rPr>
        <w:t>Rozpočet</w:t>
      </w:r>
      <w:r>
        <w:t xml:space="preserve"> v Kč</w:t>
      </w:r>
    </w:p>
    <w:p w14:paraId="0A13549E" w14:textId="77777777" w:rsidR="00CB61C9" w:rsidRDefault="00CB61C9" w:rsidP="00CB61C9">
      <w:pPr>
        <w:pStyle w:val="Odstavecseseznamem"/>
        <w:spacing w:after="100" w:afterAutospacing="1"/>
        <w:ind w:left="1440"/>
        <w:jc w:val="both"/>
      </w:pP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CB61C9" w:rsidRPr="00BD40C7" w14:paraId="63105E03" w14:textId="77777777" w:rsidTr="008D1733">
        <w:trPr>
          <w:trHeight w:val="1038"/>
        </w:trPr>
        <w:tc>
          <w:tcPr>
            <w:tcW w:w="1985" w:type="dxa"/>
            <w:vAlign w:val="center"/>
          </w:tcPr>
          <w:p w14:paraId="22A1E733" w14:textId="77777777" w:rsidR="00CB61C9" w:rsidRPr="00535E52" w:rsidRDefault="00CB61C9" w:rsidP="008D1733">
            <w:pPr>
              <w:pStyle w:val="Odstavecseseznamem"/>
              <w:spacing w:after="100" w:afterAutospacing="1"/>
              <w:ind w:left="0"/>
              <w:jc w:val="both"/>
            </w:pPr>
            <w:r w:rsidRPr="00535E52">
              <w:t>Celkové způsobilé výdaje projektu</w:t>
            </w:r>
          </w:p>
        </w:tc>
        <w:tc>
          <w:tcPr>
            <w:tcW w:w="2126" w:type="dxa"/>
            <w:vAlign w:val="center"/>
          </w:tcPr>
          <w:p w14:paraId="382F530A" w14:textId="77777777" w:rsidR="00CB61C9" w:rsidRPr="00535E52" w:rsidRDefault="00CB61C9" w:rsidP="008D1733">
            <w:pPr>
              <w:pStyle w:val="Odstavecseseznamem"/>
              <w:spacing w:after="100" w:afterAutospacing="1"/>
              <w:ind w:left="121"/>
              <w:jc w:val="both"/>
            </w:pPr>
            <w:r w:rsidRPr="00535E52">
              <w:t>Celkové způsobilé výdaje projektu – Karlovarský Kraj</w:t>
            </w:r>
          </w:p>
        </w:tc>
        <w:tc>
          <w:tcPr>
            <w:tcW w:w="2268" w:type="dxa"/>
            <w:vAlign w:val="center"/>
          </w:tcPr>
          <w:p w14:paraId="0A91735D" w14:textId="77777777" w:rsidR="00CB61C9" w:rsidRPr="00535E52" w:rsidRDefault="00CB61C9" w:rsidP="008D1733">
            <w:pPr>
              <w:pStyle w:val="Odstavecseseznamem"/>
              <w:spacing w:after="100" w:afterAutospacing="1"/>
              <w:ind w:left="90"/>
              <w:jc w:val="both"/>
            </w:pPr>
            <w:r w:rsidRPr="00535E52">
              <w:t>Příspěvek Unie</w:t>
            </w:r>
          </w:p>
        </w:tc>
        <w:tc>
          <w:tcPr>
            <w:tcW w:w="2304" w:type="dxa"/>
            <w:vAlign w:val="center"/>
          </w:tcPr>
          <w:p w14:paraId="09036A44" w14:textId="77777777" w:rsidR="00CB61C9" w:rsidRPr="00535E52" w:rsidRDefault="00CB61C9" w:rsidP="008D1733">
            <w:pPr>
              <w:pStyle w:val="Odstavecseseznamem"/>
              <w:spacing w:after="100" w:afterAutospacing="1"/>
              <w:ind w:left="160" w:right="202"/>
              <w:jc w:val="both"/>
            </w:pPr>
            <w:r w:rsidRPr="00535E52">
              <w:t>Národní spolufinancování</w:t>
            </w:r>
          </w:p>
        </w:tc>
      </w:tr>
      <w:tr w:rsidR="00CB61C9" w:rsidRPr="00BD40C7" w14:paraId="6C4DD8C9" w14:textId="77777777" w:rsidTr="008D1733">
        <w:trPr>
          <w:trHeight w:val="585"/>
        </w:trPr>
        <w:tc>
          <w:tcPr>
            <w:tcW w:w="1985" w:type="dxa"/>
            <w:vAlign w:val="center"/>
          </w:tcPr>
          <w:p w14:paraId="05F3727C" w14:textId="6174E9B5" w:rsidR="00CB61C9" w:rsidRPr="00535E52" w:rsidRDefault="006B4B86" w:rsidP="008D1733">
            <w:pPr>
              <w:jc w:val="both"/>
              <w:rPr>
                <w:color w:val="000000"/>
              </w:rPr>
            </w:pPr>
            <w:r w:rsidRPr="006B4B86">
              <w:rPr>
                <w:color w:val="000000"/>
              </w:rPr>
              <w:t>2</w:t>
            </w:r>
            <w:r>
              <w:rPr>
                <w:color w:val="000000"/>
              </w:rPr>
              <w:t xml:space="preserve"> </w:t>
            </w:r>
            <w:r w:rsidRPr="006B4B86">
              <w:rPr>
                <w:color w:val="000000"/>
              </w:rPr>
              <w:t>430</w:t>
            </w:r>
            <w:r>
              <w:rPr>
                <w:color w:val="000000"/>
              </w:rPr>
              <w:t xml:space="preserve"> </w:t>
            </w:r>
            <w:r w:rsidRPr="006B4B86">
              <w:rPr>
                <w:color w:val="000000"/>
              </w:rPr>
              <w:t>505</w:t>
            </w:r>
          </w:p>
        </w:tc>
        <w:tc>
          <w:tcPr>
            <w:tcW w:w="2126" w:type="dxa"/>
            <w:vAlign w:val="center"/>
          </w:tcPr>
          <w:p w14:paraId="677BA6E8" w14:textId="70D15C9B" w:rsidR="00CB61C9" w:rsidRPr="00535E52" w:rsidRDefault="006B4B86" w:rsidP="008D1733">
            <w:pPr>
              <w:jc w:val="both"/>
              <w:rPr>
                <w:color w:val="000000"/>
              </w:rPr>
            </w:pPr>
            <w:r w:rsidRPr="006B4B86">
              <w:rPr>
                <w:color w:val="000000"/>
              </w:rPr>
              <w:t>2</w:t>
            </w:r>
            <w:r>
              <w:rPr>
                <w:color w:val="000000"/>
              </w:rPr>
              <w:t xml:space="preserve"> </w:t>
            </w:r>
            <w:r w:rsidRPr="006B4B86">
              <w:rPr>
                <w:color w:val="000000"/>
              </w:rPr>
              <w:t>430</w:t>
            </w:r>
            <w:r>
              <w:rPr>
                <w:color w:val="000000"/>
              </w:rPr>
              <w:t xml:space="preserve"> </w:t>
            </w:r>
            <w:r w:rsidRPr="006B4B86">
              <w:rPr>
                <w:color w:val="000000"/>
              </w:rPr>
              <w:t>505</w:t>
            </w:r>
          </w:p>
        </w:tc>
        <w:tc>
          <w:tcPr>
            <w:tcW w:w="2268" w:type="dxa"/>
            <w:vAlign w:val="center"/>
          </w:tcPr>
          <w:p w14:paraId="0DBF0467" w14:textId="013EA896" w:rsidR="00CB61C9" w:rsidRPr="00535E52" w:rsidRDefault="006B4B86" w:rsidP="008D1733">
            <w:pPr>
              <w:jc w:val="both"/>
              <w:rPr>
                <w:color w:val="000000"/>
              </w:rPr>
            </w:pPr>
            <w:r w:rsidRPr="006B4B86">
              <w:rPr>
                <w:color w:val="000000"/>
              </w:rPr>
              <w:t>2</w:t>
            </w:r>
            <w:r>
              <w:rPr>
                <w:color w:val="000000"/>
              </w:rPr>
              <w:t xml:space="preserve"> </w:t>
            </w:r>
            <w:r w:rsidRPr="006B4B86">
              <w:rPr>
                <w:color w:val="000000"/>
              </w:rPr>
              <w:t>308</w:t>
            </w:r>
            <w:r>
              <w:rPr>
                <w:color w:val="000000"/>
              </w:rPr>
              <w:t xml:space="preserve"> </w:t>
            </w:r>
            <w:r w:rsidRPr="006B4B86">
              <w:rPr>
                <w:color w:val="000000"/>
              </w:rPr>
              <w:t>980</w:t>
            </w:r>
          </w:p>
        </w:tc>
        <w:tc>
          <w:tcPr>
            <w:tcW w:w="2304" w:type="dxa"/>
            <w:vAlign w:val="center"/>
          </w:tcPr>
          <w:p w14:paraId="74188907" w14:textId="7C1F7CBE" w:rsidR="00CB61C9" w:rsidRPr="00535E52" w:rsidRDefault="006B4B86" w:rsidP="008D1733">
            <w:pPr>
              <w:jc w:val="both"/>
              <w:rPr>
                <w:color w:val="000000"/>
              </w:rPr>
            </w:pPr>
            <w:r w:rsidRPr="006B4B86">
              <w:rPr>
                <w:color w:val="000000"/>
              </w:rPr>
              <w:t>121</w:t>
            </w:r>
            <w:r>
              <w:rPr>
                <w:color w:val="000000"/>
              </w:rPr>
              <w:t xml:space="preserve"> </w:t>
            </w:r>
            <w:r w:rsidRPr="006B4B86">
              <w:rPr>
                <w:color w:val="000000"/>
              </w:rPr>
              <w:t>525</w:t>
            </w:r>
          </w:p>
        </w:tc>
      </w:tr>
    </w:tbl>
    <w:p w14:paraId="018291FB" w14:textId="77777777" w:rsidR="00CB61C9" w:rsidRDefault="00CB61C9" w:rsidP="00CB61C9">
      <w:pPr>
        <w:pStyle w:val="Odstavecseseznamem"/>
        <w:spacing w:after="100" w:afterAutospacing="1"/>
        <w:ind w:left="1440"/>
        <w:jc w:val="both"/>
      </w:pPr>
    </w:p>
    <w:p w14:paraId="64D410EF" w14:textId="363D79F1" w:rsidR="00CB61C9" w:rsidRPr="00FA5C00" w:rsidRDefault="00CB61C9" w:rsidP="008D1733">
      <w:pPr>
        <w:pStyle w:val="Odstavecseseznamem"/>
        <w:numPr>
          <w:ilvl w:val="1"/>
          <w:numId w:val="15"/>
        </w:numPr>
        <w:spacing w:after="100" w:afterAutospacing="1"/>
        <w:jc w:val="both"/>
      </w:pPr>
      <w:r w:rsidRPr="00FA5C00">
        <w:rPr>
          <w:u w:val="single"/>
        </w:rPr>
        <w:t>Vazba na aktivitu RAP</w:t>
      </w:r>
      <w:r w:rsidRPr="00FA5C00">
        <w:t xml:space="preserve">: </w:t>
      </w:r>
      <w:r w:rsidR="00FA5C00" w:rsidRPr="00FA5C00">
        <w:t>B. Vzdělávání – Zkvalitnění infrastruktury a vybavení pro předškolní, primární, střední a vyšší odborné vzdělávání a celoživotní učení</w:t>
      </w:r>
    </w:p>
    <w:p w14:paraId="2697498F" w14:textId="77777777" w:rsidR="0080309A" w:rsidRDefault="0080309A" w:rsidP="0080309A">
      <w:pPr>
        <w:pStyle w:val="Odstavecseseznamem"/>
        <w:spacing w:after="100" w:afterAutospacing="1"/>
        <w:ind w:left="1440"/>
        <w:jc w:val="both"/>
      </w:pPr>
    </w:p>
    <w:p w14:paraId="57A7170E" w14:textId="2547D75B" w:rsidR="00C93F34" w:rsidRPr="00FA5096" w:rsidRDefault="00013C06" w:rsidP="00135925">
      <w:pPr>
        <w:ind w:left="360"/>
        <w:jc w:val="both"/>
        <w:rPr>
          <w:b/>
          <w:bCs/>
        </w:rPr>
      </w:pPr>
      <w:r>
        <w:rPr>
          <w:b/>
          <w:bCs/>
        </w:rPr>
        <w:t xml:space="preserve">5. </w:t>
      </w:r>
      <w:proofErr w:type="spellStart"/>
      <w:r w:rsidR="00FA5096" w:rsidRPr="00FA5096">
        <w:rPr>
          <w:b/>
          <w:bCs/>
        </w:rPr>
        <w:t>Kolaboratorium</w:t>
      </w:r>
      <w:proofErr w:type="spellEnd"/>
    </w:p>
    <w:p w14:paraId="77745BCA" w14:textId="77777777" w:rsidR="00CB61C9" w:rsidRPr="00FA5096" w:rsidRDefault="00CB61C9" w:rsidP="00CB61C9">
      <w:pPr>
        <w:pStyle w:val="Odstavecseseznamem"/>
        <w:numPr>
          <w:ilvl w:val="1"/>
          <w:numId w:val="15"/>
        </w:numPr>
        <w:spacing w:after="100" w:afterAutospacing="1"/>
        <w:jc w:val="both"/>
        <w:rPr>
          <w:u w:val="single"/>
        </w:rPr>
      </w:pPr>
      <w:r w:rsidRPr="00FA5096">
        <w:rPr>
          <w:u w:val="single"/>
        </w:rPr>
        <w:t>Popis:</w:t>
      </w:r>
    </w:p>
    <w:p w14:paraId="54BFA03D" w14:textId="77777777" w:rsidR="00FA5096" w:rsidRPr="00FA5096" w:rsidRDefault="00FA5096" w:rsidP="00FA5096">
      <w:pPr>
        <w:pStyle w:val="Odstavecseseznamem"/>
        <w:numPr>
          <w:ilvl w:val="1"/>
          <w:numId w:val="15"/>
        </w:numPr>
        <w:spacing w:after="100" w:afterAutospacing="1"/>
        <w:jc w:val="both"/>
        <w:rPr>
          <w:u w:val="single"/>
        </w:rPr>
      </w:pPr>
      <w:r w:rsidRPr="00FA5096">
        <w:t>Předkládaný projekt svými aktivitami přispěje ke zlepšení situace se začleňováním žáků se zdravotním/zejména mentálním postižením do běžných škol. Jednotlivé aktivity se vzájemně doplňují a naplňují požadavky výzvy. Projekt míří na tři základní cílové skupiny: žáky se zdravotním postižením, pedagogické pracovníky a rodiče dětí s postižením. V projektu jsou využity osvědčené i inovativní metody s důrazem na posílení kompetencí pedagogických pracovníků a zvýšení povědomí veřejnosti o inkluzi.</w:t>
      </w:r>
    </w:p>
    <w:p w14:paraId="7B2E210C" w14:textId="48B85BB5" w:rsidR="00CB61C9" w:rsidRPr="00FA5096" w:rsidRDefault="00CB61C9" w:rsidP="00FA5096">
      <w:pPr>
        <w:pStyle w:val="Odstavecseseznamem"/>
        <w:numPr>
          <w:ilvl w:val="1"/>
          <w:numId w:val="15"/>
        </w:numPr>
        <w:spacing w:after="100" w:afterAutospacing="1"/>
        <w:jc w:val="both"/>
        <w:rPr>
          <w:u w:val="single"/>
        </w:rPr>
      </w:pPr>
      <w:r w:rsidRPr="00FA5096">
        <w:rPr>
          <w:u w:val="single"/>
        </w:rPr>
        <w:t>Místo realizace:</w:t>
      </w:r>
      <w:r w:rsidRPr="00FA5096">
        <w:t xml:space="preserve"> </w:t>
      </w:r>
      <w:r w:rsidR="00FA5096" w:rsidRPr="00FA5096">
        <w:t>Karlovarský kraj</w:t>
      </w:r>
    </w:p>
    <w:p w14:paraId="581A0732" w14:textId="2C317063" w:rsidR="005B72BF" w:rsidRPr="00FA5096" w:rsidRDefault="005B72BF" w:rsidP="002A27DD">
      <w:pPr>
        <w:pStyle w:val="Odstavecseseznamem"/>
        <w:numPr>
          <w:ilvl w:val="1"/>
          <w:numId w:val="15"/>
        </w:numPr>
        <w:spacing w:after="100" w:afterAutospacing="1"/>
        <w:jc w:val="both"/>
        <w:rPr>
          <w:u w:val="single"/>
        </w:rPr>
      </w:pPr>
      <w:r w:rsidRPr="00FA5096">
        <w:rPr>
          <w:u w:val="single"/>
        </w:rPr>
        <w:t xml:space="preserve">Operační program: </w:t>
      </w:r>
      <w:r w:rsidR="00FA5096" w:rsidRPr="00FA5096">
        <w:t>OPVVV</w:t>
      </w:r>
    </w:p>
    <w:p w14:paraId="33B6CEBC" w14:textId="77777777" w:rsidR="00CB61C9" w:rsidRPr="00FA5096" w:rsidRDefault="00CB61C9" w:rsidP="00CB61C9">
      <w:pPr>
        <w:pStyle w:val="Odstavecseseznamem"/>
        <w:numPr>
          <w:ilvl w:val="1"/>
          <w:numId w:val="15"/>
        </w:numPr>
        <w:spacing w:after="100" w:afterAutospacing="1"/>
        <w:jc w:val="both"/>
      </w:pPr>
      <w:r w:rsidRPr="00FA5096">
        <w:rPr>
          <w:u w:val="single"/>
        </w:rPr>
        <w:t>Rozpočet</w:t>
      </w:r>
      <w:r w:rsidRPr="00FA5096">
        <w:t xml:space="preserve"> v Kč</w:t>
      </w:r>
    </w:p>
    <w:p w14:paraId="0725C211" w14:textId="77777777" w:rsidR="00CB61C9" w:rsidRPr="00FA5096" w:rsidRDefault="00CB61C9" w:rsidP="00CB61C9">
      <w:pPr>
        <w:pStyle w:val="Odstavecseseznamem"/>
        <w:spacing w:after="100" w:afterAutospacing="1"/>
        <w:ind w:left="1440"/>
        <w:jc w:val="both"/>
      </w:pPr>
    </w:p>
    <w:tbl>
      <w:tblPr>
        <w:tblStyle w:val="Mkatabulky"/>
        <w:tblW w:w="8683" w:type="dxa"/>
        <w:tblInd w:w="1129" w:type="dxa"/>
        <w:tblLayout w:type="fixed"/>
        <w:tblLook w:val="04A0" w:firstRow="1" w:lastRow="0" w:firstColumn="1" w:lastColumn="0" w:noHBand="0" w:noVBand="1"/>
      </w:tblPr>
      <w:tblGrid>
        <w:gridCol w:w="1985"/>
        <w:gridCol w:w="2126"/>
        <w:gridCol w:w="2268"/>
        <w:gridCol w:w="2304"/>
      </w:tblGrid>
      <w:tr w:rsidR="00CB61C9" w:rsidRPr="00FA5096" w14:paraId="60D981F7" w14:textId="77777777" w:rsidTr="008D1733">
        <w:trPr>
          <w:trHeight w:val="1038"/>
        </w:trPr>
        <w:tc>
          <w:tcPr>
            <w:tcW w:w="1985" w:type="dxa"/>
            <w:vAlign w:val="center"/>
          </w:tcPr>
          <w:p w14:paraId="4E92A964" w14:textId="77777777" w:rsidR="00CB61C9" w:rsidRPr="00FA5096" w:rsidRDefault="00CB61C9" w:rsidP="008D1733">
            <w:pPr>
              <w:pStyle w:val="Odstavecseseznamem"/>
              <w:spacing w:after="100" w:afterAutospacing="1"/>
              <w:ind w:left="0"/>
              <w:jc w:val="both"/>
            </w:pPr>
            <w:r w:rsidRPr="00FA5096">
              <w:t>Celkové způsobilé výdaje projektu</w:t>
            </w:r>
          </w:p>
        </w:tc>
        <w:tc>
          <w:tcPr>
            <w:tcW w:w="2126" w:type="dxa"/>
            <w:vAlign w:val="center"/>
          </w:tcPr>
          <w:p w14:paraId="6B794967" w14:textId="77777777" w:rsidR="00CB61C9" w:rsidRPr="00FA5096" w:rsidRDefault="00CB61C9" w:rsidP="008D1733">
            <w:pPr>
              <w:pStyle w:val="Odstavecseseznamem"/>
              <w:spacing w:after="100" w:afterAutospacing="1"/>
              <w:ind w:left="121"/>
              <w:jc w:val="both"/>
            </w:pPr>
            <w:r w:rsidRPr="00FA5096">
              <w:t>Celkové způsobilé výdaje projektu – Karlovarský Kraj</w:t>
            </w:r>
          </w:p>
        </w:tc>
        <w:tc>
          <w:tcPr>
            <w:tcW w:w="2268" w:type="dxa"/>
            <w:vAlign w:val="center"/>
          </w:tcPr>
          <w:p w14:paraId="2701D9B9" w14:textId="77777777" w:rsidR="00CB61C9" w:rsidRPr="00FA5096" w:rsidRDefault="00CB61C9" w:rsidP="008D1733">
            <w:pPr>
              <w:pStyle w:val="Odstavecseseznamem"/>
              <w:spacing w:after="100" w:afterAutospacing="1"/>
              <w:ind w:left="90"/>
              <w:jc w:val="both"/>
            </w:pPr>
            <w:r w:rsidRPr="00FA5096">
              <w:t>Příspěvek Unie</w:t>
            </w:r>
          </w:p>
        </w:tc>
        <w:tc>
          <w:tcPr>
            <w:tcW w:w="2304" w:type="dxa"/>
            <w:vAlign w:val="center"/>
          </w:tcPr>
          <w:p w14:paraId="0D0A57DD" w14:textId="77777777" w:rsidR="00CB61C9" w:rsidRPr="00FA5096" w:rsidRDefault="00CB61C9" w:rsidP="008D1733">
            <w:pPr>
              <w:pStyle w:val="Odstavecseseznamem"/>
              <w:spacing w:after="100" w:afterAutospacing="1"/>
              <w:ind w:left="160" w:right="202"/>
              <w:jc w:val="both"/>
            </w:pPr>
            <w:r w:rsidRPr="00FA5096">
              <w:t>Národní spolufinancování</w:t>
            </w:r>
          </w:p>
        </w:tc>
      </w:tr>
      <w:tr w:rsidR="00CB61C9" w:rsidRPr="00FA5096" w14:paraId="2B1AD00E" w14:textId="77777777" w:rsidTr="008D1733">
        <w:trPr>
          <w:trHeight w:val="585"/>
        </w:trPr>
        <w:tc>
          <w:tcPr>
            <w:tcW w:w="1985" w:type="dxa"/>
            <w:vAlign w:val="center"/>
          </w:tcPr>
          <w:p w14:paraId="135BC1EA" w14:textId="17D9BC57" w:rsidR="00CB61C9" w:rsidRPr="00FA5096" w:rsidRDefault="00FA5096" w:rsidP="008D1733">
            <w:pPr>
              <w:jc w:val="both"/>
              <w:rPr>
                <w:color w:val="000000"/>
              </w:rPr>
            </w:pPr>
            <w:r w:rsidRPr="00FA5096">
              <w:rPr>
                <w:color w:val="000000"/>
              </w:rPr>
              <w:t>14 154 675</w:t>
            </w:r>
          </w:p>
        </w:tc>
        <w:tc>
          <w:tcPr>
            <w:tcW w:w="2126" w:type="dxa"/>
            <w:vAlign w:val="center"/>
          </w:tcPr>
          <w:p w14:paraId="422AF80A" w14:textId="593B1F43" w:rsidR="00CB61C9" w:rsidRPr="00FA5096" w:rsidRDefault="00FA5096" w:rsidP="008D1733">
            <w:pPr>
              <w:jc w:val="both"/>
              <w:rPr>
                <w:color w:val="000000"/>
              </w:rPr>
            </w:pPr>
            <w:r w:rsidRPr="00FA5096">
              <w:rPr>
                <w:color w:val="000000"/>
              </w:rPr>
              <w:t>202 210</w:t>
            </w:r>
          </w:p>
        </w:tc>
        <w:tc>
          <w:tcPr>
            <w:tcW w:w="2268" w:type="dxa"/>
            <w:vAlign w:val="center"/>
          </w:tcPr>
          <w:p w14:paraId="057A5CCC" w14:textId="7CE1414D" w:rsidR="00CB61C9" w:rsidRPr="00FA5096" w:rsidRDefault="00FA5096" w:rsidP="008D1733">
            <w:pPr>
              <w:jc w:val="both"/>
              <w:rPr>
                <w:color w:val="000000"/>
              </w:rPr>
            </w:pPr>
            <w:r w:rsidRPr="00FA5096">
              <w:rPr>
                <w:color w:val="000000"/>
              </w:rPr>
              <w:t>11 436 977</w:t>
            </w:r>
          </w:p>
        </w:tc>
        <w:tc>
          <w:tcPr>
            <w:tcW w:w="2304" w:type="dxa"/>
            <w:vAlign w:val="center"/>
          </w:tcPr>
          <w:p w14:paraId="4246A453" w14:textId="4CAB69EB" w:rsidR="00CB61C9" w:rsidRPr="00FA5096" w:rsidRDefault="00FA5096" w:rsidP="008D1733">
            <w:pPr>
              <w:jc w:val="both"/>
              <w:rPr>
                <w:color w:val="000000"/>
              </w:rPr>
            </w:pPr>
            <w:r w:rsidRPr="00FA5096">
              <w:rPr>
                <w:color w:val="000000"/>
              </w:rPr>
              <w:t>2 717 698</w:t>
            </w:r>
          </w:p>
        </w:tc>
      </w:tr>
    </w:tbl>
    <w:p w14:paraId="3EAC8300" w14:textId="77777777" w:rsidR="00CB61C9" w:rsidRPr="006B4B86" w:rsidRDefault="00CB61C9" w:rsidP="00CB61C9">
      <w:pPr>
        <w:pStyle w:val="Odstavecseseznamem"/>
        <w:spacing w:after="100" w:afterAutospacing="1"/>
        <w:ind w:left="1440"/>
        <w:jc w:val="both"/>
        <w:rPr>
          <w:highlight w:val="yellow"/>
        </w:rPr>
      </w:pPr>
    </w:p>
    <w:p w14:paraId="32CA9625" w14:textId="49F85EB5" w:rsidR="005B72BF" w:rsidRPr="00FA5C00" w:rsidRDefault="00CB61C9" w:rsidP="00BD40C7">
      <w:pPr>
        <w:pStyle w:val="Odstavecseseznamem"/>
        <w:numPr>
          <w:ilvl w:val="1"/>
          <w:numId w:val="15"/>
        </w:numPr>
        <w:spacing w:after="100" w:afterAutospacing="1"/>
        <w:jc w:val="both"/>
      </w:pPr>
      <w:r w:rsidRPr="00FA5C00">
        <w:rPr>
          <w:u w:val="single"/>
        </w:rPr>
        <w:t>Vazba na aktivitu RAP</w:t>
      </w:r>
      <w:r w:rsidRPr="00FA5C00">
        <w:t xml:space="preserve">: </w:t>
      </w:r>
      <w:r w:rsidR="00FA5C00" w:rsidRPr="00FA5C00">
        <w:t xml:space="preserve">B. Vzdělávání – Zkvalitnění infrastruktury a vybavení pro předškolní, primární, střední a vyšší odborné vzdělávání a celoživotní </w:t>
      </w:r>
      <w:r w:rsidR="00FA5C00" w:rsidRPr="005E0512">
        <w:t>učení</w:t>
      </w:r>
      <w:r w:rsidR="005E0512" w:rsidRPr="005E0512">
        <w:t>; E. Sociální služby a zaměstnanost</w:t>
      </w:r>
    </w:p>
    <w:p w14:paraId="40FDED37" w14:textId="108A83B6" w:rsidR="00F660D0" w:rsidRPr="00E97BC8" w:rsidRDefault="005B72BF" w:rsidP="005B72BF">
      <w:pPr>
        <w:spacing w:after="200" w:line="276" w:lineRule="auto"/>
      </w:pPr>
      <w:r>
        <w:br w:type="page"/>
      </w:r>
    </w:p>
    <w:p w14:paraId="2223A4E4" w14:textId="64B93A11" w:rsidR="00F21229" w:rsidRPr="00BD40C7" w:rsidRDefault="004F46A7" w:rsidP="00BD40C7">
      <w:pPr>
        <w:pStyle w:val="Nadpis1"/>
        <w:spacing w:after="100" w:afterAutospacing="1"/>
        <w:rPr>
          <w:rFonts w:ascii="Times New Roman" w:hAnsi="Times New Roman" w:cs="Times New Roman"/>
        </w:rPr>
      </w:pPr>
      <w:bookmarkStart w:id="16" w:name="_Toc96351465"/>
      <w:r w:rsidRPr="00BD40C7">
        <w:rPr>
          <w:rFonts w:ascii="Times New Roman" w:hAnsi="Times New Roman" w:cs="Times New Roman"/>
        </w:rPr>
        <w:lastRenderedPageBreak/>
        <w:t>Analýza územního rozložení alokací z</w:t>
      </w:r>
      <w:r w:rsidR="007736BC" w:rsidRPr="00BD40C7">
        <w:rPr>
          <w:rFonts w:ascii="Times New Roman" w:hAnsi="Times New Roman" w:cs="Times New Roman"/>
        </w:rPr>
        <w:t> </w:t>
      </w:r>
      <w:r w:rsidRPr="00BD40C7">
        <w:rPr>
          <w:rFonts w:ascii="Times New Roman" w:hAnsi="Times New Roman" w:cs="Times New Roman"/>
        </w:rPr>
        <w:t>ESIF v rámci kraje</w:t>
      </w:r>
      <w:bookmarkEnd w:id="16"/>
      <w:r w:rsidR="004C5A77" w:rsidRPr="00BD40C7">
        <w:rPr>
          <w:rFonts w:ascii="Times New Roman" w:hAnsi="Times New Roman" w:cs="Times New Roman"/>
        </w:rPr>
        <w:t xml:space="preserve"> </w:t>
      </w:r>
    </w:p>
    <w:p w14:paraId="60A4230B" w14:textId="6CF39B94" w:rsidR="00E126B0" w:rsidRDefault="00E126B0" w:rsidP="00E126B0">
      <w:pPr>
        <w:pStyle w:val="Titulek"/>
        <w:keepNext/>
        <w:jc w:val="both"/>
      </w:pPr>
      <w:r>
        <w:t xml:space="preserve">Tabulka </w:t>
      </w:r>
      <w:fldSimple w:instr=" SEQ Tabulka \* ARABIC ">
        <w:r w:rsidR="009B768D">
          <w:rPr>
            <w:noProof/>
          </w:rPr>
          <w:t>11</w:t>
        </w:r>
      </w:fldSimple>
      <w:r>
        <w:t>: Územní rozložení alokací z ESIF dle okresu/ORP</w:t>
      </w:r>
    </w:p>
    <w:p w14:paraId="63631988" w14:textId="7B10F889" w:rsidR="005C3663" w:rsidRDefault="005C3663" w:rsidP="00135925">
      <w:pPr>
        <w:spacing w:before="240" w:after="100" w:afterAutospacing="1"/>
        <w:jc w:val="both"/>
      </w:pPr>
      <w:r w:rsidRPr="00BA511B">
        <w:rPr>
          <w:noProof/>
        </w:rPr>
        <w:drawing>
          <wp:inline distT="0" distB="0" distL="0" distR="0" wp14:anchorId="22665160" wp14:editId="4A4CA79E">
            <wp:extent cx="5505450" cy="352425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05450" cy="3524250"/>
                    </a:xfrm>
                    <a:prstGeom prst="rect">
                      <a:avLst/>
                    </a:prstGeom>
                    <a:noFill/>
                    <a:ln>
                      <a:noFill/>
                    </a:ln>
                  </pic:spPr>
                </pic:pic>
              </a:graphicData>
            </a:graphic>
          </wp:inline>
        </w:drawing>
      </w:r>
    </w:p>
    <w:p w14:paraId="3CEAF514" w14:textId="4EE22145" w:rsidR="007D6642" w:rsidRPr="00BD40C7" w:rsidRDefault="00AC677F" w:rsidP="00135925">
      <w:pPr>
        <w:spacing w:before="240" w:after="100" w:afterAutospacing="1"/>
        <w:jc w:val="both"/>
      </w:pPr>
      <w:r w:rsidRPr="00BD40C7">
        <w:t>Výše uvede</w:t>
      </w:r>
      <w:r w:rsidR="00B61D17" w:rsidRPr="00BD40C7">
        <w:t>ná tabulka</w:t>
      </w:r>
      <w:r w:rsidRPr="00BD40C7">
        <w:t xml:space="preserve"> popisuj</w:t>
      </w:r>
      <w:r w:rsidR="00B61D17" w:rsidRPr="00BD40C7">
        <w:t>e</w:t>
      </w:r>
      <w:r w:rsidRPr="00BD40C7">
        <w:t xml:space="preserve"> územní rozložení projektů</w:t>
      </w:r>
      <w:r w:rsidR="005C3663">
        <w:t xml:space="preserve"> ke konci roku 2021</w:t>
      </w:r>
      <w:r w:rsidRPr="00BD40C7">
        <w:t>.</w:t>
      </w:r>
      <w:r w:rsidR="004D012A" w:rsidRPr="00BD40C7">
        <w:t xml:space="preserve"> </w:t>
      </w:r>
      <w:r w:rsidRPr="00BD40C7">
        <w:t xml:space="preserve">Sloupec </w:t>
      </w:r>
      <w:r w:rsidR="000F1AAF">
        <w:rPr>
          <w:i/>
        </w:rPr>
        <w:t>Podané</w:t>
      </w:r>
      <w:r w:rsidR="008F59B4">
        <w:rPr>
          <w:i/>
        </w:rPr>
        <w:t xml:space="preserve"> </w:t>
      </w:r>
      <w:r w:rsidRPr="00BD40C7">
        <w:rPr>
          <w:i/>
        </w:rPr>
        <w:t>projekty</w:t>
      </w:r>
      <w:r w:rsidR="003B7F33" w:rsidRPr="00BD40C7">
        <w:rPr>
          <w:i/>
        </w:rPr>
        <w:t xml:space="preserve"> </w:t>
      </w:r>
      <w:r w:rsidRPr="00BD40C7">
        <w:t xml:space="preserve">ukazuje, že byly předloženy projekty </w:t>
      </w:r>
      <w:r w:rsidR="00A352BA" w:rsidRPr="00BD40C7">
        <w:t>s</w:t>
      </w:r>
      <w:r w:rsidR="00EB4351" w:rsidRPr="00BD40C7">
        <w:t> </w:t>
      </w:r>
      <w:r w:rsidR="00A352BA" w:rsidRPr="00BD40C7">
        <w:t>požadavkem</w:t>
      </w:r>
      <w:r w:rsidR="00EB4351" w:rsidRPr="00BD40C7">
        <w:t xml:space="preserve"> na realizaci</w:t>
      </w:r>
      <w:r w:rsidR="00A352BA" w:rsidRPr="00BD40C7">
        <w:t xml:space="preserve"> </w:t>
      </w:r>
      <w:r w:rsidR="00EB4351" w:rsidRPr="00BD40C7">
        <w:t xml:space="preserve">v územním obvodu kraje </w:t>
      </w:r>
      <w:r w:rsidR="00A352BA" w:rsidRPr="00BD40C7">
        <w:t xml:space="preserve">na prostředky fondů EU </w:t>
      </w:r>
      <w:r w:rsidR="005C3663">
        <w:t>za 3</w:t>
      </w:r>
      <w:r w:rsidR="000F1AAF">
        <w:t>,7</w:t>
      </w:r>
      <w:r w:rsidR="00B61D17" w:rsidRPr="00BD40C7">
        <w:t xml:space="preserve"> mld. Kč</w:t>
      </w:r>
      <w:r w:rsidRPr="00BD40C7">
        <w:t xml:space="preserve">. </w:t>
      </w:r>
      <w:r w:rsidR="008F59B4">
        <w:t>Procesem schválení</w:t>
      </w:r>
      <w:r w:rsidRPr="00BD40C7">
        <w:t xml:space="preserve"> </w:t>
      </w:r>
      <w:r w:rsidR="000F1AAF">
        <w:t>prošly</w:t>
      </w:r>
      <w:r w:rsidRPr="00BD40C7">
        <w:t xml:space="preserve"> ke konc</w:t>
      </w:r>
      <w:r w:rsidR="00A352BA" w:rsidRPr="00BD40C7">
        <w:t>i</w:t>
      </w:r>
      <w:r w:rsidR="00F85373">
        <w:t xml:space="preserve"> roku 2021</w:t>
      </w:r>
      <w:r w:rsidR="00EB4351" w:rsidRPr="00BD40C7">
        <w:t xml:space="preserve"> </w:t>
      </w:r>
      <w:r w:rsidR="000F1AAF">
        <w:t xml:space="preserve">projekty </w:t>
      </w:r>
      <w:r w:rsidR="00BD4DFD" w:rsidRPr="00BD40C7">
        <w:t>za více než</w:t>
      </w:r>
      <w:r w:rsidR="00EB4351" w:rsidRPr="00BD40C7">
        <w:t xml:space="preserve"> </w:t>
      </w:r>
      <w:r w:rsidR="008F59B4">
        <w:t>3</w:t>
      </w:r>
      <w:r w:rsidR="005C3663">
        <w:t>,5</w:t>
      </w:r>
      <w:r w:rsidR="00B61D17" w:rsidRPr="00BD40C7">
        <w:t xml:space="preserve"> mld. Kč.</w:t>
      </w:r>
      <w:r w:rsidRPr="00BD40C7">
        <w:t xml:space="preserve"> </w:t>
      </w:r>
      <w:r w:rsidR="00BB4816">
        <w:t>Na území kraje byly</w:t>
      </w:r>
      <w:r w:rsidR="00EB4351" w:rsidRPr="00BD40C7">
        <w:t xml:space="preserve"> </w:t>
      </w:r>
      <w:r w:rsidR="005C3663">
        <w:t xml:space="preserve">do roku 2021 </w:t>
      </w:r>
      <w:r w:rsidR="00EB4351" w:rsidRPr="00BD40C7">
        <w:t>r</w:t>
      </w:r>
      <w:r w:rsidR="00BB4816">
        <w:t>ealizovány</w:t>
      </w:r>
      <w:r w:rsidR="00A352BA" w:rsidRPr="00BD40C7">
        <w:t xml:space="preserve"> projekty </w:t>
      </w:r>
      <w:r w:rsidR="00EB4351" w:rsidRPr="00BD40C7">
        <w:t xml:space="preserve">s požadavkem na prostředky EU za </w:t>
      </w:r>
      <w:r w:rsidR="005C3663">
        <w:t>více než 18,5</w:t>
      </w:r>
      <w:r w:rsidR="00B61D17" w:rsidRPr="00BD40C7">
        <w:t xml:space="preserve"> mld. </w:t>
      </w:r>
      <w:r w:rsidR="005C3663">
        <w:t>Oproti roku 20</w:t>
      </w:r>
      <w:r w:rsidR="00BB4816">
        <w:t xml:space="preserve">20, kdy alokace přesahovala 16 mld. Kč, se navýšila finanční alokace v rámci realizovaných projektů </w:t>
      </w:r>
      <w:r w:rsidR="00C6793B">
        <w:br/>
      </w:r>
      <w:r w:rsidR="00BB4816">
        <w:t>o 2 mld.</w:t>
      </w:r>
      <w:r w:rsidR="005C3663">
        <w:t xml:space="preserve"> </w:t>
      </w:r>
      <w:r w:rsidR="00B61D17" w:rsidRPr="00BD40C7">
        <w:t>Kč</w:t>
      </w:r>
      <w:r w:rsidR="008F59B4">
        <w:t>.</w:t>
      </w:r>
      <w:r w:rsidR="00A352BA" w:rsidRPr="00BD40C7">
        <w:t xml:space="preserve"> </w:t>
      </w:r>
      <w:r w:rsidR="00C86E8C" w:rsidRPr="00BD40C7">
        <w:t>Projekty, které nejsou přiřazeny ke konkrétnímu ORP nebo okresu</w:t>
      </w:r>
      <w:r w:rsidR="008F59B4">
        <w:t>,</w:t>
      </w:r>
      <w:r w:rsidR="00C86E8C" w:rsidRPr="00BD40C7">
        <w:t xml:space="preserve"> mají buď dopad přesahující uvedenou územní jednotku, anebo nebyly dostatečně územně přiřazeny. Bližší identifikace </w:t>
      </w:r>
      <w:r w:rsidR="007D7AE1" w:rsidRPr="00BD40C7">
        <w:t xml:space="preserve">tak </w:t>
      </w:r>
      <w:r w:rsidR="00C86E8C" w:rsidRPr="00BD40C7">
        <w:t xml:space="preserve">není z výstupní sestavy patrná. </w:t>
      </w:r>
    </w:p>
    <w:p w14:paraId="6A5A0A18" w14:textId="6280A933" w:rsidR="00E35508" w:rsidRPr="00BD40C7" w:rsidRDefault="00BB4816" w:rsidP="00BD40C7">
      <w:pPr>
        <w:spacing w:before="240" w:after="100" w:afterAutospacing="1"/>
        <w:jc w:val="both"/>
      </w:pPr>
      <w:r>
        <w:t>Stejně jako v roce 2020, n</w:t>
      </w:r>
      <w:r w:rsidR="00B61D17" w:rsidRPr="00BD40C7">
        <w:t>ejnižší výkonnost jednotlivých okresů v rámci Karlovarského kraje má</w:t>
      </w:r>
      <w:r>
        <w:t xml:space="preserve"> z hlediska </w:t>
      </w:r>
      <w:r w:rsidR="008F59B4">
        <w:t>realizovaných/ukončených projektů</w:t>
      </w:r>
      <w:r w:rsidR="00B61D17" w:rsidRPr="00BD40C7">
        <w:t xml:space="preserve"> okres Cheb</w:t>
      </w:r>
      <w:r w:rsidR="008F59B4">
        <w:t xml:space="preserve">, z hlediska </w:t>
      </w:r>
      <w:r w:rsidR="000F1AAF">
        <w:t xml:space="preserve">podaných a </w:t>
      </w:r>
      <w:r w:rsidR="008F59B4">
        <w:t>schválených projektů pak okres Karlovy Vary</w:t>
      </w:r>
      <w:r w:rsidR="00B61D17" w:rsidRPr="00BD40C7">
        <w:t>. Největší finanční objem</w:t>
      </w:r>
      <w:r w:rsidR="00E35508" w:rsidRPr="00BD40C7">
        <w:t xml:space="preserve"> </w:t>
      </w:r>
      <w:r w:rsidR="000F1AAF">
        <w:t>podaných</w:t>
      </w:r>
      <w:r w:rsidR="008F59B4">
        <w:t xml:space="preserve"> a schválených žádostí je za okres Sokolov, za realizované a ukončené projekty dosahovaly nejvyšší finanční alokace projekty nezařazené k okresu. </w:t>
      </w:r>
    </w:p>
    <w:p w14:paraId="4A9EEAC7" w14:textId="0809A768" w:rsidR="00B61D17" w:rsidRPr="00BD40C7" w:rsidRDefault="002A3FF3" w:rsidP="00BD40C7">
      <w:pPr>
        <w:spacing w:before="240" w:after="100" w:afterAutospacing="1"/>
        <w:jc w:val="both"/>
      </w:pPr>
      <w:r>
        <w:t xml:space="preserve">Hodnoty podaných a schválených projektů dle výstupní sestavy MS2014+ vykazují oproti předchozím rokům podstatně nižší finanční částky. To je způsobeno především faktem, že v roce 2021 dobíhaly výzvy z Operačních programů v programovém období 2014-2020 a zároveň začala probíhat příprava nového programového období 2021-2027. </w:t>
      </w:r>
    </w:p>
    <w:p w14:paraId="24F01667" w14:textId="7AF487F5" w:rsidR="00F4652A" w:rsidRPr="00BD40C7" w:rsidRDefault="00AF0F7A" w:rsidP="00BD40C7">
      <w:pPr>
        <w:spacing w:before="240" w:after="100" w:afterAutospacing="1"/>
        <w:jc w:val="both"/>
      </w:pPr>
      <w:r w:rsidRPr="00AF0F7A">
        <w:t>V kategorii</w:t>
      </w:r>
      <w:r w:rsidR="00F4652A" w:rsidRPr="00AF0F7A">
        <w:t xml:space="preserve"> </w:t>
      </w:r>
      <w:r w:rsidR="00F4652A" w:rsidRPr="00AF0F7A">
        <w:rPr>
          <w:i/>
          <w:iCs/>
        </w:rPr>
        <w:t>Realizovaných</w:t>
      </w:r>
      <w:r w:rsidR="00F4652A" w:rsidRPr="00AF0F7A">
        <w:t xml:space="preserve"> </w:t>
      </w:r>
      <w:r w:rsidR="00F4652A" w:rsidRPr="00AF0F7A">
        <w:rPr>
          <w:i/>
          <w:iCs/>
        </w:rPr>
        <w:t>a ukončených projektů</w:t>
      </w:r>
      <w:r w:rsidRPr="00AF0F7A">
        <w:t xml:space="preserve"> lze vidět</w:t>
      </w:r>
      <w:r w:rsidR="00F4652A" w:rsidRPr="00AF0F7A">
        <w:t xml:space="preserve"> opět nejvyšší částky dosahují</w:t>
      </w:r>
      <w:r w:rsidRPr="00AF0F7A">
        <w:t>cích u nepřiřazených</w:t>
      </w:r>
      <w:r w:rsidR="00F4652A" w:rsidRPr="00AF0F7A">
        <w:t xml:space="preserve"> projekt</w:t>
      </w:r>
      <w:r w:rsidRPr="00AF0F7A">
        <w:t>ů</w:t>
      </w:r>
      <w:r w:rsidR="00F4652A" w:rsidRPr="00AF0F7A">
        <w:t xml:space="preserve"> k okresům. Z okresů nejvíce v Realizovaných a ukončených </w:t>
      </w:r>
      <w:r w:rsidR="00F4652A" w:rsidRPr="00AF0F7A">
        <w:lastRenderedPageBreak/>
        <w:t>projektech čerpal z prostředků fon</w:t>
      </w:r>
      <w:r w:rsidR="001A1A49" w:rsidRPr="00AF0F7A">
        <w:t>dů EU ok</w:t>
      </w:r>
      <w:r w:rsidRPr="00AF0F7A">
        <w:t xml:space="preserve">res Karlovy Vary přesahující </w:t>
      </w:r>
      <w:r w:rsidR="00FF5507" w:rsidRPr="00AF0F7A">
        <w:t>4</w:t>
      </w:r>
      <w:r w:rsidRPr="00AF0F7A">
        <w:t>,5</w:t>
      </w:r>
      <w:r w:rsidR="00F4652A" w:rsidRPr="00AF0F7A">
        <w:t xml:space="preserve"> mld. Kč, následuje okres </w:t>
      </w:r>
      <w:r w:rsidR="00FF5507" w:rsidRPr="00AF0F7A">
        <w:t>Sokolov s</w:t>
      </w:r>
      <w:r w:rsidRPr="00AF0F7A">
        <w:t> více než</w:t>
      </w:r>
      <w:r w:rsidR="00FF5507" w:rsidRPr="00AF0F7A">
        <w:t> 3</w:t>
      </w:r>
      <w:r w:rsidR="00F4652A" w:rsidRPr="00AF0F7A">
        <w:t xml:space="preserve"> mld. Kč a nejnižší objem finanční prostředků má okres Cheb s výší </w:t>
      </w:r>
      <w:r w:rsidRPr="00AF0F7A">
        <w:t>2,8</w:t>
      </w:r>
      <w:r w:rsidR="00F4652A" w:rsidRPr="00AF0F7A">
        <w:t xml:space="preserve"> mld. Kč.</w:t>
      </w:r>
    </w:p>
    <w:p w14:paraId="50ACF354" w14:textId="599FBA77" w:rsidR="00F4652A" w:rsidRPr="00BD40C7" w:rsidRDefault="00F4652A" w:rsidP="00BD40C7">
      <w:pPr>
        <w:spacing w:before="240" w:after="100" w:afterAutospacing="1"/>
        <w:jc w:val="both"/>
      </w:pPr>
      <w:r w:rsidRPr="00BD40C7">
        <w:t xml:space="preserve">Pro lepší </w:t>
      </w:r>
      <w:r w:rsidR="00F908AC" w:rsidRPr="00BD40C7">
        <w:t>přehlednost územního rozložení alokací z ESIF v</w:t>
      </w:r>
      <w:r w:rsidR="00FF5507">
        <w:t> rámci Karlovarského kraje jsou</w:t>
      </w:r>
      <w:r w:rsidR="00F908AC" w:rsidRPr="00BD40C7">
        <w:t xml:space="preserve"> v následující podkapitole přiloženy mapové podklady.</w:t>
      </w:r>
    </w:p>
    <w:p w14:paraId="210670A8" w14:textId="7B8E8D1A" w:rsidR="00F908AC" w:rsidRPr="00BD40C7" w:rsidRDefault="00F908AC" w:rsidP="00BD40C7">
      <w:pPr>
        <w:pStyle w:val="Nadpis2"/>
        <w:spacing w:after="100" w:afterAutospacing="1"/>
        <w:rPr>
          <w:rFonts w:ascii="Times New Roman" w:hAnsi="Times New Roman" w:cs="Times New Roman"/>
        </w:rPr>
      </w:pPr>
      <w:bookmarkStart w:id="17" w:name="_Toc96351466"/>
      <w:r w:rsidRPr="00BD40C7">
        <w:rPr>
          <w:rFonts w:ascii="Times New Roman" w:hAnsi="Times New Roman" w:cs="Times New Roman"/>
        </w:rPr>
        <w:t>Mapy územního rozložení alokací z ESIF v Karlovarském kraji</w:t>
      </w:r>
      <w:bookmarkEnd w:id="17"/>
    </w:p>
    <w:p w14:paraId="52FADFB8" w14:textId="128A1515" w:rsidR="009216D5" w:rsidRDefault="001A013C" w:rsidP="00BD40C7">
      <w:pPr>
        <w:spacing w:before="240" w:after="100" w:afterAutospacing="1"/>
        <w:jc w:val="both"/>
      </w:pPr>
      <w:r>
        <w:t xml:space="preserve">V následující kapitole jsou mapově znázorněny realizované a ukončené projekty z hlediska územního rozložení </w:t>
      </w:r>
      <w:r w:rsidR="00AF0F7A">
        <w:t>v Karlovarském kraji do roku 2021</w:t>
      </w:r>
      <w:r>
        <w:t xml:space="preserve"> dle finanční alokace čerpané v daném ORP. </w:t>
      </w:r>
      <w:r w:rsidR="00243D30" w:rsidRPr="00BD40C7">
        <w:t>V mapových podkladech nejsou zahrnuty hodnoty, které nebyly přiřazeny ke konkrétním ORP.</w:t>
      </w:r>
      <w:r w:rsidR="00516098">
        <w:t xml:space="preserve"> </w:t>
      </w:r>
    </w:p>
    <w:p w14:paraId="30FD5AFE" w14:textId="02D863B6" w:rsidR="001A013C" w:rsidRPr="00AF0F7A" w:rsidRDefault="00AF0F7A" w:rsidP="00BD40C7">
      <w:pPr>
        <w:spacing w:before="240" w:after="100" w:afterAutospacing="1"/>
        <w:jc w:val="both"/>
      </w:pPr>
      <w:r w:rsidRPr="00AF0F7A">
        <w:t>Do roku</w:t>
      </w:r>
      <w:r w:rsidR="00C665C0" w:rsidRPr="00AF0F7A">
        <w:t xml:space="preserve"> 2021</w:t>
      </w:r>
      <w:r w:rsidR="001A013C" w:rsidRPr="00AF0F7A">
        <w:t xml:space="preserve"> byly realizovány projekty s největší finanční alokací</w:t>
      </w:r>
      <w:r w:rsidR="001D1C90" w:rsidRPr="00AF0F7A">
        <w:t xml:space="preserve"> </w:t>
      </w:r>
      <w:r w:rsidRPr="00AF0F7A">
        <w:t>1,1 mld</w:t>
      </w:r>
      <w:r w:rsidR="001D1C90" w:rsidRPr="00AF0F7A">
        <w:t>. Kč</w:t>
      </w:r>
      <w:r w:rsidR="001A013C" w:rsidRPr="00AF0F7A">
        <w:t xml:space="preserve"> v ORP </w:t>
      </w:r>
      <w:r w:rsidRPr="00AF0F7A">
        <w:t>Sokolov</w:t>
      </w:r>
      <w:r w:rsidR="001A013C" w:rsidRPr="00AF0F7A">
        <w:t>, naopak nejnižší objem zaznamenal ORP Krasli</w:t>
      </w:r>
      <w:r w:rsidRPr="00AF0F7A">
        <w:t xml:space="preserve">ce s vyčerpanou alokací téměř </w:t>
      </w:r>
      <w:r w:rsidRPr="00AF0F7A">
        <w:br/>
        <w:t>25</w:t>
      </w:r>
      <w:r w:rsidR="001A013C" w:rsidRPr="00AF0F7A">
        <w:t xml:space="preserve"> mil. Kč. </w:t>
      </w:r>
      <w:r w:rsidR="001D1C90" w:rsidRPr="00AF0F7A">
        <w:t xml:space="preserve">Projekty ukončené </w:t>
      </w:r>
      <w:r w:rsidRPr="00AF0F7A">
        <w:t>do sledovaného roku</w:t>
      </w:r>
      <w:r w:rsidR="001D1C90" w:rsidRPr="00AF0F7A">
        <w:t xml:space="preserve"> dosahovaly největšího finančního objemu v ORP Karlovy V</w:t>
      </w:r>
      <w:r w:rsidRPr="00AF0F7A">
        <w:t>ary, když dosahovaly 1,7</w:t>
      </w:r>
      <w:r w:rsidR="001D1C90" w:rsidRPr="00AF0F7A">
        <w:t xml:space="preserve"> mld. Kč. ORP Kraslice vykazoval nejnižší finanční alokaci jak z hlediska realizovaných projektů, tak z hlediska ukončených projektů, kdy dle </w:t>
      </w:r>
      <w:r w:rsidR="009D73D3" w:rsidRPr="00AF0F7A">
        <w:t>d</w:t>
      </w:r>
      <w:r w:rsidRPr="00AF0F7A">
        <w:t>ostupných dat bylo vyčerpáno 125</w:t>
      </w:r>
      <w:r w:rsidR="009D73D3" w:rsidRPr="00AF0F7A">
        <w:t xml:space="preserve"> mil. Kč.</w:t>
      </w:r>
    </w:p>
    <w:p w14:paraId="2D655168" w14:textId="658A8476" w:rsidR="009D73D3" w:rsidRPr="00C665C0" w:rsidRDefault="009D73D3" w:rsidP="00BD40C7">
      <w:pPr>
        <w:spacing w:before="240" w:after="100" w:afterAutospacing="1"/>
        <w:jc w:val="both"/>
      </w:pPr>
      <w:r w:rsidRPr="00C665C0">
        <w:t>Součástí analýzy rozložení al</w:t>
      </w:r>
      <w:r w:rsidR="00C665C0" w:rsidRPr="00C665C0">
        <w:t>okací z ESIF v kraji za rok 2021</w:t>
      </w:r>
      <w:r w:rsidRPr="00C665C0">
        <w:t xml:space="preserve"> jsou také přehledné tabulky čerpání podle stavu projektů v obcích Karlovars</w:t>
      </w:r>
      <w:r w:rsidR="00C665C0">
        <w:t>kého kraje, které jsou vloženy v přílohách Analýzy</w:t>
      </w:r>
      <w:r w:rsidRPr="00C665C0">
        <w:t xml:space="preserve">. </w:t>
      </w:r>
    </w:p>
    <w:p w14:paraId="2833FCED" w14:textId="20A7D319" w:rsidR="00243D30" w:rsidRPr="00BD40C7" w:rsidRDefault="00516098" w:rsidP="00BD40C7">
      <w:pPr>
        <w:spacing w:before="240" w:after="100" w:afterAutospacing="1"/>
        <w:jc w:val="both"/>
      </w:pPr>
      <w:r w:rsidRPr="00C665C0">
        <w:t xml:space="preserve">Mapové rozložení realizovaných a ukončených projektů z hlediska operačních programů jsou vloženy do dokumentu jako </w:t>
      </w:r>
      <w:r w:rsidR="00B969D2" w:rsidRPr="00C665C0">
        <w:t>příloha</w:t>
      </w:r>
      <w:r w:rsidRPr="00C665C0">
        <w:t xml:space="preserve"> č.</w:t>
      </w:r>
      <w:r w:rsidR="006B3DC4" w:rsidRPr="00C665C0">
        <w:t xml:space="preserve"> 5</w:t>
      </w:r>
      <w:r w:rsidR="00B969D2" w:rsidRPr="00C665C0">
        <w:t>.</w:t>
      </w:r>
      <w:r w:rsidRPr="00C665C0">
        <w:t xml:space="preserve"> </w:t>
      </w:r>
    </w:p>
    <w:p w14:paraId="2CC3D6A2" w14:textId="7387932C" w:rsidR="008F2848" w:rsidRPr="00BD40C7" w:rsidRDefault="0081263E" w:rsidP="00BD40C7">
      <w:pPr>
        <w:pStyle w:val="Titulek"/>
        <w:keepNext/>
        <w:spacing w:after="100" w:afterAutospacing="1"/>
        <w:contextualSpacing/>
        <w:jc w:val="both"/>
      </w:pPr>
      <w:r w:rsidRPr="00BD40C7">
        <w:t xml:space="preserve">Obrázek </w:t>
      </w:r>
      <w:r w:rsidR="004306C0" w:rsidRPr="00BD40C7">
        <w:rPr>
          <w:noProof/>
        </w:rPr>
        <w:fldChar w:fldCharType="begin"/>
      </w:r>
      <w:r w:rsidR="004306C0" w:rsidRPr="00BD40C7">
        <w:rPr>
          <w:noProof/>
        </w:rPr>
        <w:instrText xml:space="preserve"> SEQ Obrázek \* ARABIC </w:instrText>
      </w:r>
      <w:r w:rsidR="004306C0" w:rsidRPr="00BD40C7">
        <w:rPr>
          <w:noProof/>
        </w:rPr>
        <w:fldChar w:fldCharType="separate"/>
      </w:r>
      <w:r w:rsidR="009B768D">
        <w:rPr>
          <w:noProof/>
        </w:rPr>
        <w:t>1</w:t>
      </w:r>
      <w:r w:rsidR="004306C0" w:rsidRPr="00BD40C7">
        <w:rPr>
          <w:noProof/>
        </w:rPr>
        <w:fldChar w:fldCharType="end"/>
      </w:r>
      <w:r w:rsidRPr="00BD40C7">
        <w:t xml:space="preserve">: Finanční objem </w:t>
      </w:r>
      <w:r w:rsidR="00F60908">
        <w:t xml:space="preserve">realizovaných </w:t>
      </w:r>
      <w:r w:rsidRPr="00BD40C7">
        <w:t>projektů z fondů ESIF</w:t>
      </w:r>
      <w:r w:rsidR="00131EB8">
        <w:t xml:space="preserve"> do roku 2021</w:t>
      </w:r>
    </w:p>
    <w:p w14:paraId="4F678BB7" w14:textId="77AEC3F3" w:rsidR="0003699B" w:rsidRPr="00221A8A" w:rsidRDefault="0003699B" w:rsidP="00221A8A">
      <w:pPr>
        <w:pStyle w:val="Titulek"/>
        <w:keepNext/>
        <w:spacing w:after="100" w:afterAutospacing="1"/>
        <w:contextualSpacing/>
        <w:jc w:val="both"/>
      </w:pPr>
    </w:p>
    <w:p w14:paraId="42B64B0D" w14:textId="4E89A2BB" w:rsidR="0003699B" w:rsidRDefault="001150F9" w:rsidP="00BD40C7">
      <w:pPr>
        <w:spacing w:before="240" w:after="100" w:afterAutospacing="1"/>
        <w:contextualSpacing/>
        <w:jc w:val="both"/>
        <w:rPr>
          <w:b/>
          <w:bCs/>
          <w:color w:val="4F81BD" w:themeColor="accent1"/>
          <w:sz w:val="18"/>
          <w:szCs w:val="18"/>
        </w:rPr>
      </w:pPr>
      <w:r>
        <w:rPr>
          <w:b/>
          <w:bCs/>
          <w:noProof/>
          <w:color w:val="4F81BD" w:themeColor="accent1"/>
          <w:sz w:val="18"/>
          <w:szCs w:val="18"/>
        </w:rPr>
        <w:drawing>
          <wp:inline distT="0" distB="0" distL="0" distR="0" wp14:anchorId="1134C790" wp14:editId="04E2D9FA">
            <wp:extent cx="4047619" cy="2885714"/>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elkové realizované.png"/>
                    <pic:cNvPicPr/>
                  </pic:nvPicPr>
                  <pic:blipFill>
                    <a:blip r:embed="rId23">
                      <a:extLst>
                        <a:ext uri="{28A0092B-C50C-407E-A947-70E740481C1C}">
                          <a14:useLocalDpi xmlns:a14="http://schemas.microsoft.com/office/drawing/2010/main" val="0"/>
                        </a:ext>
                      </a:extLst>
                    </a:blip>
                    <a:stretch>
                      <a:fillRect/>
                    </a:stretch>
                  </pic:blipFill>
                  <pic:spPr>
                    <a:xfrm>
                      <a:off x="0" y="0"/>
                      <a:ext cx="4047619" cy="2885714"/>
                    </a:xfrm>
                    <a:prstGeom prst="rect">
                      <a:avLst/>
                    </a:prstGeom>
                  </pic:spPr>
                </pic:pic>
              </a:graphicData>
            </a:graphic>
          </wp:inline>
        </w:drawing>
      </w:r>
    </w:p>
    <w:p w14:paraId="75CD3AE7" w14:textId="77777777" w:rsidR="0003699B" w:rsidRDefault="0003699B" w:rsidP="00BD40C7">
      <w:pPr>
        <w:spacing w:before="240" w:after="100" w:afterAutospacing="1"/>
        <w:contextualSpacing/>
        <w:jc w:val="both"/>
        <w:rPr>
          <w:b/>
          <w:bCs/>
          <w:color w:val="4F81BD" w:themeColor="accent1"/>
          <w:sz w:val="18"/>
          <w:szCs w:val="18"/>
        </w:rPr>
      </w:pPr>
    </w:p>
    <w:p w14:paraId="5D7521CD" w14:textId="77777777" w:rsidR="0003699B" w:rsidRDefault="0003699B" w:rsidP="00BD40C7">
      <w:pPr>
        <w:spacing w:before="240" w:after="100" w:afterAutospacing="1"/>
        <w:contextualSpacing/>
        <w:jc w:val="both"/>
        <w:rPr>
          <w:b/>
          <w:bCs/>
          <w:color w:val="4F81BD" w:themeColor="accent1"/>
          <w:sz w:val="18"/>
          <w:szCs w:val="18"/>
        </w:rPr>
      </w:pPr>
    </w:p>
    <w:p w14:paraId="42F6DF29" w14:textId="7BD2CA3A" w:rsidR="006142FD" w:rsidRPr="00BD40C7" w:rsidRDefault="0081263E" w:rsidP="00BD40C7">
      <w:pPr>
        <w:spacing w:before="240" w:after="100" w:afterAutospacing="1"/>
        <w:contextualSpacing/>
        <w:jc w:val="both"/>
        <w:rPr>
          <w:b/>
          <w:bCs/>
          <w:color w:val="4F81BD" w:themeColor="accent1"/>
          <w:sz w:val="18"/>
          <w:szCs w:val="18"/>
        </w:rPr>
      </w:pPr>
      <w:r w:rsidRPr="00BD40C7">
        <w:rPr>
          <w:b/>
          <w:bCs/>
          <w:color w:val="4F81BD" w:themeColor="accent1"/>
          <w:sz w:val="18"/>
          <w:szCs w:val="18"/>
        </w:rPr>
        <w:t xml:space="preserve">Obrázek </w:t>
      </w:r>
      <w:r w:rsidR="00A76B3B" w:rsidRPr="00BD40C7">
        <w:rPr>
          <w:b/>
          <w:bCs/>
          <w:color w:val="4F81BD" w:themeColor="accent1"/>
          <w:sz w:val="18"/>
          <w:szCs w:val="18"/>
        </w:rPr>
        <w:fldChar w:fldCharType="begin"/>
      </w:r>
      <w:r w:rsidR="00A76B3B" w:rsidRPr="00BD40C7">
        <w:rPr>
          <w:b/>
          <w:bCs/>
          <w:color w:val="4F81BD" w:themeColor="accent1"/>
          <w:sz w:val="18"/>
          <w:szCs w:val="18"/>
        </w:rPr>
        <w:instrText xml:space="preserve"> SEQ Obrázek \* ARABIC </w:instrText>
      </w:r>
      <w:r w:rsidR="00A76B3B" w:rsidRPr="00BD40C7">
        <w:rPr>
          <w:b/>
          <w:bCs/>
          <w:color w:val="4F81BD" w:themeColor="accent1"/>
          <w:sz w:val="18"/>
          <w:szCs w:val="18"/>
        </w:rPr>
        <w:fldChar w:fldCharType="separate"/>
      </w:r>
      <w:r w:rsidR="009B768D">
        <w:rPr>
          <w:b/>
          <w:bCs/>
          <w:noProof/>
          <w:color w:val="4F81BD" w:themeColor="accent1"/>
          <w:sz w:val="18"/>
          <w:szCs w:val="18"/>
        </w:rPr>
        <w:t>2</w:t>
      </w:r>
      <w:r w:rsidR="00A76B3B" w:rsidRPr="00BD40C7">
        <w:rPr>
          <w:b/>
          <w:bCs/>
          <w:color w:val="4F81BD" w:themeColor="accent1"/>
          <w:sz w:val="18"/>
          <w:szCs w:val="18"/>
        </w:rPr>
        <w:fldChar w:fldCharType="end"/>
      </w:r>
      <w:r w:rsidRPr="00BD40C7">
        <w:rPr>
          <w:b/>
          <w:bCs/>
          <w:color w:val="4F81BD" w:themeColor="accent1"/>
          <w:sz w:val="18"/>
          <w:szCs w:val="18"/>
        </w:rPr>
        <w:t xml:space="preserve">: Finanční objem </w:t>
      </w:r>
      <w:r w:rsidR="00F60908">
        <w:rPr>
          <w:b/>
          <w:bCs/>
          <w:color w:val="4F81BD" w:themeColor="accent1"/>
          <w:sz w:val="18"/>
          <w:szCs w:val="18"/>
        </w:rPr>
        <w:t>ukončených</w:t>
      </w:r>
      <w:r w:rsidRPr="00BD40C7">
        <w:rPr>
          <w:b/>
          <w:bCs/>
          <w:color w:val="4F81BD" w:themeColor="accent1"/>
          <w:sz w:val="18"/>
          <w:szCs w:val="18"/>
        </w:rPr>
        <w:t xml:space="preserve"> projektů z fondů ESIF</w:t>
      </w:r>
      <w:r w:rsidR="00131EB8">
        <w:rPr>
          <w:b/>
          <w:bCs/>
          <w:color w:val="4F81BD" w:themeColor="accent1"/>
          <w:sz w:val="18"/>
          <w:szCs w:val="18"/>
        </w:rPr>
        <w:t xml:space="preserve"> do roku 2021</w:t>
      </w:r>
    </w:p>
    <w:p w14:paraId="2C34A15C" w14:textId="68BC2856" w:rsidR="00A76B3B" w:rsidRPr="00BD40C7" w:rsidRDefault="00A76B3B" w:rsidP="00BD40C7">
      <w:pPr>
        <w:spacing w:before="240" w:after="100" w:afterAutospacing="1"/>
        <w:contextualSpacing/>
        <w:jc w:val="both"/>
      </w:pPr>
    </w:p>
    <w:p w14:paraId="579CFD6F" w14:textId="60F947F7" w:rsidR="00C90C62" w:rsidRPr="00BD40C7" w:rsidRDefault="001150F9" w:rsidP="00BD40C7">
      <w:pPr>
        <w:spacing w:after="100" w:afterAutospacing="1"/>
      </w:pPr>
      <w:r>
        <w:rPr>
          <w:noProof/>
        </w:rPr>
        <w:drawing>
          <wp:inline distT="0" distB="0" distL="0" distR="0" wp14:anchorId="564AC305" wp14:editId="0D286D10">
            <wp:extent cx="4047619" cy="2885714"/>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elkové ukončené.png"/>
                    <pic:cNvPicPr/>
                  </pic:nvPicPr>
                  <pic:blipFill>
                    <a:blip r:embed="rId24">
                      <a:extLst>
                        <a:ext uri="{28A0092B-C50C-407E-A947-70E740481C1C}">
                          <a14:useLocalDpi xmlns:a14="http://schemas.microsoft.com/office/drawing/2010/main" val="0"/>
                        </a:ext>
                      </a:extLst>
                    </a:blip>
                    <a:stretch>
                      <a:fillRect/>
                    </a:stretch>
                  </pic:blipFill>
                  <pic:spPr>
                    <a:xfrm>
                      <a:off x="0" y="0"/>
                      <a:ext cx="4047619" cy="2885714"/>
                    </a:xfrm>
                    <a:prstGeom prst="rect">
                      <a:avLst/>
                    </a:prstGeom>
                  </pic:spPr>
                </pic:pic>
              </a:graphicData>
            </a:graphic>
          </wp:inline>
        </w:drawing>
      </w:r>
      <w:r w:rsidR="00F908AC" w:rsidRPr="00BD40C7">
        <w:br w:type="page"/>
      </w:r>
    </w:p>
    <w:p w14:paraId="02D1D861" w14:textId="4641989E" w:rsidR="00E33F35" w:rsidRDefault="00E33F35" w:rsidP="00BD40C7">
      <w:pPr>
        <w:pStyle w:val="Nadpis1"/>
        <w:spacing w:after="100" w:afterAutospacing="1"/>
        <w:rPr>
          <w:rFonts w:ascii="Times New Roman" w:hAnsi="Times New Roman" w:cs="Times New Roman"/>
        </w:rPr>
      </w:pPr>
      <w:bookmarkStart w:id="18" w:name="_Toc96351467"/>
      <w:r w:rsidRPr="00BD40C7">
        <w:rPr>
          <w:rFonts w:ascii="Times New Roman" w:hAnsi="Times New Roman" w:cs="Times New Roman"/>
        </w:rPr>
        <w:lastRenderedPageBreak/>
        <w:t>Závěr</w:t>
      </w:r>
      <w:bookmarkEnd w:id="18"/>
    </w:p>
    <w:p w14:paraId="0380441F" w14:textId="4EABB61A" w:rsidR="007268B4" w:rsidRDefault="00C665C0" w:rsidP="00F0302F">
      <w:pPr>
        <w:spacing w:after="240"/>
        <w:jc w:val="both"/>
      </w:pPr>
      <w:r>
        <w:t>I v roce 2021</w:t>
      </w:r>
      <w:r w:rsidR="00F0302F">
        <w:t xml:space="preserve"> na území Karlovarského kraje probíhala realizace projektů v rámci ESIF. </w:t>
      </w:r>
      <w:r w:rsidR="007268B4">
        <w:t>Pokud se podívám</w:t>
      </w:r>
      <w:r w:rsidR="00EB2424">
        <w:t xml:space="preserve">e </w:t>
      </w:r>
      <w:r w:rsidR="007268B4">
        <w:t>na rozložení čerpání</w:t>
      </w:r>
      <w:r>
        <w:t xml:space="preserve"> dle Operačních programů</w:t>
      </w:r>
      <w:r w:rsidR="00FF5507">
        <w:t>,</w:t>
      </w:r>
      <w:r w:rsidR="007268B4">
        <w:t xml:space="preserve"> </w:t>
      </w:r>
      <w:r w:rsidR="007268B4" w:rsidRPr="00BD40C7">
        <w:t>dosahujeme u</w:t>
      </w:r>
      <w:r w:rsidR="007268B4" w:rsidRPr="00FF5507">
        <w:rPr>
          <w:color w:val="FF0000"/>
        </w:rPr>
        <w:t xml:space="preserve"> </w:t>
      </w:r>
      <w:r w:rsidR="007268B4" w:rsidRPr="002E28FB">
        <w:rPr>
          <w:i/>
          <w:iCs/>
        </w:rPr>
        <w:t>Podaných žádostí</w:t>
      </w:r>
      <w:r w:rsidR="007268B4" w:rsidRPr="002E28FB">
        <w:t xml:space="preserve"> téměř </w:t>
      </w:r>
      <w:r w:rsidR="002E28FB" w:rsidRPr="002E28FB">
        <w:t>6,7</w:t>
      </w:r>
      <w:r w:rsidR="007268B4" w:rsidRPr="002E28FB">
        <w:t xml:space="preserve"> mld. Kč, u </w:t>
      </w:r>
      <w:r w:rsidR="007268B4" w:rsidRPr="002E28FB">
        <w:rPr>
          <w:i/>
          <w:iCs/>
        </w:rPr>
        <w:t>Schválených projektů</w:t>
      </w:r>
      <w:r w:rsidR="007268B4" w:rsidRPr="002E28FB">
        <w:t xml:space="preserve"> </w:t>
      </w:r>
      <w:r w:rsidR="002E28FB" w:rsidRPr="002E28FB">
        <w:t>3,4</w:t>
      </w:r>
      <w:r w:rsidR="007268B4" w:rsidRPr="002E28FB">
        <w:t xml:space="preserve"> mld. Kč a u </w:t>
      </w:r>
      <w:r w:rsidR="007268B4" w:rsidRPr="002E28FB">
        <w:rPr>
          <w:i/>
          <w:iCs/>
        </w:rPr>
        <w:t>Realizovaných projektů</w:t>
      </w:r>
      <w:r w:rsidR="007268B4" w:rsidRPr="002E28FB">
        <w:t xml:space="preserve"> je to více jak </w:t>
      </w:r>
      <w:r>
        <w:t>18</w:t>
      </w:r>
      <w:r w:rsidR="007268B4" w:rsidRPr="002E28FB">
        <w:t xml:space="preserve"> mld. Kč. </w:t>
      </w:r>
      <w:r w:rsidR="00F0302F" w:rsidRPr="002E28FB">
        <w:t>N</w:t>
      </w:r>
      <w:r w:rsidR="007268B4" w:rsidRPr="002E28FB">
        <w:t xml:space="preserve">ejvětší objem je </w:t>
      </w:r>
      <w:r w:rsidR="00F0302F" w:rsidRPr="002E28FB">
        <w:t xml:space="preserve">tedy </w:t>
      </w:r>
      <w:r w:rsidR="007268B4" w:rsidRPr="002E28FB">
        <w:t xml:space="preserve">u </w:t>
      </w:r>
      <w:r w:rsidR="007268B4" w:rsidRPr="002E28FB">
        <w:rPr>
          <w:i/>
          <w:iCs/>
        </w:rPr>
        <w:t>realizovaných projektů</w:t>
      </w:r>
      <w:r w:rsidR="007268B4" w:rsidRPr="002E28FB">
        <w:t xml:space="preserve">. </w:t>
      </w:r>
      <w:r w:rsidR="00516098" w:rsidRPr="00516098">
        <w:t>Vzhledem k tomu, že v roce 2</w:t>
      </w:r>
      <w:r w:rsidR="00343936">
        <w:t>021</w:t>
      </w:r>
      <w:r w:rsidR="00535E52">
        <w:t xml:space="preserve"> bylo ukončováno programové</w:t>
      </w:r>
      <w:r w:rsidR="00516098" w:rsidRPr="00516098">
        <w:t xml:space="preserve"> období 2014-2020 a nyní se připravuje nové programové období 2021+, </w:t>
      </w:r>
      <w:r w:rsidR="009D76BA">
        <w:t>bylo podáno a schváleno již malé množství projektů a naopak docházelo v daném roce spíše k realizaci a ukončování projektů.</w:t>
      </w:r>
    </w:p>
    <w:p w14:paraId="1FC8DD82" w14:textId="2AD1EB05" w:rsidR="00F0302F" w:rsidRDefault="00F0302F" w:rsidP="00F0302F">
      <w:pPr>
        <w:spacing w:after="240"/>
        <w:jc w:val="both"/>
      </w:pPr>
      <w:r>
        <w:t>Pokud se podívám</w:t>
      </w:r>
      <w:r w:rsidR="00FF5507">
        <w:t>e</w:t>
      </w:r>
      <w:r>
        <w:t xml:space="preserve"> na čerpání </w:t>
      </w:r>
      <w:r w:rsidR="00C665C0">
        <w:t>dle územního rozložení v kraji</w:t>
      </w:r>
      <w:r>
        <w:t xml:space="preserve">, </w:t>
      </w:r>
      <w:r w:rsidRPr="00DB29F9">
        <w:t xml:space="preserve">nejnižší výkonnost jednotlivých okresů v rámci Karlovarského kraje má </w:t>
      </w:r>
      <w:r w:rsidR="00A255AD" w:rsidRPr="00DB29F9">
        <w:t>za podané a realizované projekty okres Cheb, za schválené projekty okres Karlovy Vary.</w:t>
      </w:r>
      <w:r w:rsidRPr="00DB29F9">
        <w:t xml:space="preserve"> </w:t>
      </w:r>
    </w:p>
    <w:p w14:paraId="14EA1858" w14:textId="0304AED2" w:rsidR="00F0302F" w:rsidRDefault="00EB2424" w:rsidP="00F0302F">
      <w:pPr>
        <w:spacing w:after="240"/>
        <w:jc w:val="both"/>
      </w:pPr>
      <w:r>
        <w:t xml:space="preserve">Z analýzy plnění je patrné, že některé oblasti budou značně převyšovat možnosti OP a pro některé zase naopak bude nezbytné hledat vhodné </w:t>
      </w:r>
      <w:r w:rsidR="00461869">
        <w:t xml:space="preserve">finanční prostředky na </w:t>
      </w:r>
      <w:r w:rsidR="00DB29F9">
        <w:t>realizaci požadovaných projektových záměrů.</w:t>
      </w:r>
      <w:r>
        <w:t xml:space="preserve"> </w:t>
      </w:r>
    </w:p>
    <w:p w14:paraId="13F18DE2" w14:textId="77777777" w:rsidR="00F0302F" w:rsidRDefault="00F0302F" w:rsidP="00F0302F">
      <w:pPr>
        <w:jc w:val="both"/>
      </w:pPr>
    </w:p>
    <w:p w14:paraId="6B09A8F5" w14:textId="77777777" w:rsidR="00F0302F" w:rsidRPr="007268B4" w:rsidRDefault="00F0302F" w:rsidP="007268B4">
      <w:pPr>
        <w:jc w:val="both"/>
      </w:pPr>
    </w:p>
    <w:p w14:paraId="0A888848" w14:textId="32E0F12C" w:rsidR="00895E73" w:rsidRDefault="00895E73" w:rsidP="00895E73"/>
    <w:p w14:paraId="585864A7" w14:textId="3FEC7D55" w:rsidR="00895E73" w:rsidRDefault="002E28FB" w:rsidP="00895E73">
      <w:pPr>
        <w:sectPr w:rsidR="00895E73" w:rsidSect="00A97814">
          <w:pgSz w:w="11906" w:h="16838"/>
          <w:pgMar w:top="1276" w:right="1557" w:bottom="1418" w:left="1418" w:header="709" w:footer="709" w:gutter="0"/>
          <w:cols w:space="708"/>
          <w:docGrid w:linePitch="360"/>
        </w:sectPr>
      </w:pPr>
      <w:r w:rsidRPr="00361CA6">
        <w:t> </w:t>
      </w:r>
    </w:p>
    <w:p w14:paraId="7A90F59B" w14:textId="053949BD" w:rsidR="00895E73" w:rsidRDefault="00895E73" w:rsidP="00A222FF">
      <w:pPr>
        <w:pStyle w:val="Nadpis1"/>
      </w:pPr>
      <w:bookmarkStart w:id="19" w:name="_Toc96351468"/>
      <w:r>
        <w:lastRenderedPageBreak/>
        <w:t>Seznam zkratek</w:t>
      </w:r>
      <w:bookmarkEnd w:id="19"/>
    </w:p>
    <w:p w14:paraId="1018C8D5" w14:textId="77777777" w:rsidR="0083722B" w:rsidRDefault="0083722B" w:rsidP="00895E73"/>
    <w:p w14:paraId="4A31AF79" w14:textId="5333D8B5" w:rsidR="0083722B" w:rsidRDefault="0083722B" w:rsidP="00A222FF">
      <w:pPr>
        <w:spacing w:line="360" w:lineRule="auto"/>
      </w:pPr>
      <w:r>
        <w:t>CLLD</w:t>
      </w:r>
      <w:r>
        <w:tab/>
      </w:r>
      <w:r>
        <w:tab/>
        <w:t>Komunitně vedený místní rozvoj</w:t>
      </w:r>
    </w:p>
    <w:p w14:paraId="6266D024" w14:textId="496234AC" w:rsidR="0083722B" w:rsidRDefault="0083722B" w:rsidP="00A222FF">
      <w:pPr>
        <w:spacing w:line="360" w:lineRule="auto"/>
      </w:pPr>
      <w:r>
        <w:t>ESIF</w:t>
      </w:r>
      <w:r>
        <w:tab/>
      </w:r>
      <w:r>
        <w:tab/>
        <w:t>Evropské strukturální a investiční fondy</w:t>
      </w:r>
    </w:p>
    <w:p w14:paraId="5EA87F60" w14:textId="020361A3" w:rsidR="0083722B" w:rsidRDefault="0083722B" w:rsidP="00A222FF">
      <w:pPr>
        <w:spacing w:line="360" w:lineRule="auto"/>
      </w:pPr>
      <w:r>
        <w:t>IPRÚ</w:t>
      </w:r>
      <w:r w:rsidR="00A222FF">
        <w:tab/>
      </w:r>
      <w:r w:rsidR="00A222FF">
        <w:tab/>
        <w:t>Integrovaný plán rozvoje území</w:t>
      </w:r>
    </w:p>
    <w:p w14:paraId="0D81EDAE" w14:textId="2D397DD3" w:rsidR="0083722B" w:rsidRDefault="0083722B" w:rsidP="00A222FF">
      <w:pPr>
        <w:spacing w:line="360" w:lineRule="auto"/>
      </w:pPr>
      <w:r>
        <w:t>IROP</w:t>
      </w:r>
      <w:r w:rsidR="00A222FF">
        <w:tab/>
      </w:r>
      <w:r w:rsidR="00A222FF">
        <w:tab/>
        <w:t>Integrovaný regionální operační program</w:t>
      </w:r>
    </w:p>
    <w:p w14:paraId="3F61A356" w14:textId="6A7E9E95" w:rsidR="0083722B" w:rsidRDefault="0083722B" w:rsidP="00A222FF">
      <w:pPr>
        <w:spacing w:line="360" w:lineRule="auto"/>
      </w:pPr>
      <w:r>
        <w:t>ITI</w:t>
      </w:r>
      <w:r>
        <w:tab/>
      </w:r>
      <w:r>
        <w:tab/>
        <w:t>Integrovaná teritoriální investice</w:t>
      </w:r>
    </w:p>
    <w:p w14:paraId="622F42D5" w14:textId="72514682" w:rsidR="0083722B" w:rsidRDefault="0083722B" w:rsidP="00A222FF">
      <w:pPr>
        <w:spacing w:line="360" w:lineRule="auto"/>
      </w:pPr>
      <w:r>
        <w:t>OPD</w:t>
      </w:r>
      <w:r>
        <w:tab/>
      </w:r>
      <w:r>
        <w:tab/>
        <w:t>Operační program Doprava</w:t>
      </w:r>
    </w:p>
    <w:p w14:paraId="4E362106" w14:textId="6E41ED7E" w:rsidR="0083722B" w:rsidRDefault="0083722B" w:rsidP="00A222FF">
      <w:pPr>
        <w:spacing w:line="360" w:lineRule="auto"/>
      </w:pPr>
      <w:r>
        <w:t>OPPIK</w:t>
      </w:r>
      <w:r>
        <w:tab/>
      </w:r>
      <w:r w:rsidR="00516098">
        <w:tab/>
      </w:r>
      <w:r>
        <w:t>Operační program Podnikání a i</w:t>
      </w:r>
      <w:r w:rsidR="00A222FF">
        <w:t>novace pro konkurenceschopnost</w:t>
      </w:r>
    </w:p>
    <w:p w14:paraId="024716E7" w14:textId="5ACEBB9B" w:rsidR="0083722B" w:rsidRDefault="0083722B" w:rsidP="00A222FF">
      <w:pPr>
        <w:spacing w:line="360" w:lineRule="auto"/>
      </w:pPr>
      <w:r>
        <w:t>OPTP</w:t>
      </w:r>
      <w:r w:rsidR="00A222FF">
        <w:tab/>
      </w:r>
      <w:r w:rsidR="00A222FF">
        <w:tab/>
        <w:t>Operační program Technická pomoc</w:t>
      </w:r>
    </w:p>
    <w:p w14:paraId="650E5A52" w14:textId="0DBB8AA2" w:rsidR="0083722B" w:rsidRDefault="0083722B" w:rsidP="00A222FF">
      <w:pPr>
        <w:spacing w:line="360" w:lineRule="auto"/>
      </w:pPr>
      <w:r>
        <w:t>OPVV</w:t>
      </w:r>
      <w:r w:rsidR="00BA7E6E">
        <w:t>V</w:t>
      </w:r>
      <w:r w:rsidR="00A222FF">
        <w:tab/>
        <w:t>Operační program Výzkum, vývoj a vzdělávání</w:t>
      </w:r>
    </w:p>
    <w:p w14:paraId="7CCE31AF" w14:textId="1B94EB93" w:rsidR="0083722B" w:rsidRDefault="0083722B" w:rsidP="00A222FF">
      <w:pPr>
        <w:spacing w:line="360" w:lineRule="auto"/>
      </w:pPr>
      <w:r>
        <w:t>OPZ</w:t>
      </w:r>
      <w:r w:rsidR="00A222FF">
        <w:tab/>
      </w:r>
      <w:r w:rsidR="00A222FF">
        <w:tab/>
        <w:t>Operační program Zaměstnanost</w:t>
      </w:r>
    </w:p>
    <w:p w14:paraId="3466AA54" w14:textId="7AC1ADE6" w:rsidR="0083722B" w:rsidRDefault="0083722B" w:rsidP="00A222FF">
      <w:pPr>
        <w:spacing w:line="360" w:lineRule="auto"/>
      </w:pPr>
      <w:r>
        <w:t>OPŽ</w:t>
      </w:r>
      <w:r w:rsidR="000F29A5">
        <w:t>P</w:t>
      </w:r>
      <w:r w:rsidR="00A222FF">
        <w:tab/>
      </w:r>
      <w:r w:rsidR="00A222FF">
        <w:tab/>
        <w:t>Operační program Životní prostředí</w:t>
      </w:r>
      <w:r>
        <w:br/>
        <w:t>ORP</w:t>
      </w:r>
      <w:r w:rsidR="00A222FF">
        <w:tab/>
      </w:r>
      <w:r w:rsidR="00A222FF">
        <w:tab/>
        <w:t>Obec s rozšířenou působností</w:t>
      </w:r>
      <w:r>
        <w:br/>
        <w:t>RAP</w:t>
      </w:r>
      <w:r w:rsidR="00A222FF">
        <w:tab/>
      </w:r>
      <w:r w:rsidR="00A222FF">
        <w:tab/>
        <w:t>Regionální akční plán</w:t>
      </w:r>
    </w:p>
    <w:p w14:paraId="376A24AB" w14:textId="512B9D5B" w:rsidR="0083722B" w:rsidRPr="00895E73" w:rsidRDefault="0083722B" w:rsidP="00A222FF">
      <w:pPr>
        <w:spacing w:line="360" w:lineRule="auto"/>
      </w:pPr>
      <w:r>
        <w:t>RSK</w:t>
      </w:r>
      <w:r w:rsidR="00A222FF">
        <w:tab/>
      </w:r>
      <w:r w:rsidR="00A222FF">
        <w:tab/>
        <w:t>Regionální stálá konference</w:t>
      </w:r>
      <w:r>
        <w:br/>
        <w:t>SC</w:t>
      </w:r>
      <w:r>
        <w:tab/>
      </w:r>
      <w:r>
        <w:tab/>
        <w:t>Specifický cíl</w:t>
      </w:r>
    </w:p>
    <w:p w14:paraId="1A3BED0E" w14:textId="0A92A1C9" w:rsidR="00C439A3" w:rsidRPr="00CD0B96" w:rsidRDefault="00EF0658" w:rsidP="00A222FF">
      <w:pPr>
        <w:spacing w:line="360" w:lineRule="auto"/>
        <w:rPr>
          <w:rFonts w:ascii="Technika" w:hAnsi="Technika"/>
        </w:rPr>
      </w:pPr>
      <w:r w:rsidRPr="00BD40C7">
        <w:rPr>
          <w:rFonts w:ascii="Technika" w:hAnsi="Technika"/>
        </w:rPr>
        <w:br w:type="page"/>
      </w:r>
    </w:p>
    <w:p w14:paraId="0204A07E" w14:textId="3CEE3A36" w:rsidR="00AA6440" w:rsidRDefault="00AA6440" w:rsidP="00EF0658">
      <w:pPr>
        <w:sectPr w:rsidR="00AA6440" w:rsidSect="00A97814">
          <w:pgSz w:w="11906" w:h="16838"/>
          <w:pgMar w:top="1276" w:right="1557" w:bottom="1418" w:left="1418" w:header="709" w:footer="709" w:gutter="0"/>
          <w:cols w:space="708"/>
          <w:docGrid w:linePitch="360"/>
        </w:sectPr>
      </w:pPr>
    </w:p>
    <w:p w14:paraId="4DB54B1D" w14:textId="4984F6A2" w:rsidR="007D67E5" w:rsidRPr="007D67E5" w:rsidRDefault="002D2859" w:rsidP="007D67E5">
      <w:pPr>
        <w:pStyle w:val="Nadpis1"/>
      </w:pPr>
      <w:bookmarkStart w:id="20" w:name="_Toc96351469"/>
      <w:r>
        <w:lastRenderedPageBreak/>
        <w:t>Přílohy</w:t>
      </w:r>
      <w:bookmarkEnd w:id="20"/>
    </w:p>
    <w:p w14:paraId="719A58EB" w14:textId="6FB8C893" w:rsidR="002944E5" w:rsidRPr="0092714A" w:rsidRDefault="002944E5" w:rsidP="00E05770">
      <w:pPr>
        <w:rPr>
          <w:i/>
        </w:rPr>
      </w:pPr>
      <w:r w:rsidRPr="0092714A">
        <w:rPr>
          <w:i/>
        </w:rPr>
        <w:t xml:space="preserve">Příloha 1 </w:t>
      </w:r>
      <w:r w:rsidR="0082654F" w:rsidRPr="0092714A">
        <w:rPr>
          <w:i/>
        </w:rPr>
        <w:t>–</w:t>
      </w:r>
      <w:r w:rsidRPr="0092714A">
        <w:rPr>
          <w:i/>
        </w:rPr>
        <w:t xml:space="preserve"> </w:t>
      </w:r>
      <w:r w:rsidR="0082654F" w:rsidRPr="0092714A">
        <w:rPr>
          <w:i/>
        </w:rPr>
        <w:t>Přehled specifických cílů</w:t>
      </w:r>
    </w:p>
    <w:p w14:paraId="5D2CAE9A" w14:textId="584FC641" w:rsidR="00DF4893" w:rsidRDefault="00F9214B" w:rsidP="00E05770">
      <w:pPr>
        <w:rPr>
          <w:i/>
          <w:sz w:val="20"/>
        </w:rPr>
      </w:pPr>
      <w:r w:rsidRPr="001A2C3E">
        <w:rPr>
          <w:noProof/>
        </w:rPr>
        <w:drawing>
          <wp:inline distT="0" distB="0" distL="0" distR="0" wp14:anchorId="29BBFF2D" wp14:editId="0540D6BC">
            <wp:extent cx="8981440" cy="815107"/>
            <wp:effectExtent l="0" t="0" r="0" b="4445"/>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1440" cy="815107"/>
                    </a:xfrm>
                    <a:prstGeom prst="rect">
                      <a:avLst/>
                    </a:prstGeom>
                    <a:noFill/>
                    <a:ln>
                      <a:noFill/>
                    </a:ln>
                  </pic:spPr>
                </pic:pic>
              </a:graphicData>
            </a:graphic>
          </wp:inline>
        </w:drawing>
      </w:r>
    </w:p>
    <w:p w14:paraId="07759F75" w14:textId="16687276" w:rsidR="00F9214B" w:rsidRDefault="00F9214B" w:rsidP="00E05770">
      <w:pPr>
        <w:rPr>
          <w:i/>
          <w:sz w:val="20"/>
        </w:rPr>
      </w:pPr>
    </w:p>
    <w:p w14:paraId="3FFBDD94" w14:textId="7313D741" w:rsidR="00F9214B" w:rsidRDefault="00F9214B" w:rsidP="00E05770">
      <w:pPr>
        <w:rPr>
          <w:i/>
          <w:sz w:val="20"/>
        </w:rPr>
      </w:pPr>
      <w:r w:rsidRPr="001A2C3E">
        <w:rPr>
          <w:noProof/>
        </w:rPr>
        <w:drawing>
          <wp:inline distT="0" distB="0" distL="0" distR="0" wp14:anchorId="3DAE29A2" wp14:editId="27E18885">
            <wp:extent cx="8981440" cy="879755"/>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981440" cy="879755"/>
                    </a:xfrm>
                    <a:prstGeom prst="rect">
                      <a:avLst/>
                    </a:prstGeom>
                    <a:noFill/>
                    <a:ln>
                      <a:noFill/>
                    </a:ln>
                  </pic:spPr>
                </pic:pic>
              </a:graphicData>
            </a:graphic>
          </wp:inline>
        </w:drawing>
      </w:r>
    </w:p>
    <w:p w14:paraId="5B35CF13" w14:textId="58A8DAF7" w:rsidR="00F9214B" w:rsidRDefault="00F9214B" w:rsidP="00E05770">
      <w:pPr>
        <w:rPr>
          <w:i/>
          <w:sz w:val="20"/>
        </w:rPr>
      </w:pPr>
    </w:p>
    <w:p w14:paraId="60E50E12" w14:textId="77E20ABD" w:rsidR="00F9214B" w:rsidRDefault="00F9214B" w:rsidP="00E05770">
      <w:pPr>
        <w:rPr>
          <w:i/>
          <w:sz w:val="20"/>
        </w:rPr>
      </w:pPr>
      <w:r w:rsidRPr="0025416D">
        <w:rPr>
          <w:noProof/>
        </w:rPr>
        <w:drawing>
          <wp:inline distT="0" distB="0" distL="0" distR="0" wp14:anchorId="45AD4C8C" wp14:editId="10E665CB">
            <wp:extent cx="8981440" cy="851915"/>
            <wp:effectExtent l="0" t="0" r="0" b="5715"/>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81440" cy="851915"/>
                    </a:xfrm>
                    <a:prstGeom prst="rect">
                      <a:avLst/>
                    </a:prstGeom>
                    <a:noFill/>
                    <a:ln>
                      <a:noFill/>
                    </a:ln>
                  </pic:spPr>
                </pic:pic>
              </a:graphicData>
            </a:graphic>
          </wp:inline>
        </w:drawing>
      </w:r>
    </w:p>
    <w:p w14:paraId="35C2ED85" w14:textId="18D3D264" w:rsidR="00F9214B" w:rsidRDefault="00F9214B" w:rsidP="00E05770">
      <w:pPr>
        <w:rPr>
          <w:i/>
          <w:sz w:val="20"/>
        </w:rPr>
      </w:pPr>
    </w:p>
    <w:p w14:paraId="113B1694" w14:textId="2A52CCF8" w:rsidR="00F9214B" w:rsidRDefault="00F9214B" w:rsidP="00E05770">
      <w:pPr>
        <w:rPr>
          <w:i/>
          <w:sz w:val="20"/>
        </w:rPr>
      </w:pPr>
      <w:r w:rsidRPr="0025416D">
        <w:rPr>
          <w:noProof/>
        </w:rPr>
        <w:drawing>
          <wp:inline distT="0" distB="0" distL="0" distR="0" wp14:anchorId="508B33EA" wp14:editId="07537C0A">
            <wp:extent cx="4696354" cy="952500"/>
            <wp:effectExtent l="0" t="0" r="9525" b="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20517" cy="957401"/>
                    </a:xfrm>
                    <a:prstGeom prst="rect">
                      <a:avLst/>
                    </a:prstGeom>
                    <a:noFill/>
                    <a:ln>
                      <a:noFill/>
                    </a:ln>
                  </pic:spPr>
                </pic:pic>
              </a:graphicData>
            </a:graphic>
          </wp:inline>
        </w:drawing>
      </w:r>
    </w:p>
    <w:p w14:paraId="458E1F69" w14:textId="0EF5D00C" w:rsidR="00F9214B" w:rsidRDefault="00F9214B" w:rsidP="00E05770">
      <w:pPr>
        <w:rPr>
          <w:i/>
          <w:sz w:val="20"/>
        </w:rPr>
      </w:pPr>
    </w:p>
    <w:p w14:paraId="073B10F6" w14:textId="77777777" w:rsidR="00F9214B" w:rsidRDefault="00F9214B" w:rsidP="00E05770">
      <w:pPr>
        <w:rPr>
          <w:i/>
          <w:sz w:val="20"/>
        </w:rPr>
      </w:pPr>
    </w:p>
    <w:p w14:paraId="4BD598F0" w14:textId="77777777" w:rsidR="00F9214B" w:rsidRDefault="00F9214B" w:rsidP="00E05770">
      <w:pPr>
        <w:rPr>
          <w:i/>
          <w:sz w:val="20"/>
        </w:rPr>
      </w:pPr>
    </w:p>
    <w:p w14:paraId="1F5EA33D" w14:textId="36E4C102" w:rsidR="00DF7F63" w:rsidRDefault="00F9214B" w:rsidP="00E05770">
      <w:pPr>
        <w:rPr>
          <w:i/>
          <w:sz w:val="20"/>
        </w:rPr>
      </w:pPr>
      <w:r w:rsidRPr="0025416D">
        <w:rPr>
          <w:noProof/>
        </w:rPr>
        <w:lastRenderedPageBreak/>
        <w:drawing>
          <wp:inline distT="0" distB="0" distL="0" distR="0" wp14:anchorId="792165F7" wp14:editId="120620AD">
            <wp:extent cx="8981440" cy="788167"/>
            <wp:effectExtent l="0" t="0" r="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981440" cy="788167"/>
                    </a:xfrm>
                    <a:prstGeom prst="rect">
                      <a:avLst/>
                    </a:prstGeom>
                    <a:noFill/>
                    <a:ln>
                      <a:noFill/>
                    </a:ln>
                  </pic:spPr>
                </pic:pic>
              </a:graphicData>
            </a:graphic>
          </wp:inline>
        </w:drawing>
      </w:r>
    </w:p>
    <w:p w14:paraId="00CD2B25" w14:textId="4A1129CF" w:rsidR="00F9214B" w:rsidRDefault="00F9214B" w:rsidP="00E05770">
      <w:pPr>
        <w:rPr>
          <w:i/>
          <w:sz w:val="20"/>
        </w:rPr>
      </w:pPr>
    </w:p>
    <w:p w14:paraId="0F7DCB4F" w14:textId="06C2441C" w:rsidR="00F9214B" w:rsidRDefault="00F9214B" w:rsidP="00E05770">
      <w:pPr>
        <w:rPr>
          <w:i/>
          <w:sz w:val="20"/>
        </w:rPr>
      </w:pPr>
      <w:r w:rsidRPr="0025416D">
        <w:rPr>
          <w:noProof/>
        </w:rPr>
        <w:drawing>
          <wp:inline distT="0" distB="0" distL="0" distR="0" wp14:anchorId="65BB8CC2" wp14:editId="40FE3625">
            <wp:extent cx="8981440" cy="908462"/>
            <wp:effectExtent l="0" t="0" r="0" b="6350"/>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981440" cy="908462"/>
                    </a:xfrm>
                    <a:prstGeom prst="rect">
                      <a:avLst/>
                    </a:prstGeom>
                    <a:noFill/>
                    <a:ln>
                      <a:noFill/>
                    </a:ln>
                  </pic:spPr>
                </pic:pic>
              </a:graphicData>
            </a:graphic>
          </wp:inline>
        </w:drawing>
      </w:r>
    </w:p>
    <w:p w14:paraId="0B470A7C" w14:textId="6155E120" w:rsidR="00F9214B" w:rsidRDefault="00F9214B" w:rsidP="00E05770">
      <w:pPr>
        <w:rPr>
          <w:i/>
          <w:sz w:val="20"/>
        </w:rPr>
      </w:pPr>
    </w:p>
    <w:p w14:paraId="36AA75CC" w14:textId="13022FBA" w:rsidR="00F9214B" w:rsidRDefault="00F9214B" w:rsidP="00E05770">
      <w:pPr>
        <w:rPr>
          <w:i/>
          <w:sz w:val="20"/>
        </w:rPr>
      </w:pPr>
      <w:r w:rsidRPr="0025416D">
        <w:rPr>
          <w:noProof/>
        </w:rPr>
        <w:drawing>
          <wp:inline distT="0" distB="0" distL="0" distR="0" wp14:anchorId="015FFC40" wp14:editId="5A5CE556">
            <wp:extent cx="5200650" cy="900633"/>
            <wp:effectExtent l="0" t="0" r="0" b="0"/>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1579" cy="905989"/>
                    </a:xfrm>
                    <a:prstGeom prst="rect">
                      <a:avLst/>
                    </a:prstGeom>
                    <a:noFill/>
                    <a:ln>
                      <a:noFill/>
                    </a:ln>
                  </pic:spPr>
                </pic:pic>
              </a:graphicData>
            </a:graphic>
          </wp:inline>
        </w:drawing>
      </w:r>
    </w:p>
    <w:p w14:paraId="55ED9DBA" w14:textId="0FDB0BBA" w:rsidR="00F9214B" w:rsidRDefault="00F9214B" w:rsidP="00E05770">
      <w:pPr>
        <w:rPr>
          <w:i/>
          <w:sz w:val="20"/>
        </w:rPr>
      </w:pPr>
    </w:p>
    <w:p w14:paraId="68985E3D" w14:textId="52F089FF" w:rsidR="00546A72" w:rsidRDefault="00F9214B" w:rsidP="00546A72">
      <w:pPr>
        <w:rPr>
          <w:i/>
          <w:sz w:val="20"/>
        </w:rPr>
        <w:sectPr w:rsidR="00546A72" w:rsidSect="00546A72">
          <w:pgSz w:w="16838" w:h="11906" w:orient="landscape"/>
          <w:pgMar w:top="1418" w:right="1276" w:bottom="1418" w:left="1418" w:header="709" w:footer="709" w:gutter="0"/>
          <w:cols w:space="708"/>
          <w:docGrid w:linePitch="360"/>
        </w:sectPr>
      </w:pPr>
      <w:r w:rsidRPr="0025416D">
        <w:rPr>
          <w:noProof/>
        </w:rPr>
        <w:drawing>
          <wp:inline distT="0" distB="0" distL="0" distR="0" wp14:anchorId="6B713E77" wp14:editId="63C54456">
            <wp:extent cx="3629025" cy="1276350"/>
            <wp:effectExtent l="0" t="0" r="9525" b="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37228" cy="1279235"/>
                    </a:xfrm>
                    <a:prstGeom prst="rect">
                      <a:avLst/>
                    </a:prstGeom>
                    <a:noFill/>
                    <a:ln>
                      <a:noFill/>
                    </a:ln>
                  </pic:spPr>
                </pic:pic>
              </a:graphicData>
            </a:graphic>
          </wp:inline>
        </w:drawing>
      </w:r>
      <w:r w:rsidRPr="0025416D">
        <w:rPr>
          <w:noProof/>
        </w:rPr>
        <w:drawing>
          <wp:inline distT="0" distB="0" distL="0" distR="0" wp14:anchorId="3AA9A38B" wp14:editId="693E44D2">
            <wp:extent cx="5219700" cy="1266190"/>
            <wp:effectExtent l="0" t="0" r="0" b="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1961" cy="1315254"/>
                    </a:xfrm>
                    <a:prstGeom prst="rect">
                      <a:avLst/>
                    </a:prstGeom>
                    <a:noFill/>
                    <a:ln>
                      <a:noFill/>
                    </a:ln>
                  </pic:spPr>
                </pic:pic>
              </a:graphicData>
            </a:graphic>
          </wp:inline>
        </w:drawing>
      </w:r>
    </w:p>
    <w:p w14:paraId="4A11FF92" w14:textId="10508E4E" w:rsidR="00EE5F88" w:rsidRPr="0092714A" w:rsidRDefault="00546A72" w:rsidP="00546A72">
      <w:pPr>
        <w:spacing w:after="200" w:line="276" w:lineRule="auto"/>
        <w:rPr>
          <w:i/>
        </w:rPr>
      </w:pPr>
      <w:r w:rsidRPr="0092714A">
        <w:rPr>
          <w:i/>
        </w:rPr>
        <w:lastRenderedPageBreak/>
        <w:t>P</w:t>
      </w:r>
      <w:r w:rsidR="00EE5F88" w:rsidRPr="0092714A">
        <w:rPr>
          <w:i/>
        </w:rPr>
        <w:t xml:space="preserve">říloha č. 2 – Seznam specifických cílů dle operačních programů čerpaných v Karlovarském kraji </w:t>
      </w:r>
    </w:p>
    <w:p w14:paraId="101A36B1" w14:textId="34A4D8B6" w:rsidR="00F9214B" w:rsidRPr="00EE5F88" w:rsidRDefault="00F9214B" w:rsidP="00E05770">
      <w:pPr>
        <w:rPr>
          <w:sz w:val="20"/>
        </w:rPr>
      </w:pPr>
    </w:p>
    <w:tbl>
      <w:tblPr>
        <w:tblStyle w:val="Mkatabulky"/>
        <w:tblW w:w="0" w:type="auto"/>
        <w:tblLook w:val="04A0" w:firstRow="1" w:lastRow="0" w:firstColumn="1" w:lastColumn="0" w:noHBand="0" w:noVBand="1"/>
      </w:tblPr>
      <w:tblGrid>
        <w:gridCol w:w="1080"/>
        <w:gridCol w:w="1216"/>
        <w:gridCol w:w="6764"/>
      </w:tblGrid>
      <w:tr w:rsidR="00F9214B" w:rsidRPr="00F9214B" w14:paraId="7F0FC7A9" w14:textId="77777777" w:rsidTr="00F9214B">
        <w:trPr>
          <w:trHeight w:val="315"/>
        </w:trPr>
        <w:tc>
          <w:tcPr>
            <w:tcW w:w="1080" w:type="dxa"/>
            <w:vMerge w:val="restart"/>
            <w:noWrap/>
            <w:textDirection w:val="btLr"/>
            <w:hideMark/>
          </w:tcPr>
          <w:p w14:paraId="58B0E33E" w14:textId="77777777" w:rsidR="00F9214B" w:rsidRPr="00F9214B" w:rsidRDefault="00F9214B" w:rsidP="00F9214B">
            <w:pPr>
              <w:jc w:val="center"/>
              <w:rPr>
                <w:b/>
                <w:sz w:val="20"/>
              </w:rPr>
            </w:pPr>
            <w:r w:rsidRPr="00F9214B">
              <w:rPr>
                <w:b/>
                <w:sz w:val="20"/>
              </w:rPr>
              <w:t>OPPIK</w:t>
            </w:r>
          </w:p>
        </w:tc>
        <w:tc>
          <w:tcPr>
            <w:tcW w:w="1183" w:type="dxa"/>
            <w:hideMark/>
          </w:tcPr>
          <w:p w14:paraId="150A96AF" w14:textId="77777777" w:rsidR="00F9214B" w:rsidRPr="00F9214B" w:rsidRDefault="00F9214B">
            <w:pPr>
              <w:rPr>
                <w:b/>
                <w:bCs/>
                <w:sz w:val="20"/>
              </w:rPr>
            </w:pPr>
            <w:r w:rsidRPr="00F9214B">
              <w:rPr>
                <w:b/>
                <w:bCs/>
                <w:sz w:val="20"/>
              </w:rPr>
              <w:t>01.1.02.1.1</w:t>
            </w:r>
          </w:p>
        </w:tc>
        <w:tc>
          <w:tcPr>
            <w:tcW w:w="6797" w:type="dxa"/>
            <w:hideMark/>
          </w:tcPr>
          <w:p w14:paraId="52436894" w14:textId="77777777" w:rsidR="00F9214B" w:rsidRPr="00F9214B" w:rsidRDefault="00F9214B">
            <w:pPr>
              <w:rPr>
                <w:sz w:val="20"/>
              </w:rPr>
            </w:pPr>
            <w:r w:rsidRPr="00F9214B">
              <w:rPr>
                <w:sz w:val="20"/>
              </w:rPr>
              <w:t>Zvýšit inovační výkonnost podniků</w:t>
            </w:r>
          </w:p>
        </w:tc>
      </w:tr>
      <w:tr w:rsidR="00F9214B" w:rsidRPr="00F9214B" w14:paraId="430AFC21" w14:textId="77777777" w:rsidTr="00F9214B">
        <w:trPr>
          <w:trHeight w:val="315"/>
        </w:trPr>
        <w:tc>
          <w:tcPr>
            <w:tcW w:w="1080" w:type="dxa"/>
            <w:vMerge/>
            <w:hideMark/>
          </w:tcPr>
          <w:p w14:paraId="1B6B8CB1" w14:textId="77777777" w:rsidR="00F9214B" w:rsidRPr="00F9214B" w:rsidRDefault="00F9214B">
            <w:pPr>
              <w:rPr>
                <w:b/>
                <w:sz w:val="20"/>
              </w:rPr>
            </w:pPr>
          </w:p>
        </w:tc>
        <w:tc>
          <w:tcPr>
            <w:tcW w:w="1183" w:type="dxa"/>
            <w:hideMark/>
          </w:tcPr>
          <w:p w14:paraId="0801242B" w14:textId="77777777" w:rsidR="00F9214B" w:rsidRPr="00F9214B" w:rsidRDefault="00F9214B">
            <w:pPr>
              <w:rPr>
                <w:b/>
                <w:bCs/>
                <w:sz w:val="20"/>
              </w:rPr>
            </w:pPr>
            <w:r w:rsidRPr="00F9214B">
              <w:rPr>
                <w:b/>
                <w:bCs/>
                <w:sz w:val="20"/>
              </w:rPr>
              <w:t>01.1.02.1.2</w:t>
            </w:r>
          </w:p>
        </w:tc>
        <w:tc>
          <w:tcPr>
            <w:tcW w:w="6797" w:type="dxa"/>
            <w:hideMark/>
          </w:tcPr>
          <w:p w14:paraId="2ED52C23" w14:textId="77777777" w:rsidR="00F9214B" w:rsidRPr="00F9214B" w:rsidRDefault="00F9214B">
            <w:pPr>
              <w:rPr>
                <w:sz w:val="20"/>
              </w:rPr>
            </w:pPr>
            <w:r w:rsidRPr="00F9214B">
              <w:rPr>
                <w:sz w:val="20"/>
              </w:rPr>
              <w:t>Zvýšit intenzitu a účinnost spolupráce ve výzkumu, vývoji a inovacích</w:t>
            </w:r>
          </w:p>
        </w:tc>
      </w:tr>
      <w:tr w:rsidR="00F9214B" w:rsidRPr="00F9214B" w14:paraId="0992F657" w14:textId="77777777" w:rsidTr="00F9214B">
        <w:trPr>
          <w:trHeight w:val="315"/>
        </w:trPr>
        <w:tc>
          <w:tcPr>
            <w:tcW w:w="1080" w:type="dxa"/>
            <w:vMerge/>
            <w:hideMark/>
          </w:tcPr>
          <w:p w14:paraId="1777476C" w14:textId="77777777" w:rsidR="00F9214B" w:rsidRPr="00F9214B" w:rsidRDefault="00F9214B">
            <w:pPr>
              <w:rPr>
                <w:b/>
                <w:sz w:val="20"/>
              </w:rPr>
            </w:pPr>
          </w:p>
        </w:tc>
        <w:tc>
          <w:tcPr>
            <w:tcW w:w="1183" w:type="dxa"/>
            <w:hideMark/>
          </w:tcPr>
          <w:p w14:paraId="55FBAE02" w14:textId="77777777" w:rsidR="00F9214B" w:rsidRPr="00F9214B" w:rsidRDefault="00F9214B">
            <w:pPr>
              <w:rPr>
                <w:b/>
                <w:bCs/>
                <w:sz w:val="20"/>
              </w:rPr>
            </w:pPr>
            <w:r w:rsidRPr="00F9214B">
              <w:rPr>
                <w:b/>
                <w:bCs/>
                <w:sz w:val="20"/>
              </w:rPr>
              <w:t>01.2.06.2.1</w:t>
            </w:r>
          </w:p>
        </w:tc>
        <w:tc>
          <w:tcPr>
            <w:tcW w:w="6797" w:type="dxa"/>
            <w:hideMark/>
          </w:tcPr>
          <w:p w14:paraId="334F7046" w14:textId="77777777" w:rsidR="00F9214B" w:rsidRPr="00F9214B" w:rsidRDefault="00F9214B">
            <w:pPr>
              <w:rPr>
                <w:sz w:val="20"/>
              </w:rPr>
            </w:pPr>
            <w:r w:rsidRPr="00F9214B">
              <w:rPr>
                <w:sz w:val="20"/>
              </w:rPr>
              <w:t>Zvýšit konkurenceschopnost začínajících a rozvojových MSP</w:t>
            </w:r>
          </w:p>
        </w:tc>
      </w:tr>
      <w:tr w:rsidR="00F9214B" w:rsidRPr="00F9214B" w14:paraId="426BDFA3" w14:textId="77777777" w:rsidTr="00F9214B">
        <w:trPr>
          <w:trHeight w:val="315"/>
        </w:trPr>
        <w:tc>
          <w:tcPr>
            <w:tcW w:w="1080" w:type="dxa"/>
            <w:vMerge/>
            <w:hideMark/>
          </w:tcPr>
          <w:p w14:paraId="660110F7" w14:textId="77777777" w:rsidR="00F9214B" w:rsidRPr="00F9214B" w:rsidRDefault="00F9214B">
            <w:pPr>
              <w:rPr>
                <w:b/>
                <w:sz w:val="20"/>
              </w:rPr>
            </w:pPr>
          </w:p>
        </w:tc>
        <w:tc>
          <w:tcPr>
            <w:tcW w:w="1183" w:type="dxa"/>
            <w:hideMark/>
          </w:tcPr>
          <w:p w14:paraId="51F4B7C2" w14:textId="77777777" w:rsidR="00F9214B" w:rsidRPr="00F9214B" w:rsidRDefault="00F9214B">
            <w:pPr>
              <w:rPr>
                <w:b/>
                <w:bCs/>
                <w:sz w:val="20"/>
              </w:rPr>
            </w:pPr>
            <w:r w:rsidRPr="00F9214B">
              <w:rPr>
                <w:b/>
                <w:bCs/>
                <w:sz w:val="20"/>
              </w:rPr>
              <w:t>01.2.07.2.3</w:t>
            </w:r>
          </w:p>
        </w:tc>
        <w:tc>
          <w:tcPr>
            <w:tcW w:w="6797" w:type="dxa"/>
            <w:hideMark/>
          </w:tcPr>
          <w:p w14:paraId="343A7A20" w14:textId="77777777" w:rsidR="00F9214B" w:rsidRPr="00F9214B" w:rsidRDefault="00F9214B">
            <w:pPr>
              <w:rPr>
                <w:sz w:val="20"/>
              </w:rPr>
            </w:pPr>
            <w:r w:rsidRPr="00F9214B">
              <w:rPr>
                <w:sz w:val="20"/>
              </w:rPr>
              <w:t>Zvýšit využitelnost infrastruktury pro podnikání</w:t>
            </w:r>
          </w:p>
        </w:tc>
      </w:tr>
      <w:tr w:rsidR="00F9214B" w:rsidRPr="00F9214B" w14:paraId="619EB082" w14:textId="77777777" w:rsidTr="00F9214B">
        <w:trPr>
          <w:trHeight w:val="315"/>
        </w:trPr>
        <w:tc>
          <w:tcPr>
            <w:tcW w:w="1080" w:type="dxa"/>
            <w:vMerge/>
            <w:hideMark/>
          </w:tcPr>
          <w:p w14:paraId="3F6F4B07" w14:textId="77777777" w:rsidR="00F9214B" w:rsidRPr="00F9214B" w:rsidRDefault="00F9214B">
            <w:pPr>
              <w:rPr>
                <w:b/>
                <w:sz w:val="20"/>
              </w:rPr>
            </w:pPr>
          </w:p>
        </w:tc>
        <w:tc>
          <w:tcPr>
            <w:tcW w:w="1183" w:type="dxa"/>
            <w:hideMark/>
          </w:tcPr>
          <w:p w14:paraId="2B9E2B14" w14:textId="77777777" w:rsidR="00F9214B" w:rsidRPr="00F9214B" w:rsidRDefault="00F9214B">
            <w:pPr>
              <w:rPr>
                <w:b/>
                <w:bCs/>
                <w:sz w:val="20"/>
              </w:rPr>
            </w:pPr>
            <w:r w:rsidRPr="00F9214B">
              <w:rPr>
                <w:b/>
                <w:bCs/>
                <w:sz w:val="20"/>
              </w:rPr>
              <w:t>01.2.07.2.4</w:t>
            </w:r>
          </w:p>
        </w:tc>
        <w:tc>
          <w:tcPr>
            <w:tcW w:w="6797" w:type="dxa"/>
            <w:hideMark/>
          </w:tcPr>
          <w:p w14:paraId="6DE76871" w14:textId="77777777" w:rsidR="00F9214B" w:rsidRPr="00F9214B" w:rsidRDefault="00F9214B">
            <w:pPr>
              <w:rPr>
                <w:sz w:val="20"/>
              </w:rPr>
            </w:pPr>
            <w:r w:rsidRPr="00F9214B">
              <w:rPr>
                <w:sz w:val="20"/>
              </w:rPr>
              <w:t>Zvýšit konkurenceschopnost začínajících a rozvojových MSP</w:t>
            </w:r>
          </w:p>
        </w:tc>
      </w:tr>
      <w:tr w:rsidR="00F9214B" w:rsidRPr="00F9214B" w14:paraId="7E03AAC1" w14:textId="77777777" w:rsidTr="00F9214B">
        <w:trPr>
          <w:trHeight w:val="315"/>
        </w:trPr>
        <w:tc>
          <w:tcPr>
            <w:tcW w:w="1080" w:type="dxa"/>
            <w:vMerge/>
            <w:hideMark/>
          </w:tcPr>
          <w:p w14:paraId="1FE65600" w14:textId="77777777" w:rsidR="00F9214B" w:rsidRPr="00F9214B" w:rsidRDefault="00F9214B">
            <w:pPr>
              <w:rPr>
                <w:b/>
                <w:sz w:val="20"/>
              </w:rPr>
            </w:pPr>
          </w:p>
        </w:tc>
        <w:tc>
          <w:tcPr>
            <w:tcW w:w="1183" w:type="dxa"/>
            <w:hideMark/>
          </w:tcPr>
          <w:p w14:paraId="627E119E" w14:textId="77777777" w:rsidR="00F9214B" w:rsidRPr="00F9214B" w:rsidRDefault="00F9214B">
            <w:pPr>
              <w:rPr>
                <w:b/>
                <w:bCs/>
                <w:sz w:val="20"/>
              </w:rPr>
            </w:pPr>
            <w:r w:rsidRPr="00F9214B">
              <w:rPr>
                <w:b/>
                <w:bCs/>
                <w:sz w:val="20"/>
              </w:rPr>
              <w:t>01.2.111.2.2</w:t>
            </w:r>
          </w:p>
        </w:tc>
        <w:tc>
          <w:tcPr>
            <w:tcW w:w="6797" w:type="dxa"/>
            <w:hideMark/>
          </w:tcPr>
          <w:p w14:paraId="1976CF84" w14:textId="77777777" w:rsidR="00F9214B" w:rsidRPr="00F9214B" w:rsidRDefault="00F9214B">
            <w:pPr>
              <w:rPr>
                <w:sz w:val="20"/>
              </w:rPr>
            </w:pPr>
            <w:r w:rsidRPr="00F9214B">
              <w:rPr>
                <w:sz w:val="20"/>
              </w:rPr>
              <w:t>Zvýšit internacionalizaci malých a středních podniků</w:t>
            </w:r>
          </w:p>
        </w:tc>
      </w:tr>
      <w:tr w:rsidR="00F9214B" w:rsidRPr="00F9214B" w14:paraId="7AC4092E" w14:textId="77777777" w:rsidTr="00F9214B">
        <w:trPr>
          <w:trHeight w:val="315"/>
        </w:trPr>
        <w:tc>
          <w:tcPr>
            <w:tcW w:w="1080" w:type="dxa"/>
            <w:vMerge/>
            <w:hideMark/>
          </w:tcPr>
          <w:p w14:paraId="6DBAA9F8" w14:textId="77777777" w:rsidR="00F9214B" w:rsidRPr="00F9214B" w:rsidRDefault="00F9214B">
            <w:pPr>
              <w:rPr>
                <w:b/>
                <w:sz w:val="20"/>
              </w:rPr>
            </w:pPr>
          </w:p>
        </w:tc>
        <w:tc>
          <w:tcPr>
            <w:tcW w:w="1183" w:type="dxa"/>
            <w:hideMark/>
          </w:tcPr>
          <w:p w14:paraId="2D1772AD" w14:textId="77777777" w:rsidR="00F9214B" w:rsidRPr="00F9214B" w:rsidRDefault="00F9214B">
            <w:pPr>
              <w:rPr>
                <w:b/>
                <w:bCs/>
                <w:sz w:val="20"/>
              </w:rPr>
            </w:pPr>
            <w:r w:rsidRPr="00F9214B">
              <w:rPr>
                <w:b/>
                <w:bCs/>
                <w:sz w:val="20"/>
              </w:rPr>
              <w:t>01.3.09.3.1</w:t>
            </w:r>
          </w:p>
        </w:tc>
        <w:tc>
          <w:tcPr>
            <w:tcW w:w="6797" w:type="dxa"/>
            <w:hideMark/>
          </w:tcPr>
          <w:p w14:paraId="779719C1" w14:textId="77777777" w:rsidR="00F9214B" w:rsidRPr="00F9214B" w:rsidRDefault="00F9214B">
            <w:pPr>
              <w:rPr>
                <w:sz w:val="20"/>
              </w:rPr>
            </w:pPr>
            <w:r w:rsidRPr="00F9214B">
              <w:rPr>
                <w:sz w:val="20"/>
              </w:rPr>
              <w:t>Zvýšit podíl výroby energie z obnovitelných zdrojů na hrubé konečné spotřebě ČR</w:t>
            </w:r>
          </w:p>
        </w:tc>
      </w:tr>
      <w:tr w:rsidR="00F9214B" w:rsidRPr="00F9214B" w14:paraId="47BFB876" w14:textId="77777777" w:rsidTr="00F9214B">
        <w:trPr>
          <w:trHeight w:val="315"/>
        </w:trPr>
        <w:tc>
          <w:tcPr>
            <w:tcW w:w="1080" w:type="dxa"/>
            <w:vMerge/>
            <w:hideMark/>
          </w:tcPr>
          <w:p w14:paraId="4DA12485" w14:textId="77777777" w:rsidR="00F9214B" w:rsidRPr="00F9214B" w:rsidRDefault="00F9214B">
            <w:pPr>
              <w:rPr>
                <w:b/>
                <w:sz w:val="20"/>
              </w:rPr>
            </w:pPr>
          </w:p>
        </w:tc>
        <w:tc>
          <w:tcPr>
            <w:tcW w:w="1183" w:type="dxa"/>
            <w:hideMark/>
          </w:tcPr>
          <w:p w14:paraId="3A02D111" w14:textId="77777777" w:rsidR="00F9214B" w:rsidRPr="00F9214B" w:rsidRDefault="00F9214B">
            <w:pPr>
              <w:rPr>
                <w:b/>
                <w:bCs/>
                <w:sz w:val="20"/>
              </w:rPr>
            </w:pPr>
            <w:r w:rsidRPr="00F9214B">
              <w:rPr>
                <w:b/>
                <w:bCs/>
                <w:sz w:val="20"/>
              </w:rPr>
              <w:t>01.3.10.3.2</w:t>
            </w:r>
          </w:p>
        </w:tc>
        <w:tc>
          <w:tcPr>
            <w:tcW w:w="6797" w:type="dxa"/>
            <w:hideMark/>
          </w:tcPr>
          <w:p w14:paraId="191B4F59" w14:textId="77777777" w:rsidR="00F9214B" w:rsidRPr="00F9214B" w:rsidRDefault="00F9214B">
            <w:pPr>
              <w:rPr>
                <w:sz w:val="20"/>
              </w:rPr>
            </w:pPr>
            <w:r w:rsidRPr="00F9214B">
              <w:rPr>
                <w:sz w:val="20"/>
              </w:rPr>
              <w:t>Zvýšit energetickou účinnost podnikatelského sektoru</w:t>
            </w:r>
          </w:p>
        </w:tc>
      </w:tr>
      <w:tr w:rsidR="00F9214B" w:rsidRPr="00F9214B" w14:paraId="41C3F14B" w14:textId="77777777" w:rsidTr="00F9214B">
        <w:trPr>
          <w:trHeight w:val="630"/>
        </w:trPr>
        <w:tc>
          <w:tcPr>
            <w:tcW w:w="1080" w:type="dxa"/>
            <w:vMerge/>
            <w:hideMark/>
          </w:tcPr>
          <w:p w14:paraId="21146A60" w14:textId="77777777" w:rsidR="00F9214B" w:rsidRPr="00F9214B" w:rsidRDefault="00F9214B">
            <w:pPr>
              <w:rPr>
                <w:b/>
                <w:sz w:val="20"/>
              </w:rPr>
            </w:pPr>
          </w:p>
        </w:tc>
        <w:tc>
          <w:tcPr>
            <w:tcW w:w="1183" w:type="dxa"/>
            <w:hideMark/>
          </w:tcPr>
          <w:p w14:paraId="2741A0BF" w14:textId="77777777" w:rsidR="00F9214B" w:rsidRPr="00F9214B" w:rsidRDefault="00F9214B">
            <w:pPr>
              <w:rPr>
                <w:b/>
                <w:bCs/>
                <w:sz w:val="20"/>
              </w:rPr>
            </w:pPr>
            <w:r w:rsidRPr="00F9214B">
              <w:rPr>
                <w:b/>
                <w:bCs/>
                <w:sz w:val="20"/>
              </w:rPr>
              <w:t>01.3.14.3.4</w:t>
            </w:r>
          </w:p>
        </w:tc>
        <w:tc>
          <w:tcPr>
            <w:tcW w:w="6797" w:type="dxa"/>
            <w:hideMark/>
          </w:tcPr>
          <w:p w14:paraId="1BC077E3" w14:textId="77777777" w:rsidR="00F9214B" w:rsidRPr="00F9214B" w:rsidRDefault="00F9214B">
            <w:pPr>
              <w:rPr>
                <w:sz w:val="20"/>
              </w:rPr>
            </w:pPr>
            <w:r w:rsidRPr="00F9214B">
              <w:rPr>
                <w:sz w:val="20"/>
              </w:rPr>
              <w:t>Uplatnit inovativní nízkouhlíkové technologie v oblasti nakládání energií a při využívání druhotných surovin</w:t>
            </w:r>
          </w:p>
        </w:tc>
      </w:tr>
      <w:tr w:rsidR="00F9214B" w:rsidRPr="00F9214B" w14:paraId="04DA1A56" w14:textId="77777777" w:rsidTr="00F9214B">
        <w:trPr>
          <w:trHeight w:val="315"/>
        </w:trPr>
        <w:tc>
          <w:tcPr>
            <w:tcW w:w="1080" w:type="dxa"/>
            <w:vMerge/>
            <w:hideMark/>
          </w:tcPr>
          <w:p w14:paraId="150C9C12" w14:textId="77777777" w:rsidR="00F9214B" w:rsidRPr="00F9214B" w:rsidRDefault="00F9214B">
            <w:pPr>
              <w:rPr>
                <w:b/>
                <w:sz w:val="20"/>
              </w:rPr>
            </w:pPr>
          </w:p>
        </w:tc>
        <w:tc>
          <w:tcPr>
            <w:tcW w:w="1183" w:type="dxa"/>
            <w:hideMark/>
          </w:tcPr>
          <w:p w14:paraId="1FCC1F81" w14:textId="77777777" w:rsidR="00F9214B" w:rsidRPr="00F9214B" w:rsidRDefault="00F9214B">
            <w:pPr>
              <w:rPr>
                <w:b/>
                <w:bCs/>
                <w:sz w:val="20"/>
              </w:rPr>
            </w:pPr>
            <w:r w:rsidRPr="00F9214B">
              <w:rPr>
                <w:b/>
                <w:bCs/>
                <w:sz w:val="20"/>
              </w:rPr>
              <w:t>01.3.15.3.5</w:t>
            </w:r>
          </w:p>
        </w:tc>
        <w:tc>
          <w:tcPr>
            <w:tcW w:w="6797" w:type="dxa"/>
            <w:hideMark/>
          </w:tcPr>
          <w:p w14:paraId="74E15DD8" w14:textId="77777777" w:rsidR="00F9214B" w:rsidRPr="00F9214B" w:rsidRDefault="00F9214B">
            <w:pPr>
              <w:rPr>
                <w:sz w:val="20"/>
              </w:rPr>
            </w:pPr>
            <w:r w:rsidRPr="00F9214B">
              <w:rPr>
                <w:sz w:val="20"/>
              </w:rPr>
              <w:t>Zvýšit účinnost soustav zásobování teplem</w:t>
            </w:r>
          </w:p>
        </w:tc>
      </w:tr>
      <w:tr w:rsidR="00F9214B" w:rsidRPr="00F9214B" w14:paraId="2F5B76B8" w14:textId="77777777" w:rsidTr="00F9214B">
        <w:trPr>
          <w:trHeight w:val="315"/>
        </w:trPr>
        <w:tc>
          <w:tcPr>
            <w:tcW w:w="1080" w:type="dxa"/>
            <w:vMerge/>
            <w:hideMark/>
          </w:tcPr>
          <w:p w14:paraId="3E311A40" w14:textId="77777777" w:rsidR="00F9214B" w:rsidRPr="00F9214B" w:rsidRDefault="00F9214B">
            <w:pPr>
              <w:rPr>
                <w:b/>
                <w:sz w:val="20"/>
              </w:rPr>
            </w:pPr>
          </w:p>
        </w:tc>
        <w:tc>
          <w:tcPr>
            <w:tcW w:w="1183" w:type="dxa"/>
            <w:hideMark/>
          </w:tcPr>
          <w:p w14:paraId="7CC8EE40" w14:textId="77777777" w:rsidR="00F9214B" w:rsidRPr="00F9214B" w:rsidRDefault="00F9214B">
            <w:pPr>
              <w:rPr>
                <w:b/>
                <w:bCs/>
                <w:sz w:val="20"/>
              </w:rPr>
            </w:pPr>
            <w:r w:rsidRPr="00F9214B">
              <w:rPr>
                <w:b/>
                <w:bCs/>
                <w:sz w:val="20"/>
              </w:rPr>
              <w:t>01.4.03.4.1</w:t>
            </w:r>
          </w:p>
        </w:tc>
        <w:tc>
          <w:tcPr>
            <w:tcW w:w="6797" w:type="dxa"/>
            <w:hideMark/>
          </w:tcPr>
          <w:p w14:paraId="436907C2" w14:textId="77777777" w:rsidR="00F9214B" w:rsidRPr="00F9214B" w:rsidRDefault="00F9214B">
            <w:pPr>
              <w:rPr>
                <w:sz w:val="20"/>
              </w:rPr>
            </w:pPr>
            <w:r w:rsidRPr="00F9214B">
              <w:rPr>
                <w:sz w:val="20"/>
              </w:rPr>
              <w:t>Zvětšit pokrytí vysokorychlostním přístupem k internetu</w:t>
            </w:r>
          </w:p>
        </w:tc>
      </w:tr>
      <w:tr w:rsidR="00F9214B" w:rsidRPr="00F9214B" w14:paraId="0C9B93E1" w14:textId="77777777" w:rsidTr="00F9214B">
        <w:trPr>
          <w:trHeight w:val="315"/>
        </w:trPr>
        <w:tc>
          <w:tcPr>
            <w:tcW w:w="1080" w:type="dxa"/>
            <w:vMerge/>
            <w:hideMark/>
          </w:tcPr>
          <w:p w14:paraId="62E63121" w14:textId="77777777" w:rsidR="00F9214B" w:rsidRPr="00F9214B" w:rsidRDefault="00F9214B">
            <w:pPr>
              <w:rPr>
                <w:b/>
                <w:sz w:val="20"/>
              </w:rPr>
            </w:pPr>
          </w:p>
        </w:tc>
        <w:tc>
          <w:tcPr>
            <w:tcW w:w="1183" w:type="dxa"/>
            <w:hideMark/>
          </w:tcPr>
          <w:p w14:paraId="33F7B959" w14:textId="77777777" w:rsidR="00F9214B" w:rsidRPr="00F9214B" w:rsidRDefault="00F9214B">
            <w:pPr>
              <w:rPr>
                <w:b/>
                <w:bCs/>
                <w:sz w:val="20"/>
              </w:rPr>
            </w:pPr>
            <w:r w:rsidRPr="00F9214B">
              <w:rPr>
                <w:b/>
                <w:bCs/>
                <w:sz w:val="20"/>
              </w:rPr>
              <w:t>01.4.04.2</w:t>
            </w:r>
          </w:p>
        </w:tc>
        <w:tc>
          <w:tcPr>
            <w:tcW w:w="6797" w:type="dxa"/>
            <w:hideMark/>
          </w:tcPr>
          <w:p w14:paraId="418E568F" w14:textId="77777777" w:rsidR="00F9214B" w:rsidRPr="00F9214B" w:rsidRDefault="00F9214B">
            <w:pPr>
              <w:rPr>
                <w:sz w:val="20"/>
              </w:rPr>
            </w:pPr>
            <w:r w:rsidRPr="00F9214B">
              <w:rPr>
                <w:sz w:val="20"/>
              </w:rPr>
              <w:t>Zvýšit využití potenciálu ICT sektoru pro konkurenceschopnost ekonomiky</w:t>
            </w:r>
          </w:p>
        </w:tc>
      </w:tr>
      <w:tr w:rsidR="00F9214B" w:rsidRPr="00F9214B" w14:paraId="6A7EF7FB" w14:textId="77777777" w:rsidTr="00F9214B">
        <w:trPr>
          <w:trHeight w:val="315"/>
        </w:trPr>
        <w:tc>
          <w:tcPr>
            <w:tcW w:w="1080" w:type="dxa"/>
            <w:vMerge/>
            <w:hideMark/>
          </w:tcPr>
          <w:p w14:paraId="4784CFBE" w14:textId="77777777" w:rsidR="00F9214B" w:rsidRPr="00F9214B" w:rsidRDefault="00F9214B">
            <w:pPr>
              <w:rPr>
                <w:b/>
                <w:sz w:val="20"/>
              </w:rPr>
            </w:pPr>
          </w:p>
        </w:tc>
        <w:tc>
          <w:tcPr>
            <w:tcW w:w="1183" w:type="dxa"/>
            <w:hideMark/>
          </w:tcPr>
          <w:p w14:paraId="4D227DEB" w14:textId="77777777" w:rsidR="00F9214B" w:rsidRPr="00F9214B" w:rsidRDefault="00F9214B">
            <w:pPr>
              <w:rPr>
                <w:b/>
                <w:bCs/>
                <w:sz w:val="20"/>
              </w:rPr>
            </w:pPr>
            <w:r w:rsidRPr="00F9214B">
              <w:rPr>
                <w:b/>
                <w:bCs/>
                <w:sz w:val="20"/>
              </w:rPr>
              <w:t>01.5.125.5.1</w:t>
            </w:r>
          </w:p>
        </w:tc>
        <w:tc>
          <w:tcPr>
            <w:tcW w:w="6797" w:type="dxa"/>
            <w:hideMark/>
          </w:tcPr>
          <w:p w14:paraId="3F458EAA" w14:textId="77777777" w:rsidR="00F9214B" w:rsidRPr="00F9214B" w:rsidRDefault="00F9214B">
            <w:pPr>
              <w:rPr>
                <w:sz w:val="20"/>
              </w:rPr>
            </w:pPr>
            <w:r w:rsidRPr="00F9214B">
              <w:rPr>
                <w:sz w:val="20"/>
              </w:rPr>
              <w:t>Zajištění efektivního řízení a administrace operačního programu</w:t>
            </w:r>
          </w:p>
        </w:tc>
      </w:tr>
      <w:tr w:rsidR="00F9214B" w:rsidRPr="00F9214B" w14:paraId="722F1A74" w14:textId="77777777" w:rsidTr="00F9214B">
        <w:trPr>
          <w:trHeight w:val="315"/>
        </w:trPr>
        <w:tc>
          <w:tcPr>
            <w:tcW w:w="1080" w:type="dxa"/>
            <w:vMerge/>
            <w:hideMark/>
          </w:tcPr>
          <w:p w14:paraId="23FC4B6D" w14:textId="77777777" w:rsidR="00F9214B" w:rsidRPr="00F9214B" w:rsidRDefault="00F9214B">
            <w:pPr>
              <w:rPr>
                <w:b/>
                <w:sz w:val="20"/>
              </w:rPr>
            </w:pPr>
          </w:p>
        </w:tc>
        <w:tc>
          <w:tcPr>
            <w:tcW w:w="1183" w:type="dxa"/>
            <w:hideMark/>
          </w:tcPr>
          <w:p w14:paraId="20E65603" w14:textId="77777777" w:rsidR="00F9214B" w:rsidRPr="00F9214B" w:rsidRDefault="00F9214B">
            <w:pPr>
              <w:rPr>
                <w:b/>
                <w:bCs/>
                <w:sz w:val="20"/>
              </w:rPr>
            </w:pPr>
            <w:r w:rsidRPr="00F9214B">
              <w:rPr>
                <w:b/>
                <w:bCs/>
                <w:sz w:val="20"/>
              </w:rPr>
              <w:t>01.5.125.5.2</w:t>
            </w:r>
          </w:p>
        </w:tc>
        <w:tc>
          <w:tcPr>
            <w:tcW w:w="6797" w:type="dxa"/>
            <w:hideMark/>
          </w:tcPr>
          <w:p w14:paraId="3F7E7A85" w14:textId="77777777" w:rsidR="00F9214B" w:rsidRPr="00F9214B" w:rsidRDefault="00F9214B">
            <w:pPr>
              <w:rPr>
                <w:sz w:val="20"/>
              </w:rPr>
            </w:pPr>
            <w:r w:rsidRPr="00F9214B">
              <w:rPr>
                <w:sz w:val="20"/>
              </w:rPr>
              <w:t>Zajištění informovanosti, publicity a absorpční kapacity operačního programu</w:t>
            </w:r>
          </w:p>
        </w:tc>
      </w:tr>
      <w:tr w:rsidR="00F9214B" w:rsidRPr="00F9214B" w14:paraId="5C5EF29C" w14:textId="77777777" w:rsidTr="00F9214B">
        <w:trPr>
          <w:trHeight w:val="315"/>
        </w:trPr>
        <w:tc>
          <w:tcPr>
            <w:tcW w:w="1080" w:type="dxa"/>
            <w:vMerge w:val="restart"/>
            <w:noWrap/>
            <w:textDirection w:val="btLr"/>
            <w:hideMark/>
          </w:tcPr>
          <w:p w14:paraId="1416C1B0" w14:textId="77777777" w:rsidR="00F9214B" w:rsidRPr="00F9214B" w:rsidRDefault="00F9214B" w:rsidP="00F9214B">
            <w:pPr>
              <w:jc w:val="center"/>
              <w:rPr>
                <w:b/>
                <w:sz w:val="20"/>
              </w:rPr>
            </w:pPr>
            <w:r w:rsidRPr="00F9214B">
              <w:rPr>
                <w:b/>
                <w:sz w:val="20"/>
              </w:rPr>
              <w:t>OPVVV</w:t>
            </w:r>
          </w:p>
        </w:tc>
        <w:tc>
          <w:tcPr>
            <w:tcW w:w="1183" w:type="dxa"/>
            <w:noWrap/>
            <w:hideMark/>
          </w:tcPr>
          <w:p w14:paraId="481145FE" w14:textId="77777777" w:rsidR="00F9214B" w:rsidRPr="00F9214B" w:rsidRDefault="00F9214B">
            <w:pPr>
              <w:rPr>
                <w:b/>
                <w:bCs/>
                <w:sz w:val="20"/>
              </w:rPr>
            </w:pPr>
            <w:r w:rsidRPr="00F9214B">
              <w:rPr>
                <w:b/>
                <w:bCs/>
                <w:sz w:val="20"/>
              </w:rPr>
              <w:t>02.1.01.1</w:t>
            </w:r>
          </w:p>
        </w:tc>
        <w:tc>
          <w:tcPr>
            <w:tcW w:w="6797" w:type="dxa"/>
            <w:hideMark/>
          </w:tcPr>
          <w:p w14:paraId="59B6FEEF" w14:textId="77777777" w:rsidR="00F9214B" w:rsidRPr="00F9214B" w:rsidRDefault="00F9214B">
            <w:pPr>
              <w:rPr>
                <w:sz w:val="20"/>
              </w:rPr>
            </w:pPr>
            <w:r w:rsidRPr="00F9214B">
              <w:rPr>
                <w:sz w:val="20"/>
              </w:rPr>
              <w:t>Zvýšení mezinárodní kvality výzkumu a jeho výsledků</w:t>
            </w:r>
          </w:p>
        </w:tc>
      </w:tr>
      <w:tr w:rsidR="00F9214B" w:rsidRPr="00F9214B" w14:paraId="43410F15" w14:textId="77777777" w:rsidTr="00F9214B">
        <w:trPr>
          <w:trHeight w:val="315"/>
        </w:trPr>
        <w:tc>
          <w:tcPr>
            <w:tcW w:w="1080" w:type="dxa"/>
            <w:vMerge/>
            <w:hideMark/>
          </w:tcPr>
          <w:p w14:paraId="418E3811" w14:textId="77777777" w:rsidR="00F9214B" w:rsidRPr="00F9214B" w:rsidRDefault="00F9214B">
            <w:pPr>
              <w:rPr>
                <w:sz w:val="20"/>
              </w:rPr>
            </w:pPr>
          </w:p>
        </w:tc>
        <w:tc>
          <w:tcPr>
            <w:tcW w:w="1183" w:type="dxa"/>
            <w:noWrap/>
            <w:hideMark/>
          </w:tcPr>
          <w:p w14:paraId="0809C583" w14:textId="77777777" w:rsidR="00F9214B" w:rsidRPr="00F9214B" w:rsidRDefault="00F9214B">
            <w:pPr>
              <w:rPr>
                <w:b/>
                <w:bCs/>
                <w:sz w:val="20"/>
              </w:rPr>
            </w:pPr>
            <w:r w:rsidRPr="00F9214B">
              <w:rPr>
                <w:b/>
                <w:bCs/>
                <w:sz w:val="20"/>
              </w:rPr>
              <w:t>02.1.01.2</w:t>
            </w:r>
          </w:p>
        </w:tc>
        <w:tc>
          <w:tcPr>
            <w:tcW w:w="6797" w:type="dxa"/>
            <w:hideMark/>
          </w:tcPr>
          <w:p w14:paraId="79EAE430" w14:textId="77777777" w:rsidR="00F9214B" w:rsidRPr="00F9214B" w:rsidRDefault="00F9214B">
            <w:pPr>
              <w:rPr>
                <w:sz w:val="20"/>
              </w:rPr>
            </w:pPr>
            <w:r w:rsidRPr="00F9214B">
              <w:rPr>
                <w:sz w:val="20"/>
              </w:rPr>
              <w:t>Budování kapacit a posílení dlouhodobé spolupráce výzkumných organizací s aplikační sférou</w:t>
            </w:r>
          </w:p>
        </w:tc>
      </w:tr>
      <w:tr w:rsidR="00F9214B" w:rsidRPr="00F9214B" w14:paraId="5EA53648" w14:textId="77777777" w:rsidTr="00F9214B">
        <w:trPr>
          <w:trHeight w:val="315"/>
        </w:trPr>
        <w:tc>
          <w:tcPr>
            <w:tcW w:w="1080" w:type="dxa"/>
            <w:vMerge/>
            <w:hideMark/>
          </w:tcPr>
          <w:p w14:paraId="31EC6608" w14:textId="77777777" w:rsidR="00F9214B" w:rsidRPr="00F9214B" w:rsidRDefault="00F9214B">
            <w:pPr>
              <w:rPr>
                <w:sz w:val="20"/>
              </w:rPr>
            </w:pPr>
          </w:p>
        </w:tc>
        <w:tc>
          <w:tcPr>
            <w:tcW w:w="1183" w:type="dxa"/>
            <w:noWrap/>
            <w:hideMark/>
          </w:tcPr>
          <w:p w14:paraId="55130CBC" w14:textId="77777777" w:rsidR="00F9214B" w:rsidRPr="00F9214B" w:rsidRDefault="00F9214B">
            <w:pPr>
              <w:rPr>
                <w:b/>
                <w:bCs/>
                <w:sz w:val="20"/>
              </w:rPr>
            </w:pPr>
            <w:r w:rsidRPr="00F9214B">
              <w:rPr>
                <w:b/>
                <w:bCs/>
                <w:sz w:val="20"/>
              </w:rPr>
              <w:t>02.1.01.4</w:t>
            </w:r>
          </w:p>
        </w:tc>
        <w:tc>
          <w:tcPr>
            <w:tcW w:w="6797" w:type="dxa"/>
            <w:hideMark/>
          </w:tcPr>
          <w:p w14:paraId="56DC5B3E" w14:textId="77777777" w:rsidR="00F9214B" w:rsidRPr="00F9214B" w:rsidRDefault="00F9214B">
            <w:pPr>
              <w:rPr>
                <w:sz w:val="20"/>
              </w:rPr>
            </w:pPr>
            <w:r w:rsidRPr="00F9214B">
              <w:rPr>
                <w:sz w:val="20"/>
              </w:rPr>
              <w:t>Zlepšení strategického řízení výzkumu na národní úrovni</w:t>
            </w:r>
          </w:p>
        </w:tc>
      </w:tr>
      <w:tr w:rsidR="00F9214B" w:rsidRPr="00F9214B" w14:paraId="317E8F02" w14:textId="77777777" w:rsidTr="00F9214B">
        <w:trPr>
          <w:trHeight w:val="630"/>
        </w:trPr>
        <w:tc>
          <w:tcPr>
            <w:tcW w:w="1080" w:type="dxa"/>
            <w:vMerge/>
            <w:hideMark/>
          </w:tcPr>
          <w:p w14:paraId="0320636B" w14:textId="77777777" w:rsidR="00F9214B" w:rsidRPr="00F9214B" w:rsidRDefault="00F9214B">
            <w:pPr>
              <w:rPr>
                <w:sz w:val="20"/>
              </w:rPr>
            </w:pPr>
          </w:p>
        </w:tc>
        <w:tc>
          <w:tcPr>
            <w:tcW w:w="1183" w:type="dxa"/>
            <w:noWrap/>
            <w:hideMark/>
          </w:tcPr>
          <w:p w14:paraId="0C92ABA2" w14:textId="77777777" w:rsidR="00F9214B" w:rsidRPr="00F9214B" w:rsidRDefault="00F9214B">
            <w:pPr>
              <w:rPr>
                <w:b/>
                <w:bCs/>
                <w:sz w:val="20"/>
              </w:rPr>
            </w:pPr>
            <w:r w:rsidRPr="00F9214B">
              <w:rPr>
                <w:b/>
                <w:bCs/>
                <w:sz w:val="20"/>
              </w:rPr>
              <w:t>02.2.69.5</w:t>
            </w:r>
          </w:p>
        </w:tc>
        <w:tc>
          <w:tcPr>
            <w:tcW w:w="6797" w:type="dxa"/>
            <w:hideMark/>
          </w:tcPr>
          <w:p w14:paraId="71CF1C53" w14:textId="77777777" w:rsidR="00F9214B" w:rsidRPr="00F9214B" w:rsidRDefault="00F9214B">
            <w:pPr>
              <w:rPr>
                <w:sz w:val="20"/>
              </w:rPr>
            </w:pPr>
            <w:r w:rsidRPr="00F9214B">
              <w:rPr>
                <w:sz w:val="20"/>
              </w:rPr>
              <w:t>Zlepšení podmínek pro výuku spojenou s výzkumem a pro rozvoj lidských zdrojů v oblasti výzkumu a vývoje</w:t>
            </w:r>
          </w:p>
        </w:tc>
      </w:tr>
      <w:tr w:rsidR="00F9214B" w:rsidRPr="00F9214B" w14:paraId="4FE06984" w14:textId="77777777" w:rsidTr="00F9214B">
        <w:trPr>
          <w:trHeight w:val="315"/>
        </w:trPr>
        <w:tc>
          <w:tcPr>
            <w:tcW w:w="1080" w:type="dxa"/>
            <w:vMerge/>
            <w:hideMark/>
          </w:tcPr>
          <w:p w14:paraId="5F411BD0" w14:textId="77777777" w:rsidR="00F9214B" w:rsidRPr="00F9214B" w:rsidRDefault="00F9214B">
            <w:pPr>
              <w:rPr>
                <w:sz w:val="20"/>
              </w:rPr>
            </w:pPr>
          </w:p>
        </w:tc>
        <w:tc>
          <w:tcPr>
            <w:tcW w:w="1183" w:type="dxa"/>
            <w:noWrap/>
            <w:hideMark/>
          </w:tcPr>
          <w:p w14:paraId="5FD4DD77" w14:textId="77777777" w:rsidR="00F9214B" w:rsidRPr="00F9214B" w:rsidRDefault="00F9214B">
            <w:pPr>
              <w:rPr>
                <w:b/>
                <w:bCs/>
                <w:sz w:val="20"/>
              </w:rPr>
            </w:pPr>
            <w:r w:rsidRPr="00F9214B">
              <w:rPr>
                <w:b/>
                <w:bCs/>
                <w:sz w:val="20"/>
              </w:rPr>
              <w:t>02.3.61.1</w:t>
            </w:r>
          </w:p>
        </w:tc>
        <w:tc>
          <w:tcPr>
            <w:tcW w:w="6797" w:type="dxa"/>
            <w:hideMark/>
          </w:tcPr>
          <w:p w14:paraId="04411572" w14:textId="77777777" w:rsidR="00F9214B" w:rsidRPr="00F9214B" w:rsidRDefault="00F9214B">
            <w:pPr>
              <w:rPr>
                <w:sz w:val="20"/>
              </w:rPr>
            </w:pPr>
            <w:r w:rsidRPr="00F9214B">
              <w:rPr>
                <w:sz w:val="20"/>
              </w:rPr>
              <w:t>Sociální integrace dětí a žáků včetně začleňování romských dětí do vzdělávání</w:t>
            </w:r>
          </w:p>
        </w:tc>
      </w:tr>
      <w:tr w:rsidR="00F9214B" w:rsidRPr="00F9214B" w14:paraId="0E8148FF" w14:textId="77777777" w:rsidTr="00F9214B">
        <w:trPr>
          <w:trHeight w:val="315"/>
        </w:trPr>
        <w:tc>
          <w:tcPr>
            <w:tcW w:w="1080" w:type="dxa"/>
            <w:vMerge/>
            <w:hideMark/>
          </w:tcPr>
          <w:p w14:paraId="6F3CC225" w14:textId="77777777" w:rsidR="00F9214B" w:rsidRPr="00F9214B" w:rsidRDefault="00F9214B">
            <w:pPr>
              <w:rPr>
                <w:sz w:val="20"/>
              </w:rPr>
            </w:pPr>
          </w:p>
        </w:tc>
        <w:tc>
          <w:tcPr>
            <w:tcW w:w="1183" w:type="dxa"/>
            <w:noWrap/>
            <w:hideMark/>
          </w:tcPr>
          <w:p w14:paraId="08F0F371" w14:textId="77777777" w:rsidR="00F9214B" w:rsidRPr="00F9214B" w:rsidRDefault="00F9214B">
            <w:pPr>
              <w:rPr>
                <w:b/>
                <w:bCs/>
                <w:sz w:val="20"/>
              </w:rPr>
            </w:pPr>
            <w:r w:rsidRPr="00F9214B">
              <w:rPr>
                <w:b/>
                <w:bCs/>
                <w:sz w:val="20"/>
              </w:rPr>
              <w:t>02.3.62.1</w:t>
            </w:r>
          </w:p>
        </w:tc>
        <w:tc>
          <w:tcPr>
            <w:tcW w:w="6797" w:type="dxa"/>
            <w:hideMark/>
          </w:tcPr>
          <w:p w14:paraId="1EB7DC0B" w14:textId="77777777" w:rsidR="00F9214B" w:rsidRPr="00F9214B" w:rsidRDefault="00F9214B">
            <w:pPr>
              <w:rPr>
                <w:sz w:val="20"/>
              </w:rPr>
            </w:pPr>
            <w:r w:rsidRPr="00F9214B">
              <w:rPr>
                <w:sz w:val="20"/>
              </w:rPr>
              <w:t>Kvalitní podmínky pro inkluzívní vzdělávání</w:t>
            </w:r>
          </w:p>
        </w:tc>
      </w:tr>
      <w:tr w:rsidR="00F9214B" w:rsidRPr="00F9214B" w14:paraId="75F93FD3" w14:textId="77777777" w:rsidTr="00F9214B">
        <w:trPr>
          <w:trHeight w:val="315"/>
        </w:trPr>
        <w:tc>
          <w:tcPr>
            <w:tcW w:w="1080" w:type="dxa"/>
            <w:vMerge/>
            <w:hideMark/>
          </w:tcPr>
          <w:p w14:paraId="10DA1E8E" w14:textId="77777777" w:rsidR="00F9214B" w:rsidRPr="00F9214B" w:rsidRDefault="00F9214B">
            <w:pPr>
              <w:rPr>
                <w:sz w:val="20"/>
              </w:rPr>
            </w:pPr>
          </w:p>
        </w:tc>
        <w:tc>
          <w:tcPr>
            <w:tcW w:w="1183" w:type="dxa"/>
            <w:noWrap/>
            <w:hideMark/>
          </w:tcPr>
          <w:p w14:paraId="1AD2DEBE" w14:textId="77777777" w:rsidR="00F9214B" w:rsidRPr="00F9214B" w:rsidRDefault="00F9214B">
            <w:pPr>
              <w:rPr>
                <w:b/>
                <w:bCs/>
                <w:sz w:val="20"/>
              </w:rPr>
            </w:pPr>
            <w:r w:rsidRPr="00F9214B">
              <w:rPr>
                <w:b/>
                <w:bCs/>
                <w:sz w:val="20"/>
              </w:rPr>
              <w:t>02.3.68.1</w:t>
            </w:r>
          </w:p>
        </w:tc>
        <w:tc>
          <w:tcPr>
            <w:tcW w:w="6797" w:type="dxa"/>
            <w:hideMark/>
          </w:tcPr>
          <w:p w14:paraId="26B7D87F" w14:textId="77777777" w:rsidR="00F9214B" w:rsidRPr="00F9214B" w:rsidRDefault="00F9214B">
            <w:pPr>
              <w:rPr>
                <w:sz w:val="20"/>
              </w:rPr>
            </w:pPr>
            <w:r w:rsidRPr="00F9214B">
              <w:rPr>
                <w:sz w:val="20"/>
              </w:rPr>
              <w:t>Zvýšení kvality předškolního vzdělávání včetně usnadnění přechodu dětí na ZŠ</w:t>
            </w:r>
          </w:p>
        </w:tc>
      </w:tr>
      <w:tr w:rsidR="00F9214B" w:rsidRPr="00F9214B" w14:paraId="555E07C8" w14:textId="77777777" w:rsidTr="00F9214B">
        <w:trPr>
          <w:trHeight w:val="315"/>
        </w:trPr>
        <w:tc>
          <w:tcPr>
            <w:tcW w:w="1080" w:type="dxa"/>
            <w:vMerge/>
            <w:hideMark/>
          </w:tcPr>
          <w:p w14:paraId="76126AA0" w14:textId="77777777" w:rsidR="00F9214B" w:rsidRPr="00F9214B" w:rsidRDefault="00F9214B">
            <w:pPr>
              <w:rPr>
                <w:sz w:val="20"/>
              </w:rPr>
            </w:pPr>
          </w:p>
        </w:tc>
        <w:tc>
          <w:tcPr>
            <w:tcW w:w="1183" w:type="dxa"/>
            <w:noWrap/>
            <w:hideMark/>
          </w:tcPr>
          <w:p w14:paraId="3B916866" w14:textId="77777777" w:rsidR="00F9214B" w:rsidRPr="00F9214B" w:rsidRDefault="00F9214B">
            <w:pPr>
              <w:rPr>
                <w:b/>
                <w:bCs/>
                <w:sz w:val="20"/>
              </w:rPr>
            </w:pPr>
            <w:r w:rsidRPr="00F9214B">
              <w:rPr>
                <w:b/>
                <w:bCs/>
                <w:sz w:val="20"/>
              </w:rPr>
              <w:t>02.3.68.2</w:t>
            </w:r>
          </w:p>
        </w:tc>
        <w:tc>
          <w:tcPr>
            <w:tcW w:w="6797" w:type="dxa"/>
            <w:hideMark/>
          </w:tcPr>
          <w:p w14:paraId="545ED6AA" w14:textId="77777777" w:rsidR="00F9214B" w:rsidRPr="00F9214B" w:rsidRDefault="00F9214B">
            <w:pPr>
              <w:rPr>
                <w:sz w:val="20"/>
              </w:rPr>
            </w:pPr>
            <w:r w:rsidRPr="00F9214B">
              <w:rPr>
                <w:sz w:val="20"/>
              </w:rPr>
              <w:t>Zlepšení kvality vzdělávání a výsledků žáků v klíčových kompetencích</w:t>
            </w:r>
          </w:p>
        </w:tc>
      </w:tr>
      <w:tr w:rsidR="00F9214B" w:rsidRPr="00F9214B" w14:paraId="1E870659" w14:textId="77777777" w:rsidTr="00F9214B">
        <w:trPr>
          <w:trHeight w:val="315"/>
        </w:trPr>
        <w:tc>
          <w:tcPr>
            <w:tcW w:w="1080" w:type="dxa"/>
            <w:vMerge/>
            <w:hideMark/>
          </w:tcPr>
          <w:p w14:paraId="135D5D33" w14:textId="77777777" w:rsidR="00F9214B" w:rsidRPr="00F9214B" w:rsidRDefault="00F9214B">
            <w:pPr>
              <w:rPr>
                <w:sz w:val="20"/>
              </w:rPr>
            </w:pPr>
          </w:p>
        </w:tc>
        <w:tc>
          <w:tcPr>
            <w:tcW w:w="1183" w:type="dxa"/>
            <w:noWrap/>
            <w:hideMark/>
          </w:tcPr>
          <w:p w14:paraId="7FCD2353" w14:textId="77777777" w:rsidR="00F9214B" w:rsidRPr="00F9214B" w:rsidRDefault="00F9214B">
            <w:pPr>
              <w:rPr>
                <w:b/>
                <w:bCs/>
                <w:sz w:val="20"/>
              </w:rPr>
            </w:pPr>
            <w:r w:rsidRPr="00F9214B">
              <w:rPr>
                <w:b/>
                <w:bCs/>
                <w:sz w:val="20"/>
              </w:rPr>
              <w:t>02.3.68.3</w:t>
            </w:r>
          </w:p>
        </w:tc>
        <w:tc>
          <w:tcPr>
            <w:tcW w:w="6797" w:type="dxa"/>
            <w:hideMark/>
          </w:tcPr>
          <w:p w14:paraId="7BD11106" w14:textId="77777777" w:rsidR="00F9214B" w:rsidRPr="00F9214B" w:rsidRDefault="00F9214B">
            <w:pPr>
              <w:rPr>
                <w:sz w:val="20"/>
              </w:rPr>
            </w:pPr>
            <w:r w:rsidRPr="00F9214B">
              <w:rPr>
                <w:sz w:val="20"/>
              </w:rPr>
              <w:t>Rozvoj systému strategického řízení a hodnocení kvality ve vzdělávání</w:t>
            </w:r>
          </w:p>
        </w:tc>
      </w:tr>
      <w:tr w:rsidR="00F9214B" w:rsidRPr="00F9214B" w14:paraId="34A17DC7" w14:textId="77777777" w:rsidTr="00F9214B">
        <w:trPr>
          <w:trHeight w:val="315"/>
        </w:trPr>
        <w:tc>
          <w:tcPr>
            <w:tcW w:w="1080" w:type="dxa"/>
            <w:vMerge/>
            <w:hideMark/>
          </w:tcPr>
          <w:p w14:paraId="3D0B3EDA" w14:textId="77777777" w:rsidR="00F9214B" w:rsidRPr="00F9214B" w:rsidRDefault="00F9214B">
            <w:pPr>
              <w:rPr>
                <w:sz w:val="20"/>
              </w:rPr>
            </w:pPr>
          </w:p>
        </w:tc>
        <w:tc>
          <w:tcPr>
            <w:tcW w:w="1183" w:type="dxa"/>
            <w:noWrap/>
            <w:hideMark/>
          </w:tcPr>
          <w:p w14:paraId="737705B6" w14:textId="77777777" w:rsidR="00F9214B" w:rsidRPr="00F9214B" w:rsidRDefault="00F9214B">
            <w:pPr>
              <w:rPr>
                <w:b/>
                <w:bCs/>
                <w:sz w:val="20"/>
              </w:rPr>
            </w:pPr>
            <w:r w:rsidRPr="00F9214B">
              <w:rPr>
                <w:b/>
                <w:bCs/>
                <w:sz w:val="20"/>
              </w:rPr>
              <w:t>02.3.68.4</w:t>
            </w:r>
          </w:p>
        </w:tc>
        <w:tc>
          <w:tcPr>
            <w:tcW w:w="6797" w:type="dxa"/>
            <w:hideMark/>
          </w:tcPr>
          <w:p w14:paraId="38231320" w14:textId="77777777" w:rsidR="00F9214B" w:rsidRPr="00F9214B" w:rsidRDefault="00F9214B">
            <w:pPr>
              <w:rPr>
                <w:sz w:val="20"/>
              </w:rPr>
            </w:pPr>
            <w:r w:rsidRPr="00F9214B">
              <w:rPr>
                <w:sz w:val="20"/>
              </w:rPr>
              <w:t>Zkvalitnění přípravy budoucích a začínajících pedagogických pracovníků</w:t>
            </w:r>
          </w:p>
        </w:tc>
      </w:tr>
      <w:tr w:rsidR="00F9214B" w:rsidRPr="00F9214B" w14:paraId="76F6F886" w14:textId="77777777" w:rsidTr="00F9214B">
        <w:trPr>
          <w:trHeight w:val="315"/>
        </w:trPr>
        <w:tc>
          <w:tcPr>
            <w:tcW w:w="1080" w:type="dxa"/>
            <w:vMerge/>
            <w:hideMark/>
          </w:tcPr>
          <w:p w14:paraId="32631C40" w14:textId="77777777" w:rsidR="00F9214B" w:rsidRPr="00F9214B" w:rsidRDefault="00F9214B">
            <w:pPr>
              <w:rPr>
                <w:sz w:val="20"/>
              </w:rPr>
            </w:pPr>
          </w:p>
        </w:tc>
        <w:tc>
          <w:tcPr>
            <w:tcW w:w="1183" w:type="dxa"/>
            <w:noWrap/>
            <w:hideMark/>
          </w:tcPr>
          <w:p w14:paraId="1F3F9EBD" w14:textId="77777777" w:rsidR="00F9214B" w:rsidRPr="00F9214B" w:rsidRDefault="00F9214B">
            <w:pPr>
              <w:rPr>
                <w:b/>
                <w:bCs/>
                <w:sz w:val="20"/>
              </w:rPr>
            </w:pPr>
            <w:r w:rsidRPr="00F9214B">
              <w:rPr>
                <w:b/>
                <w:bCs/>
                <w:sz w:val="20"/>
              </w:rPr>
              <w:t>02.3.68.5</w:t>
            </w:r>
          </w:p>
        </w:tc>
        <w:tc>
          <w:tcPr>
            <w:tcW w:w="6797" w:type="dxa"/>
            <w:hideMark/>
          </w:tcPr>
          <w:p w14:paraId="66B98A2E" w14:textId="77777777" w:rsidR="00F9214B" w:rsidRPr="00F9214B" w:rsidRDefault="00F9214B">
            <w:pPr>
              <w:rPr>
                <w:sz w:val="20"/>
              </w:rPr>
            </w:pPr>
            <w:proofErr w:type="spellStart"/>
            <w:r w:rsidRPr="00F9214B">
              <w:rPr>
                <w:sz w:val="20"/>
              </w:rPr>
              <w:t>Zvyšení</w:t>
            </w:r>
            <w:proofErr w:type="spellEnd"/>
            <w:r w:rsidRPr="00F9214B">
              <w:rPr>
                <w:sz w:val="20"/>
              </w:rPr>
              <w:t xml:space="preserve"> kvality vzdělávání a odborné přípravy včetně posílení jejich relevance pro trh práce</w:t>
            </w:r>
          </w:p>
        </w:tc>
      </w:tr>
      <w:tr w:rsidR="00F9214B" w:rsidRPr="00F9214B" w14:paraId="49F7468B" w14:textId="77777777" w:rsidTr="00F9214B">
        <w:trPr>
          <w:trHeight w:val="315"/>
        </w:trPr>
        <w:tc>
          <w:tcPr>
            <w:tcW w:w="1080" w:type="dxa"/>
            <w:vMerge/>
            <w:hideMark/>
          </w:tcPr>
          <w:p w14:paraId="7BA92982" w14:textId="77777777" w:rsidR="00F9214B" w:rsidRPr="00F9214B" w:rsidRDefault="00F9214B">
            <w:pPr>
              <w:rPr>
                <w:sz w:val="20"/>
              </w:rPr>
            </w:pPr>
          </w:p>
        </w:tc>
        <w:tc>
          <w:tcPr>
            <w:tcW w:w="1183" w:type="dxa"/>
            <w:noWrap/>
            <w:hideMark/>
          </w:tcPr>
          <w:p w14:paraId="23AA51BF" w14:textId="77777777" w:rsidR="00F9214B" w:rsidRPr="00F9214B" w:rsidRDefault="00F9214B">
            <w:pPr>
              <w:rPr>
                <w:b/>
                <w:bCs/>
                <w:sz w:val="20"/>
              </w:rPr>
            </w:pPr>
            <w:r w:rsidRPr="00F9214B">
              <w:rPr>
                <w:b/>
                <w:bCs/>
                <w:sz w:val="20"/>
              </w:rPr>
              <w:t>02.4.125.1</w:t>
            </w:r>
          </w:p>
        </w:tc>
        <w:tc>
          <w:tcPr>
            <w:tcW w:w="6797" w:type="dxa"/>
            <w:hideMark/>
          </w:tcPr>
          <w:p w14:paraId="580EC70E" w14:textId="77777777" w:rsidR="00F9214B" w:rsidRPr="00F9214B" w:rsidRDefault="00F9214B">
            <w:pPr>
              <w:rPr>
                <w:sz w:val="20"/>
              </w:rPr>
            </w:pPr>
            <w:r w:rsidRPr="00F9214B">
              <w:rPr>
                <w:sz w:val="20"/>
              </w:rPr>
              <w:t>Zajištění efektivní administrace</w:t>
            </w:r>
          </w:p>
        </w:tc>
      </w:tr>
      <w:tr w:rsidR="00F9214B" w:rsidRPr="00F9214B" w14:paraId="6378F79E" w14:textId="77777777" w:rsidTr="00F9214B">
        <w:trPr>
          <w:trHeight w:val="315"/>
        </w:trPr>
        <w:tc>
          <w:tcPr>
            <w:tcW w:w="1080" w:type="dxa"/>
            <w:vMerge/>
            <w:hideMark/>
          </w:tcPr>
          <w:p w14:paraId="2E5A0FE6" w14:textId="77777777" w:rsidR="00F9214B" w:rsidRPr="00F9214B" w:rsidRDefault="00F9214B">
            <w:pPr>
              <w:rPr>
                <w:sz w:val="20"/>
              </w:rPr>
            </w:pPr>
          </w:p>
        </w:tc>
        <w:tc>
          <w:tcPr>
            <w:tcW w:w="1183" w:type="dxa"/>
            <w:noWrap/>
            <w:hideMark/>
          </w:tcPr>
          <w:p w14:paraId="5020B662" w14:textId="77777777" w:rsidR="00F9214B" w:rsidRPr="00F9214B" w:rsidRDefault="00F9214B">
            <w:pPr>
              <w:rPr>
                <w:b/>
                <w:bCs/>
                <w:sz w:val="20"/>
              </w:rPr>
            </w:pPr>
            <w:r w:rsidRPr="00F9214B">
              <w:rPr>
                <w:b/>
                <w:bCs/>
                <w:sz w:val="20"/>
              </w:rPr>
              <w:t>02.4.125.2</w:t>
            </w:r>
          </w:p>
        </w:tc>
        <w:tc>
          <w:tcPr>
            <w:tcW w:w="6797" w:type="dxa"/>
            <w:hideMark/>
          </w:tcPr>
          <w:p w14:paraId="1201A08D" w14:textId="77777777" w:rsidR="00F9214B" w:rsidRPr="00F9214B" w:rsidRDefault="00F9214B">
            <w:pPr>
              <w:rPr>
                <w:sz w:val="20"/>
              </w:rPr>
            </w:pPr>
            <w:r w:rsidRPr="00F9214B">
              <w:rPr>
                <w:sz w:val="20"/>
              </w:rPr>
              <w:t>Zajištění informovanosti, publicity a absorpční kapacity</w:t>
            </w:r>
          </w:p>
        </w:tc>
      </w:tr>
      <w:tr w:rsidR="00F9214B" w:rsidRPr="00F9214B" w14:paraId="3AE8E93A" w14:textId="77777777" w:rsidTr="00F9214B">
        <w:trPr>
          <w:trHeight w:val="315"/>
        </w:trPr>
        <w:tc>
          <w:tcPr>
            <w:tcW w:w="1080" w:type="dxa"/>
            <w:vMerge w:val="restart"/>
            <w:noWrap/>
            <w:textDirection w:val="btLr"/>
            <w:hideMark/>
          </w:tcPr>
          <w:p w14:paraId="32C063A8" w14:textId="77777777" w:rsidR="00F9214B" w:rsidRPr="00F9214B" w:rsidRDefault="00F9214B" w:rsidP="00F9214B">
            <w:pPr>
              <w:jc w:val="center"/>
              <w:rPr>
                <w:b/>
                <w:sz w:val="20"/>
              </w:rPr>
            </w:pPr>
            <w:r w:rsidRPr="00F9214B">
              <w:rPr>
                <w:b/>
                <w:sz w:val="20"/>
              </w:rPr>
              <w:t>OPZ</w:t>
            </w:r>
          </w:p>
        </w:tc>
        <w:tc>
          <w:tcPr>
            <w:tcW w:w="1183" w:type="dxa"/>
            <w:noWrap/>
            <w:hideMark/>
          </w:tcPr>
          <w:p w14:paraId="19BBF628" w14:textId="77777777" w:rsidR="00F9214B" w:rsidRPr="00F9214B" w:rsidRDefault="00F9214B">
            <w:pPr>
              <w:rPr>
                <w:b/>
                <w:bCs/>
                <w:sz w:val="20"/>
              </w:rPr>
            </w:pPr>
            <w:r w:rsidRPr="00F9214B">
              <w:rPr>
                <w:b/>
                <w:bCs/>
                <w:sz w:val="20"/>
              </w:rPr>
              <w:t>03.1.48.1</w:t>
            </w:r>
          </w:p>
        </w:tc>
        <w:tc>
          <w:tcPr>
            <w:tcW w:w="6797" w:type="dxa"/>
            <w:hideMark/>
          </w:tcPr>
          <w:p w14:paraId="5ADF1301" w14:textId="77777777" w:rsidR="00F9214B" w:rsidRPr="00F9214B" w:rsidRDefault="00F9214B">
            <w:pPr>
              <w:rPr>
                <w:sz w:val="20"/>
              </w:rPr>
            </w:pPr>
            <w:r w:rsidRPr="00F9214B">
              <w:rPr>
                <w:sz w:val="20"/>
              </w:rPr>
              <w:t xml:space="preserve">Zvýšit zaměstnanost podpořených osob, zejména starších, </w:t>
            </w:r>
            <w:proofErr w:type="spellStart"/>
            <w:r w:rsidRPr="00F9214B">
              <w:rPr>
                <w:sz w:val="20"/>
              </w:rPr>
              <w:t>nízkokvalifikovaných</w:t>
            </w:r>
            <w:proofErr w:type="spellEnd"/>
            <w:r w:rsidRPr="00F9214B">
              <w:rPr>
                <w:sz w:val="20"/>
              </w:rPr>
              <w:t xml:space="preserve"> a znevýhodněných</w:t>
            </w:r>
          </w:p>
        </w:tc>
      </w:tr>
      <w:tr w:rsidR="00F9214B" w:rsidRPr="00F9214B" w14:paraId="00F5B31E" w14:textId="77777777" w:rsidTr="00F9214B">
        <w:trPr>
          <w:trHeight w:val="315"/>
        </w:trPr>
        <w:tc>
          <w:tcPr>
            <w:tcW w:w="1080" w:type="dxa"/>
            <w:vMerge/>
            <w:hideMark/>
          </w:tcPr>
          <w:p w14:paraId="14482413" w14:textId="77777777" w:rsidR="00F9214B" w:rsidRPr="00F9214B" w:rsidRDefault="00F9214B">
            <w:pPr>
              <w:rPr>
                <w:sz w:val="20"/>
              </w:rPr>
            </w:pPr>
          </w:p>
        </w:tc>
        <w:tc>
          <w:tcPr>
            <w:tcW w:w="1183" w:type="dxa"/>
            <w:noWrap/>
            <w:hideMark/>
          </w:tcPr>
          <w:p w14:paraId="2E9CA3C0" w14:textId="77777777" w:rsidR="00F9214B" w:rsidRPr="00F9214B" w:rsidRDefault="00F9214B">
            <w:pPr>
              <w:rPr>
                <w:b/>
                <w:bCs/>
                <w:sz w:val="20"/>
              </w:rPr>
            </w:pPr>
            <w:r w:rsidRPr="00F9214B">
              <w:rPr>
                <w:b/>
                <w:bCs/>
                <w:sz w:val="20"/>
              </w:rPr>
              <w:t>03.1.48.2</w:t>
            </w:r>
          </w:p>
        </w:tc>
        <w:tc>
          <w:tcPr>
            <w:tcW w:w="6797" w:type="dxa"/>
            <w:hideMark/>
          </w:tcPr>
          <w:p w14:paraId="4A42D517" w14:textId="77777777" w:rsidR="00F9214B" w:rsidRPr="00F9214B" w:rsidRDefault="00F9214B">
            <w:pPr>
              <w:rPr>
                <w:sz w:val="20"/>
              </w:rPr>
            </w:pPr>
            <w:r w:rsidRPr="00F9214B">
              <w:rPr>
                <w:sz w:val="20"/>
              </w:rPr>
              <w:t>Zvýšit zaměstnanost podpořených mladých osob prostřednictvím programu Záruky pro mládež</w:t>
            </w:r>
          </w:p>
        </w:tc>
      </w:tr>
      <w:tr w:rsidR="00F9214B" w:rsidRPr="00F9214B" w14:paraId="3E32F4C1" w14:textId="77777777" w:rsidTr="00F9214B">
        <w:trPr>
          <w:trHeight w:val="630"/>
        </w:trPr>
        <w:tc>
          <w:tcPr>
            <w:tcW w:w="1080" w:type="dxa"/>
            <w:vMerge/>
            <w:hideMark/>
          </w:tcPr>
          <w:p w14:paraId="6CE53E9E" w14:textId="77777777" w:rsidR="00F9214B" w:rsidRPr="00F9214B" w:rsidRDefault="00F9214B">
            <w:pPr>
              <w:rPr>
                <w:sz w:val="20"/>
              </w:rPr>
            </w:pPr>
          </w:p>
        </w:tc>
        <w:tc>
          <w:tcPr>
            <w:tcW w:w="1183" w:type="dxa"/>
            <w:noWrap/>
            <w:hideMark/>
          </w:tcPr>
          <w:p w14:paraId="31A0207F" w14:textId="77777777" w:rsidR="00F9214B" w:rsidRPr="00F9214B" w:rsidRDefault="00F9214B">
            <w:pPr>
              <w:rPr>
                <w:b/>
                <w:bCs/>
                <w:sz w:val="20"/>
              </w:rPr>
            </w:pPr>
            <w:r w:rsidRPr="00F9214B">
              <w:rPr>
                <w:b/>
                <w:bCs/>
                <w:sz w:val="20"/>
              </w:rPr>
              <w:t>03.1.49.1</w:t>
            </w:r>
          </w:p>
        </w:tc>
        <w:tc>
          <w:tcPr>
            <w:tcW w:w="6797" w:type="dxa"/>
            <w:hideMark/>
          </w:tcPr>
          <w:p w14:paraId="670B7922" w14:textId="77777777" w:rsidR="00F9214B" w:rsidRPr="00F9214B" w:rsidRDefault="00F9214B">
            <w:pPr>
              <w:rPr>
                <w:sz w:val="20"/>
              </w:rPr>
            </w:pPr>
            <w:r w:rsidRPr="00F9214B">
              <w:rPr>
                <w:sz w:val="20"/>
              </w:rPr>
              <w:t>Zvýšit zaměstnanost podpořených mladých lidí, kteří nejsou v zaměstnání, ve vzdělávání nebo v profesní přípravě v regionu NUTS II Severozápad </w:t>
            </w:r>
          </w:p>
        </w:tc>
      </w:tr>
      <w:tr w:rsidR="00F9214B" w:rsidRPr="00F9214B" w14:paraId="29400A7E" w14:textId="77777777" w:rsidTr="00F9214B">
        <w:trPr>
          <w:trHeight w:val="315"/>
        </w:trPr>
        <w:tc>
          <w:tcPr>
            <w:tcW w:w="1080" w:type="dxa"/>
            <w:vMerge/>
            <w:hideMark/>
          </w:tcPr>
          <w:p w14:paraId="43E45D11" w14:textId="77777777" w:rsidR="00F9214B" w:rsidRPr="00F9214B" w:rsidRDefault="00F9214B">
            <w:pPr>
              <w:rPr>
                <w:sz w:val="20"/>
              </w:rPr>
            </w:pPr>
          </w:p>
        </w:tc>
        <w:tc>
          <w:tcPr>
            <w:tcW w:w="1183" w:type="dxa"/>
            <w:noWrap/>
            <w:hideMark/>
          </w:tcPr>
          <w:p w14:paraId="2AD31D8F" w14:textId="77777777" w:rsidR="00F9214B" w:rsidRPr="00F9214B" w:rsidRDefault="00F9214B">
            <w:pPr>
              <w:rPr>
                <w:b/>
                <w:bCs/>
                <w:sz w:val="20"/>
              </w:rPr>
            </w:pPr>
            <w:r w:rsidRPr="00F9214B">
              <w:rPr>
                <w:b/>
                <w:bCs/>
                <w:sz w:val="20"/>
              </w:rPr>
              <w:t>03.1.51.1</w:t>
            </w:r>
          </w:p>
        </w:tc>
        <w:tc>
          <w:tcPr>
            <w:tcW w:w="6797" w:type="dxa"/>
            <w:hideMark/>
          </w:tcPr>
          <w:p w14:paraId="0021BC43" w14:textId="77777777" w:rsidR="00F9214B" w:rsidRPr="00F9214B" w:rsidRDefault="00F9214B">
            <w:pPr>
              <w:rPr>
                <w:sz w:val="20"/>
              </w:rPr>
            </w:pPr>
            <w:r w:rsidRPr="00F9214B">
              <w:rPr>
                <w:sz w:val="20"/>
              </w:rPr>
              <w:t>Snížit rozdíly v postavení žen a mužů na trhu práce</w:t>
            </w:r>
          </w:p>
        </w:tc>
      </w:tr>
      <w:tr w:rsidR="00F9214B" w:rsidRPr="00F9214B" w14:paraId="3CA666A8" w14:textId="77777777" w:rsidTr="00F9214B">
        <w:trPr>
          <w:trHeight w:val="630"/>
        </w:trPr>
        <w:tc>
          <w:tcPr>
            <w:tcW w:w="1080" w:type="dxa"/>
            <w:vMerge/>
            <w:hideMark/>
          </w:tcPr>
          <w:p w14:paraId="18DF4770" w14:textId="77777777" w:rsidR="00F9214B" w:rsidRPr="00F9214B" w:rsidRDefault="00F9214B">
            <w:pPr>
              <w:rPr>
                <w:sz w:val="20"/>
              </w:rPr>
            </w:pPr>
          </w:p>
        </w:tc>
        <w:tc>
          <w:tcPr>
            <w:tcW w:w="1183" w:type="dxa"/>
            <w:noWrap/>
            <w:hideMark/>
          </w:tcPr>
          <w:p w14:paraId="48C45660" w14:textId="77777777" w:rsidR="00F9214B" w:rsidRPr="00F9214B" w:rsidRDefault="00F9214B">
            <w:pPr>
              <w:rPr>
                <w:b/>
                <w:bCs/>
                <w:sz w:val="20"/>
              </w:rPr>
            </w:pPr>
            <w:r w:rsidRPr="00F9214B">
              <w:rPr>
                <w:b/>
                <w:bCs/>
                <w:sz w:val="20"/>
              </w:rPr>
              <w:t>03.1.52.1</w:t>
            </w:r>
          </w:p>
        </w:tc>
        <w:tc>
          <w:tcPr>
            <w:tcW w:w="6797" w:type="dxa"/>
            <w:hideMark/>
          </w:tcPr>
          <w:p w14:paraId="2F326DAE" w14:textId="77777777" w:rsidR="00F9214B" w:rsidRPr="00F9214B" w:rsidRDefault="00F9214B">
            <w:pPr>
              <w:rPr>
                <w:sz w:val="20"/>
              </w:rPr>
            </w:pPr>
            <w:r w:rsidRPr="00F9214B">
              <w:rPr>
                <w:sz w:val="20"/>
              </w:rPr>
              <w:t>Zvýšit odbornou úroveň znalostí, dovedností a kompetencí pracovníků a soulad kvalifikační úrovně pracovní síly s požadavky trhu práce</w:t>
            </w:r>
          </w:p>
        </w:tc>
      </w:tr>
      <w:tr w:rsidR="00F9214B" w:rsidRPr="00F9214B" w14:paraId="4B167AB4" w14:textId="77777777" w:rsidTr="00F9214B">
        <w:trPr>
          <w:trHeight w:val="315"/>
        </w:trPr>
        <w:tc>
          <w:tcPr>
            <w:tcW w:w="1080" w:type="dxa"/>
            <w:vMerge/>
            <w:hideMark/>
          </w:tcPr>
          <w:p w14:paraId="56BD0895" w14:textId="77777777" w:rsidR="00F9214B" w:rsidRPr="00F9214B" w:rsidRDefault="00F9214B">
            <w:pPr>
              <w:rPr>
                <w:sz w:val="20"/>
              </w:rPr>
            </w:pPr>
          </w:p>
        </w:tc>
        <w:tc>
          <w:tcPr>
            <w:tcW w:w="1183" w:type="dxa"/>
            <w:noWrap/>
            <w:hideMark/>
          </w:tcPr>
          <w:p w14:paraId="2CFF15E5" w14:textId="77777777" w:rsidR="00F9214B" w:rsidRPr="00F9214B" w:rsidRDefault="00F9214B">
            <w:pPr>
              <w:rPr>
                <w:b/>
                <w:bCs/>
                <w:sz w:val="20"/>
              </w:rPr>
            </w:pPr>
            <w:r w:rsidRPr="00F9214B">
              <w:rPr>
                <w:b/>
                <w:bCs/>
                <w:sz w:val="20"/>
              </w:rPr>
              <w:t>03.1.52.2</w:t>
            </w:r>
          </w:p>
        </w:tc>
        <w:tc>
          <w:tcPr>
            <w:tcW w:w="6797" w:type="dxa"/>
            <w:hideMark/>
          </w:tcPr>
          <w:p w14:paraId="50F7BCE5" w14:textId="77777777" w:rsidR="00F9214B" w:rsidRPr="00F9214B" w:rsidRDefault="00F9214B">
            <w:pPr>
              <w:rPr>
                <w:sz w:val="20"/>
              </w:rPr>
            </w:pPr>
            <w:r w:rsidRPr="00F9214B">
              <w:rPr>
                <w:sz w:val="20"/>
              </w:rPr>
              <w:t>Zvýšit adaptabilitu starších pracovníků</w:t>
            </w:r>
          </w:p>
        </w:tc>
      </w:tr>
      <w:tr w:rsidR="00F9214B" w:rsidRPr="00F9214B" w14:paraId="6158ED62" w14:textId="77777777" w:rsidTr="00F9214B">
        <w:trPr>
          <w:trHeight w:val="630"/>
        </w:trPr>
        <w:tc>
          <w:tcPr>
            <w:tcW w:w="1080" w:type="dxa"/>
            <w:vMerge/>
            <w:hideMark/>
          </w:tcPr>
          <w:p w14:paraId="386E193E" w14:textId="77777777" w:rsidR="00F9214B" w:rsidRPr="00F9214B" w:rsidRDefault="00F9214B">
            <w:pPr>
              <w:rPr>
                <w:sz w:val="20"/>
              </w:rPr>
            </w:pPr>
          </w:p>
        </w:tc>
        <w:tc>
          <w:tcPr>
            <w:tcW w:w="1183" w:type="dxa"/>
            <w:noWrap/>
            <w:hideMark/>
          </w:tcPr>
          <w:p w14:paraId="72CB2ECB" w14:textId="77777777" w:rsidR="00F9214B" w:rsidRPr="00F9214B" w:rsidRDefault="00F9214B">
            <w:pPr>
              <w:rPr>
                <w:b/>
                <w:bCs/>
                <w:sz w:val="20"/>
              </w:rPr>
            </w:pPr>
            <w:r w:rsidRPr="00F9214B">
              <w:rPr>
                <w:b/>
                <w:bCs/>
                <w:sz w:val="20"/>
              </w:rPr>
              <w:t>03.1.54.1</w:t>
            </w:r>
          </w:p>
        </w:tc>
        <w:tc>
          <w:tcPr>
            <w:tcW w:w="6797" w:type="dxa"/>
            <w:hideMark/>
          </w:tcPr>
          <w:p w14:paraId="77CF28B0" w14:textId="77777777" w:rsidR="00F9214B" w:rsidRPr="00F9214B" w:rsidRDefault="00F9214B">
            <w:pPr>
              <w:rPr>
                <w:sz w:val="20"/>
              </w:rPr>
            </w:pPr>
            <w:r w:rsidRPr="00F9214B">
              <w:rPr>
                <w:sz w:val="20"/>
              </w:rPr>
              <w:t>Zvýšit kapacitu, komplexnost a kvalitu služeb poskytovaných institucemi veřejných služeb zaměstnanosti</w:t>
            </w:r>
          </w:p>
        </w:tc>
      </w:tr>
      <w:tr w:rsidR="00F9214B" w:rsidRPr="00F9214B" w14:paraId="29178433" w14:textId="77777777" w:rsidTr="00F9214B">
        <w:trPr>
          <w:trHeight w:val="315"/>
        </w:trPr>
        <w:tc>
          <w:tcPr>
            <w:tcW w:w="1080" w:type="dxa"/>
            <w:vMerge/>
            <w:hideMark/>
          </w:tcPr>
          <w:p w14:paraId="2B97B5C6" w14:textId="77777777" w:rsidR="00F9214B" w:rsidRPr="00F9214B" w:rsidRDefault="00F9214B">
            <w:pPr>
              <w:rPr>
                <w:sz w:val="20"/>
              </w:rPr>
            </w:pPr>
          </w:p>
        </w:tc>
        <w:tc>
          <w:tcPr>
            <w:tcW w:w="1183" w:type="dxa"/>
            <w:noWrap/>
            <w:hideMark/>
          </w:tcPr>
          <w:p w14:paraId="7625395B" w14:textId="77777777" w:rsidR="00F9214B" w:rsidRPr="00F9214B" w:rsidRDefault="00F9214B">
            <w:pPr>
              <w:rPr>
                <w:b/>
                <w:bCs/>
                <w:sz w:val="20"/>
              </w:rPr>
            </w:pPr>
            <w:r w:rsidRPr="00F9214B">
              <w:rPr>
                <w:b/>
                <w:bCs/>
                <w:sz w:val="20"/>
              </w:rPr>
              <w:t>03.1.54.2</w:t>
            </w:r>
          </w:p>
        </w:tc>
        <w:tc>
          <w:tcPr>
            <w:tcW w:w="6797" w:type="dxa"/>
            <w:hideMark/>
          </w:tcPr>
          <w:p w14:paraId="0D163C64" w14:textId="77777777" w:rsidR="00F9214B" w:rsidRPr="00F9214B" w:rsidRDefault="00F9214B">
            <w:pPr>
              <w:rPr>
                <w:sz w:val="20"/>
              </w:rPr>
            </w:pPr>
            <w:r w:rsidRPr="00F9214B">
              <w:rPr>
                <w:sz w:val="20"/>
              </w:rPr>
              <w:t>Zvýšit kvalitu systému dalšího vzdělávání</w:t>
            </w:r>
          </w:p>
        </w:tc>
      </w:tr>
      <w:tr w:rsidR="00F9214B" w:rsidRPr="00F9214B" w14:paraId="366E7D35" w14:textId="77777777" w:rsidTr="00F9214B">
        <w:trPr>
          <w:trHeight w:val="630"/>
        </w:trPr>
        <w:tc>
          <w:tcPr>
            <w:tcW w:w="1080" w:type="dxa"/>
            <w:vMerge/>
            <w:hideMark/>
          </w:tcPr>
          <w:p w14:paraId="06375107" w14:textId="77777777" w:rsidR="00F9214B" w:rsidRPr="00F9214B" w:rsidRDefault="00F9214B">
            <w:pPr>
              <w:rPr>
                <w:sz w:val="20"/>
              </w:rPr>
            </w:pPr>
          </w:p>
        </w:tc>
        <w:tc>
          <w:tcPr>
            <w:tcW w:w="1183" w:type="dxa"/>
            <w:noWrap/>
            <w:hideMark/>
          </w:tcPr>
          <w:p w14:paraId="132C2B60" w14:textId="77777777" w:rsidR="00F9214B" w:rsidRPr="00F9214B" w:rsidRDefault="00F9214B">
            <w:pPr>
              <w:rPr>
                <w:b/>
                <w:bCs/>
                <w:sz w:val="20"/>
              </w:rPr>
            </w:pPr>
            <w:r w:rsidRPr="00F9214B">
              <w:rPr>
                <w:b/>
                <w:bCs/>
                <w:sz w:val="20"/>
              </w:rPr>
              <w:t>03.2.60.1</w:t>
            </w:r>
          </w:p>
        </w:tc>
        <w:tc>
          <w:tcPr>
            <w:tcW w:w="6797" w:type="dxa"/>
            <w:hideMark/>
          </w:tcPr>
          <w:p w14:paraId="2088AD56" w14:textId="77777777" w:rsidR="00F9214B" w:rsidRPr="00F9214B" w:rsidRDefault="00F9214B">
            <w:pPr>
              <w:rPr>
                <w:sz w:val="20"/>
              </w:rPr>
            </w:pPr>
            <w:r w:rsidRPr="00F9214B">
              <w:rPr>
                <w:sz w:val="20"/>
              </w:rPr>
              <w:t>Zvýšit uplatnitelnost osob ohrožených sociálním vyloučením nebo sociálně vyloučených ve společnosti a na trhu práce</w:t>
            </w:r>
          </w:p>
        </w:tc>
      </w:tr>
      <w:tr w:rsidR="00F9214B" w:rsidRPr="00F9214B" w14:paraId="3B87FA56" w14:textId="77777777" w:rsidTr="00F9214B">
        <w:trPr>
          <w:trHeight w:val="315"/>
        </w:trPr>
        <w:tc>
          <w:tcPr>
            <w:tcW w:w="1080" w:type="dxa"/>
            <w:vMerge/>
            <w:hideMark/>
          </w:tcPr>
          <w:p w14:paraId="47C6203D" w14:textId="77777777" w:rsidR="00F9214B" w:rsidRPr="00F9214B" w:rsidRDefault="00F9214B">
            <w:pPr>
              <w:rPr>
                <w:sz w:val="20"/>
              </w:rPr>
            </w:pPr>
          </w:p>
        </w:tc>
        <w:tc>
          <w:tcPr>
            <w:tcW w:w="1183" w:type="dxa"/>
            <w:noWrap/>
            <w:hideMark/>
          </w:tcPr>
          <w:p w14:paraId="16CF90AA" w14:textId="77777777" w:rsidR="00F9214B" w:rsidRPr="00F9214B" w:rsidRDefault="00F9214B">
            <w:pPr>
              <w:rPr>
                <w:b/>
                <w:bCs/>
                <w:sz w:val="20"/>
              </w:rPr>
            </w:pPr>
            <w:r w:rsidRPr="00F9214B">
              <w:rPr>
                <w:b/>
                <w:bCs/>
                <w:sz w:val="20"/>
              </w:rPr>
              <w:t>03.2.60.2</w:t>
            </w:r>
          </w:p>
        </w:tc>
        <w:tc>
          <w:tcPr>
            <w:tcW w:w="6797" w:type="dxa"/>
            <w:hideMark/>
          </w:tcPr>
          <w:p w14:paraId="33ED8EB1" w14:textId="77777777" w:rsidR="00F9214B" w:rsidRPr="00F9214B" w:rsidRDefault="00F9214B">
            <w:pPr>
              <w:rPr>
                <w:sz w:val="20"/>
              </w:rPr>
            </w:pPr>
            <w:r w:rsidRPr="00F9214B">
              <w:rPr>
                <w:sz w:val="20"/>
              </w:rPr>
              <w:t>Rozvoj sektoru sociální ekonomiky</w:t>
            </w:r>
          </w:p>
        </w:tc>
      </w:tr>
      <w:tr w:rsidR="00F9214B" w:rsidRPr="00F9214B" w14:paraId="180BDAC1" w14:textId="77777777" w:rsidTr="00F9214B">
        <w:trPr>
          <w:trHeight w:val="630"/>
        </w:trPr>
        <w:tc>
          <w:tcPr>
            <w:tcW w:w="1080" w:type="dxa"/>
            <w:vMerge/>
            <w:hideMark/>
          </w:tcPr>
          <w:p w14:paraId="6A9B8D81" w14:textId="77777777" w:rsidR="00F9214B" w:rsidRPr="00F9214B" w:rsidRDefault="00F9214B">
            <w:pPr>
              <w:rPr>
                <w:sz w:val="20"/>
              </w:rPr>
            </w:pPr>
          </w:p>
        </w:tc>
        <w:tc>
          <w:tcPr>
            <w:tcW w:w="1183" w:type="dxa"/>
            <w:noWrap/>
            <w:hideMark/>
          </w:tcPr>
          <w:p w14:paraId="6C908D04" w14:textId="77777777" w:rsidR="00F9214B" w:rsidRPr="00F9214B" w:rsidRDefault="00F9214B">
            <w:pPr>
              <w:rPr>
                <w:b/>
                <w:bCs/>
                <w:sz w:val="20"/>
              </w:rPr>
            </w:pPr>
            <w:r w:rsidRPr="00F9214B">
              <w:rPr>
                <w:b/>
                <w:bCs/>
                <w:sz w:val="20"/>
              </w:rPr>
              <w:t>03.2.63.1</w:t>
            </w:r>
          </w:p>
        </w:tc>
        <w:tc>
          <w:tcPr>
            <w:tcW w:w="6797" w:type="dxa"/>
            <w:hideMark/>
          </w:tcPr>
          <w:p w14:paraId="007EB5AA" w14:textId="77777777" w:rsidR="00F9214B" w:rsidRPr="00F9214B" w:rsidRDefault="00F9214B">
            <w:pPr>
              <w:rPr>
                <w:sz w:val="20"/>
              </w:rPr>
            </w:pPr>
            <w:r w:rsidRPr="00F9214B">
              <w:rPr>
                <w:sz w:val="20"/>
              </w:rPr>
              <w:t>Zvýšit kvalitu a udržitelnost systému sociálních služeb, služeb pro rodiny a děti a dalších navazujících služeb podporujících sociální začleňování</w:t>
            </w:r>
          </w:p>
        </w:tc>
      </w:tr>
      <w:tr w:rsidR="00F9214B" w:rsidRPr="00F9214B" w14:paraId="7849B3FF" w14:textId="77777777" w:rsidTr="00F9214B">
        <w:trPr>
          <w:trHeight w:val="630"/>
        </w:trPr>
        <w:tc>
          <w:tcPr>
            <w:tcW w:w="1080" w:type="dxa"/>
            <w:vMerge/>
            <w:hideMark/>
          </w:tcPr>
          <w:p w14:paraId="19D3E719" w14:textId="77777777" w:rsidR="00F9214B" w:rsidRPr="00F9214B" w:rsidRDefault="00F9214B">
            <w:pPr>
              <w:rPr>
                <w:sz w:val="20"/>
              </w:rPr>
            </w:pPr>
          </w:p>
        </w:tc>
        <w:tc>
          <w:tcPr>
            <w:tcW w:w="1183" w:type="dxa"/>
            <w:noWrap/>
            <w:hideMark/>
          </w:tcPr>
          <w:p w14:paraId="715565E9" w14:textId="77777777" w:rsidR="00F9214B" w:rsidRPr="00F9214B" w:rsidRDefault="00F9214B">
            <w:pPr>
              <w:rPr>
                <w:b/>
                <w:bCs/>
                <w:sz w:val="20"/>
              </w:rPr>
            </w:pPr>
            <w:r w:rsidRPr="00F9214B">
              <w:rPr>
                <w:b/>
                <w:bCs/>
                <w:sz w:val="20"/>
              </w:rPr>
              <w:t>03.2.63.2</w:t>
            </w:r>
          </w:p>
        </w:tc>
        <w:tc>
          <w:tcPr>
            <w:tcW w:w="6797" w:type="dxa"/>
            <w:hideMark/>
          </w:tcPr>
          <w:p w14:paraId="74338A33" w14:textId="77777777" w:rsidR="00F9214B" w:rsidRPr="00F9214B" w:rsidRDefault="00F9214B">
            <w:pPr>
              <w:rPr>
                <w:sz w:val="20"/>
              </w:rPr>
            </w:pPr>
            <w:r w:rsidRPr="00F9214B">
              <w:rPr>
                <w:sz w:val="20"/>
              </w:rPr>
              <w:t>Zvýšit dostupnost a efektivitu zdravotních služeb a umožnit přesun těžiště psychiatrické péče do komunity</w:t>
            </w:r>
          </w:p>
        </w:tc>
      </w:tr>
      <w:tr w:rsidR="00F9214B" w:rsidRPr="00F9214B" w14:paraId="38E53236" w14:textId="77777777" w:rsidTr="00F9214B">
        <w:trPr>
          <w:trHeight w:val="630"/>
        </w:trPr>
        <w:tc>
          <w:tcPr>
            <w:tcW w:w="1080" w:type="dxa"/>
            <w:vMerge/>
            <w:hideMark/>
          </w:tcPr>
          <w:p w14:paraId="3E8B2603" w14:textId="77777777" w:rsidR="00F9214B" w:rsidRPr="00F9214B" w:rsidRDefault="00F9214B">
            <w:pPr>
              <w:rPr>
                <w:sz w:val="20"/>
              </w:rPr>
            </w:pPr>
          </w:p>
        </w:tc>
        <w:tc>
          <w:tcPr>
            <w:tcW w:w="1183" w:type="dxa"/>
            <w:noWrap/>
            <w:hideMark/>
          </w:tcPr>
          <w:p w14:paraId="7B3E1BF9" w14:textId="77777777" w:rsidR="00F9214B" w:rsidRPr="00F9214B" w:rsidRDefault="00F9214B">
            <w:pPr>
              <w:rPr>
                <w:b/>
                <w:bCs/>
                <w:sz w:val="20"/>
              </w:rPr>
            </w:pPr>
            <w:r w:rsidRPr="00F9214B">
              <w:rPr>
                <w:b/>
                <w:bCs/>
                <w:sz w:val="20"/>
              </w:rPr>
              <w:t>03.2.65.1</w:t>
            </w:r>
          </w:p>
        </w:tc>
        <w:tc>
          <w:tcPr>
            <w:tcW w:w="6797" w:type="dxa"/>
            <w:hideMark/>
          </w:tcPr>
          <w:p w14:paraId="18C42C53" w14:textId="77777777" w:rsidR="00F9214B" w:rsidRPr="00F9214B" w:rsidRDefault="00F9214B">
            <w:pPr>
              <w:rPr>
                <w:sz w:val="20"/>
              </w:rPr>
            </w:pPr>
            <w:r w:rsidRPr="00F9214B">
              <w:rPr>
                <w:sz w:val="20"/>
              </w:rPr>
              <w:t>Zvýšit zapojení lokálních aktérů do řešení problémů nezaměstnanosti a sociálního začleňování ve venkovských oblastech</w:t>
            </w:r>
          </w:p>
        </w:tc>
      </w:tr>
      <w:tr w:rsidR="00F9214B" w:rsidRPr="00F9214B" w14:paraId="0B8D8BA7" w14:textId="77777777" w:rsidTr="00F9214B">
        <w:trPr>
          <w:trHeight w:val="630"/>
        </w:trPr>
        <w:tc>
          <w:tcPr>
            <w:tcW w:w="1080" w:type="dxa"/>
            <w:vMerge/>
            <w:hideMark/>
          </w:tcPr>
          <w:p w14:paraId="4BC41516" w14:textId="77777777" w:rsidR="00F9214B" w:rsidRPr="00F9214B" w:rsidRDefault="00F9214B">
            <w:pPr>
              <w:rPr>
                <w:sz w:val="20"/>
              </w:rPr>
            </w:pPr>
          </w:p>
        </w:tc>
        <w:tc>
          <w:tcPr>
            <w:tcW w:w="1183" w:type="dxa"/>
            <w:noWrap/>
            <w:hideMark/>
          </w:tcPr>
          <w:p w14:paraId="3C69D42B" w14:textId="77777777" w:rsidR="00F9214B" w:rsidRPr="00F9214B" w:rsidRDefault="00F9214B">
            <w:pPr>
              <w:rPr>
                <w:b/>
                <w:bCs/>
                <w:sz w:val="20"/>
              </w:rPr>
            </w:pPr>
            <w:r w:rsidRPr="00F9214B">
              <w:rPr>
                <w:b/>
                <w:bCs/>
                <w:sz w:val="20"/>
              </w:rPr>
              <w:t>03.3.48.1</w:t>
            </w:r>
          </w:p>
        </w:tc>
        <w:tc>
          <w:tcPr>
            <w:tcW w:w="6797" w:type="dxa"/>
            <w:hideMark/>
          </w:tcPr>
          <w:p w14:paraId="42FD5408" w14:textId="77777777" w:rsidR="00F9214B" w:rsidRPr="00F9214B" w:rsidRDefault="00F9214B">
            <w:pPr>
              <w:rPr>
                <w:sz w:val="20"/>
              </w:rPr>
            </w:pPr>
            <w:r w:rsidRPr="00F9214B">
              <w:rPr>
                <w:sz w:val="20"/>
              </w:rPr>
              <w:t>Zvýšit kvalitu a kvantitu využívání sociálních inovací a mezinárodní spolupráce v tematických oblastech OPZ (TC8)</w:t>
            </w:r>
          </w:p>
        </w:tc>
      </w:tr>
      <w:tr w:rsidR="00F9214B" w:rsidRPr="00F9214B" w14:paraId="20CB1E8B" w14:textId="77777777" w:rsidTr="00F9214B">
        <w:trPr>
          <w:trHeight w:val="630"/>
        </w:trPr>
        <w:tc>
          <w:tcPr>
            <w:tcW w:w="1080" w:type="dxa"/>
            <w:vMerge/>
            <w:hideMark/>
          </w:tcPr>
          <w:p w14:paraId="503349DA" w14:textId="77777777" w:rsidR="00F9214B" w:rsidRPr="00F9214B" w:rsidRDefault="00F9214B">
            <w:pPr>
              <w:rPr>
                <w:sz w:val="20"/>
              </w:rPr>
            </w:pPr>
          </w:p>
        </w:tc>
        <w:tc>
          <w:tcPr>
            <w:tcW w:w="1183" w:type="dxa"/>
            <w:noWrap/>
            <w:hideMark/>
          </w:tcPr>
          <w:p w14:paraId="5AA51546" w14:textId="77777777" w:rsidR="00F9214B" w:rsidRPr="00F9214B" w:rsidRDefault="00F9214B">
            <w:pPr>
              <w:rPr>
                <w:b/>
                <w:bCs/>
                <w:sz w:val="20"/>
              </w:rPr>
            </w:pPr>
            <w:r w:rsidRPr="00F9214B">
              <w:rPr>
                <w:b/>
                <w:bCs/>
                <w:sz w:val="20"/>
              </w:rPr>
              <w:t>03.3.60.1</w:t>
            </w:r>
          </w:p>
        </w:tc>
        <w:tc>
          <w:tcPr>
            <w:tcW w:w="6797" w:type="dxa"/>
            <w:hideMark/>
          </w:tcPr>
          <w:p w14:paraId="0A2DF98C" w14:textId="77777777" w:rsidR="00F9214B" w:rsidRPr="00F9214B" w:rsidRDefault="00F9214B">
            <w:pPr>
              <w:rPr>
                <w:sz w:val="20"/>
              </w:rPr>
            </w:pPr>
            <w:r w:rsidRPr="00F9214B">
              <w:rPr>
                <w:sz w:val="20"/>
              </w:rPr>
              <w:t>Zvýšit kvalitu a kvantitu využívání sociálních inovací a mezinárodní spolupráce v tematických oblastech OPZ (TC9)</w:t>
            </w:r>
          </w:p>
        </w:tc>
      </w:tr>
      <w:tr w:rsidR="00F9214B" w:rsidRPr="00F9214B" w14:paraId="1EEDEA4C" w14:textId="77777777" w:rsidTr="00F9214B">
        <w:trPr>
          <w:trHeight w:val="630"/>
        </w:trPr>
        <w:tc>
          <w:tcPr>
            <w:tcW w:w="1080" w:type="dxa"/>
            <w:vMerge/>
            <w:hideMark/>
          </w:tcPr>
          <w:p w14:paraId="2B5F7431" w14:textId="77777777" w:rsidR="00F9214B" w:rsidRPr="00F9214B" w:rsidRDefault="00F9214B">
            <w:pPr>
              <w:rPr>
                <w:sz w:val="20"/>
              </w:rPr>
            </w:pPr>
          </w:p>
        </w:tc>
        <w:tc>
          <w:tcPr>
            <w:tcW w:w="1183" w:type="dxa"/>
            <w:noWrap/>
            <w:hideMark/>
          </w:tcPr>
          <w:p w14:paraId="07F95066" w14:textId="77777777" w:rsidR="00F9214B" w:rsidRPr="00F9214B" w:rsidRDefault="00F9214B">
            <w:pPr>
              <w:rPr>
                <w:b/>
                <w:bCs/>
                <w:sz w:val="20"/>
              </w:rPr>
            </w:pPr>
            <w:r w:rsidRPr="00F9214B">
              <w:rPr>
                <w:b/>
                <w:bCs/>
                <w:sz w:val="20"/>
              </w:rPr>
              <w:t>03.3.74.1</w:t>
            </w:r>
          </w:p>
        </w:tc>
        <w:tc>
          <w:tcPr>
            <w:tcW w:w="6797" w:type="dxa"/>
            <w:hideMark/>
          </w:tcPr>
          <w:p w14:paraId="028E0F4F" w14:textId="77777777" w:rsidR="00F9214B" w:rsidRPr="00F9214B" w:rsidRDefault="00F9214B">
            <w:pPr>
              <w:rPr>
                <w:sz w:val="20"/>
              </w:rPr>
            </w:pPr>
            <w:r w:rsidRPr="00F9214B">
              <w:rPr>
                <w:sz w:val="20"/>
              </w:rPr>
              <w:t>Zvýšit kvalitu a kvantitu využívání sociálních inovací a mezinárodní spolupráce v tematických oblastech OPZ (TC11)</w:t>
            </w:r>
          </w:p>
        </w:tc>
      </w:tr>
      <w:tr w:rsidR="00F9214B" w:rsidRPr="00F9214B" w14:paraId="4DBA16E2" w14:textId="77777777" w:rsidTr="00F9214B">
        <w:trPr>
          <w:trHeight w:val="630"/>
        </w:trPr>
        <w:tc>
          <w:tcPr>
            <w:tcW w:w="1080" w:type="dxa"/>
            <w:vMerge/>
            <w:hideMark/>
          </w:tcPr>
          <w:p w14:paraId="2842199D" w14:textId="77777777" w:rsidR="00F9214B" w:rsidRPr="00F9214B" w:rsidRDefault="00F9214B">
            <w:pPr>
              <w:rPr>
                <w:sz w:val="20"/>
              </w:rPr>
            </w:pPr>
          </w:p>
        </w:tc>
        <w:tc>
          <w:tcPr>
            <w:tcW w:w="1183" w:type="dxa"/>
            <w:noWrap/>
            <w:hideMark/>
          </w:tcPr>
          <w:p w14:paraId="0ADD68C4" w14:textId="77777777" w:rsidR="00F9214B" w:rsidRPr="00F9214B" w:rsidRDefault="00F9214B">
            <w:pPr>
              <w:rPr>
                <w:b/>
                <w:bCs/>
                <w:sz w:val="20"/>
              </w:rPr>
            </w:pPr>
            <w:r w:rsidRPr="00F9214B">
              <w:rPr>
                <w:b/>
                <w:bCs/>
                <w:sz w:val="20"/>
              </w:rPr>
              <w:t>03.4.74.1</w:t>
            </w:r>
          </w:p>
        </w:tc>
        <w:tc>
          <w:tcPr>
            <w:tcW w:w="6797" w:type="dxa"/>
            <w:hideMark/>
          </w:tcPr>
          <w:p w14:paraId="6B08DAAD" w14:textId="77777777" w:rsidR="00F9214B" w:rsidRPr="00F9214B" w:rsidRDefault="00F9214B">
            <w:pPr>
              <w:rPr>
                <w:sz w:val="20"/>
              </w:rPr>
            </w:pPr>
            <w:r w:rsidRPr="00F9214B">
              <w:rPr>
                <w:sz w:val="20"/>
              </w:rPr>
              <w:t>Optimalizovat procesy a postupy ve veřejné správě zejména prostřednictvím posílení strategického řízení organizací, zvýšení kvality jejich fungování a snížení administrativní zátěže</w:t>
            </w:r>
          </w:p>
        </w:tc>
      </w:tr>
      <w:tr w:rsidR="00F9214B" w:rsidRPr="00F9214B" w14:paraId="4C08903D" w14:textId="77777777" w:rsidTr="00F9214B">
        <w:trPr>
          <w:trHeight w:val="630"/>
        </w:trPr>
        <w:tc>
          <w:tcPr>
            <w:tcW w:w="1080" w:type="dxa"/>
            <w:vMerge/>
            <w:hideMark/>
          </w:tcPr>
          <w:p w14:paraId="770CB5A3" w14:textId="77777777" w:rsidR="00F9214B" w:rsidRPr="00F9214B" w:rsidRDefault="00F9214B">
            <w:pPr>
              <w:rPr>
                <w:sz w:val="20"/>
              </w:rPr>
            </w:pPr>
          </w:p>
        </w:tc>
        <w:tc>
          <w:tcPr>
            <w:tcW w:w="1183" w:type="dxa"/>
            <w:noWrap/>
            <w:hideMark/>
          </w:tcPr>
          <w:p w14:paraId="3DA130BE" w14:textId="77777777" w:rsidR="00F9214B" w:rsidRPr="00F9214B" w:rsidRDefault="00F9214B">
            <w:pPr>
              <w:rPr>
                <w:b/>
                <w:bCs/>
                <w:sz w:val="20"/>
              </w:rPr>
            </w:pPr>
            <w:r w:rsidRPr="00F9214B">
              <w:rPr>
                <w:b/>
                <w:bCs/>
                <w:sz w:val="20"/>
              </w:rPr>
              <w:t>03.4.74.2</w:t>
            </w:r>
          </w:p>
        </w:tc>
        <w:tc>
          <w:tcPr>
            <w:tcW w:w="6797" w:type="dxa"/>
            <w:hideMark/>
          </w:tcPr>
          <w:p w14:paraId="6BD7ACAE" w14:textId="77777777" w:rsidR="00F9214B" w:rsidRPr="00F9214B" w:rsidRDefault="00F9214B">
            <w:pPr>
              <w:rPr>
                <w:sz w:val="20"/>
              </w:rPr>
            </w:pPr>
            <w:r w:rsidRPr="00F9214B">
              <w:rPr>
                <w:sz w:val="20"/>
              </w:rPr>
              <w:t>Profesionalizovat veřejnou správu zejména prostřednictvím zvyšování znalostí a dovedností jejích pracovníků, rozvoje politik a strategií v oblasti lidských zdrojů a implementace služebního zákona</w:t>
            </w:r>
          </w:p>
        </w:tc>
      </w:tr>
      <w:tr w:rsidR="00F9214B" w:rsidRPr="00F9214B" w14:paraId="06CCAB72" w14:textId="77777777" w:rsidTr="00F9214B">
        <w:trPr>
          <w:trHeight w:val="630"/>
        </w:trPr>
        <w:tc>
          <w:tcPr>
            <w:tcW w:w="1080" w:type="dxa"/>
            <w:vMerge/>
            <w:hideMark/>
          </w:tcPr>
          <w:p w14:paraId="7F9245E7" w14:textId="77777777" w:rsidR="00F9214B" w:rsidRPr="00F9214B" w:rsidRDefault="00F9214B">
            <w:pPr>
              <w:rPr>
                <w:sz w:val="20"/>
              </w:rPr>
            </w:pPr>
          </w:p>
        </w:tc>
        <w:tc>
          <w:tcPr>
            <w:tcW w:w="1183" w:type="dxa"/>
            <w:noWrap/>
            <w:hideMark/>
          </w:tcPr>
          <w:p w14:paraId="2990B5A4" w14:textId="77777777" w:rsidR="00F9214B" w:rsidRPr="00F9214B" w:rsidRDefault="00F9214B">
            <w:pPr>
              <w:rPr>
                <w:b/>
                <w:bCs/>
                <w:sz w:val="20"/>
              </w:rPr>
            </w:pPr>
            <w:r w:rsidRPr="00F9214B">
              <w:rPr>
                <w:b/>
                <w:bCs/>
                <w:sz w:val="20"/>
              </w:rPr>
              <w:t>03.5.125.1</w:t>
            </w:r>
          </w:p>
        </w:tc>
        <w:tc>
          <w:tcPr>
            <w:tcW w:w="6797" w:type="dxa"/>
            <w:hideMark/>
          </w:tcPr>
          <w:p w14:paraId="2F951ED5" w14:textId="77777777" w:rsidR="00F9214B" w:rsidRPr="00F9214B" w:rsidRDefault="00F9214B">
            <w:pPr>
              <w:rPr>
                <w:sz w:val="20"/>
              </w:rPr>
            </w:pPr>
            <w:r w:rsidRPr="00F9214B">
              <w:rPr>
                <w:sz w:val="20"/>
              </w:rPr>
              <w:t>Zajistit řádnou implementaci OPZ prostřednictvím poskytnutí spolehlivých a efektivních služeb pro řízení a administraci programu</w:t>
            </w:r>
          </w:p>
        </w:tc>
      </w:tr>
      <w:tr w:rsidR="00F9214B" w:rsidRPr="00F9214B" w14:paraId="5D322586" w14:textId="77777777" w:rsidTr="00F9214B">
        <w:trPr>
          <w:trHeight w:val="315"/>
        </w:trPr>
        <w:tc>
          <w:tcPr>
            <w:tcW w:w="1080" w:type="dxa"/>
            <w:vMerge w:val="restart"/>
            <w:noWrap/>
            <w:textDirection w:val="btLr"/>
            <w:hideMark/>
          </w:tcPr>
          <w:p w14:paraId="74D9F4A0" w14:textId="77777777" w:rsidR="00F9214B" w:rsidRPr="00F9214B" w:rsidRDefault="00F9214B" w:rsidP="00F9214B">
            <w:pPr>
              <w:jc w:val="center"/>
              <w:rPr>
                <w:b/>
                <w:sz w:val="20"/>
              </w:rPr>
            </w:pPr>
            <w:r w:rsidRPr="00F9214B">
              <w:rPr>
                <w:b/>
                <w:sz w:val="20"/>
              </w:rPr>
              <w:t>OPD</w:t>
            </w:r>
          </w:p>
        </w:tc>
        <w:tc>
          <w:tcPr>
            <w:tcW w:w="1183" w:type="dxa"/>
            <w:noWrap/>
            <w:hideMark/>
          </w:tcPr>
          <w:p w14:paraId="688A9183" w14:textId="77777777" w:rsidR="00F9214B" w:rsidRPr="00F9214B" w:rsidRDefault="00F9214B">
            <w:pPr>
              <w:rPr>
                <w:b/>
                <w:bCs/>
                <w:sz w:val="20"/>
              </w:rPr>
            </w:pPr>
            <w:r w:rsidRPr="00F9214B">
              <w:rPr>
                <w:b/>
                <w:bCs/>
                <w:sz w:val="20"/>
              </w:rPr>
              <w:t>04.1.40.1.4</w:t>
            </w:r>
          </w:p>
        </w:tc>
        <w:tc>
          <w:tcPr>
            <w:tcW w:w="6797" w:type="dxa"/>
            <w:hideMark/>
          </w:tcPr>
          <w:p w14:paraId="26FD444E" w14:textId="77777777" w:rsidR="00F9214B" w:rsidRPr="00F9214B" w:rsidRDefault="00F9214B">
            <w:pPr>
              <w:rPr>
                <w:sz w:val="20"/>
              </w:rPr>
            </w:pPr>
            <w:r w:rsidRPr="00F9214B">
              <w:rPr>
                <w:sz w:val="20"/>
              </w:rPr>
              <w:t>Vytvoření podmínek pro zvýšení využívání veřejné hromadné dopravy ve městech v elektrické trakci</w:t>
            </w:r>
          </w:p>
        </w:tc>
      </w:tr>
      <w:tr w:rsidR="00F9214B" w:rsidRPr="00F9214B" w14:paraId="7CC86408" w14:textId="77777777" w:rsidTr="00F9214B">
        <w:trPr>
          <w:trHeight w:val="630"/>
        </w:trPr>
        <w:tc>
          <w:tcPr>
            <w:tcW w:w="1080" w:type="dxa"/>
            <w:vMerge/>
            <w:hideMark/>
          </w:tcPr>
          <w:p w14:paraId="67D66091" w14:textId="77777777" w:rsidR="00F9214B" w:rsidRPr="00F9214B" w:rsidRDefault="00F9214B" w:rsidP="00F9214B">
            <w:pPr>
              <w:jc w:val="center"/>
              <w:rPr>
                <w:b/>
                <w:sz w:val="20"/>
              </w:rPr>
            </w:pPr>
          </w:p>
        </w:tc>
        <w:tc>
          <w:tcPr>
            <w:tcW w:w="1183" w:type="dxa"/>
            <w:noWrap/>
            <w:hideMark/>
          </w:tcPr>
          <w:p w14:paraId="2643812E" w14:textId="77777777" w:rsidR="00F9214B" w:rsidRPr="00F9214B" w:rsidRDefault="00F9214B">
            <w:pPr>
              <w:rPr>
                <w:b/>
                <w:bCs/>
                <w:sz w:val="20"/>
              </w:rPr>
            </w:pPr>
            <w:r w:rsidRPr="00F9214B">
              <w:rPr>
                <w:b/>
                <w:bCs/>
                <w:sz w:val="20"/>
              </w:rPr>
              <w:t>04.1.40.1.5</w:t>
            </w:r>
          </w:p>
        </w:tc>
        <w:tc>
          <w:tcPr>
            <w:tcW w:w="6797" w:type="dxa"/>
            <w:hideMark/>
          </w:tcPr>
          <w:p w14:paraId="06BF87C6" w14:textId="77777777" w:rsidR="00F9214B" w:rsidRPr="00F9214B" w:rsidRDefault="00F9214B">
            <w:pPr>
              <w:rPr>
                <w:sz w:val="20"/>
              </w:rPr>
            </w:pPr>
            <w:r w:rsidRPr="00F9214B">
              <w:rPr>
                <w:sz w:val="20"/>
              </w:rPr>
              <w:t>Vytvoření podmínek pro širší využití železniční a vodní dopravy prostřednictvím modernizace dopravního parku</w:t>
            </w:r>
          </w:p>
        </w:tc>
      </w:tr>
      <w:tr w:rsidR="00F9214B" w:rsidRPr="00F9214B" w14:paraId="1EA1ED22" w14:textId="77777777" w:rsidTr="00F9214B">
        <w:trPr>
          <w:trHeight w:val="315"/>
        </w:trPr>
        <w:tc>
          <w:tcPr>
            <w:tcW w:w="1080" w:type="dxa"/>
            <w:vMerge/>
            <w:hideMark/>
          </w:tcPr>
          <w:p w14:paraId="2EB29472" w14:textId="77777777" w:rsidR="00F9214B" w:rsidRPr="00F9214B" w:rsidRDefault="00F9214B" w:rsidP="00F9214B">
            <w:pPr>
              <w:jc w:val="center"/>
              <w:rPr>
                <w:b/>
                <w:sz w:val="20"/>
              </w:rPr>
            </w:pPr>
          </w:p>
        </w:tc>
        <w:tc>
          <w:tcPr>
            <w:tcW w:w="1183" w:type="dxa"/>
            <w:noWrap/>
            <w:hideMark/>
          </w:tcPr>
          <w:p w14:paraId="13F5B7E7" w14:textId="77777777" w:rsidR="00F9214B" w:rsidRPr="00F9214B" w:rsidRDefault="00F9214B">
            <w:pPr>
              <w:rPr>
                <w:b/>
                <w:bCs/>
                <w:sz w:val="20"/>
              </w:rPr>
            </w:pPr>
            <w:r w:rsidRPr="00F9214B">
              <w:rPr>
                <w:b/>
                <w:bCs/>
                <w:sz w:val="20"/>
              </w:rPr>
              <w:t>04.1.41.1.1</w:t>
            </w:r>
          </w:p>
        </w:tc>
        <w:tc>
          <w:tcPr>
            <w:tcW w:w="6797" w:type="dxa"/>
            <w:hideMark/>
          </w:tcPr>
          <w:p w14:paraId="549CCE44" w14:textId="77777777" w:rsidR="00F9214B" w:rsidRPr="00F9214B" w:rsidRDefault="00F9214B">
            <w:pPr>
              <w:rPr>
                <w:sz w:val="20"/>
              </w:rPr>
            </w:pPr>
            <w:r w:rsidRPr="00F9214B">
              <w:rPr>
                <w:sz w:val="20"/>
              </w:rPr>
              <w:t>Zlepšení infrastruktury pro vyšší konkurenceschopnost a větší využití železniční dopravy</w:t>
            </w:r>
          </w:p>
        </w:tc>
      </w:tr>
      <w:tr w:rsidR="00F9214B" w:rsidRPr="00F9214B" w14:paraId="7C41E32B" w14:textId="77777777" w:rsidTr="00F9214B">
        <w:trPr>
          <w:trHeight w:val="315"/>
        </w:trPr>
        <w:tc>
          <w:tcPr>
            <w:tcW w:w="1080" w:type="dxa"/>
            <w:vMerge/>
            <w:hideMark/>
          </w:tcPr>
          <w:p w14:paraId="4512F071" w14:textId="77777777" w:rsidR="00F9214B" w:rsidRPr="00F9214B" w:rsidRDefault="00F9214B" w:rsidP="00F9214B">
            <w:pPr>
              <w:jc w:val="center"/>
              <w:rPr>
                <w:b/>
                <w:sz w:val="20"/>
              </w:rPr>
            </w:pPr>
          </w:p>
        </w:tc>
        <w:tc>
          <w:tcPr>
            <w:tcW w:w="1183" w:type="dxa"/>
            <w:noWrap/>
            <w:hideMark/>
          </w:tcPr>
          <w:p w14:paraId="029EF6A5" w14:textId="77777777" w:rsidR="00F9214B" w:rsidRPr="00F9214B" w:rsidRDefault="00F9214B">
            <w:pPr>
              <w:rPr>
                <w:b/>
                <w:bCs/>
                <w:sz w:val="20"/>
              </w:rPr>
            </w:pPr>
            <w:r w:rsidRPr="00F9214B">
              <w:rPr>
                <w:b/>
                <w:bCs/>
                <w:sz w:val="20"/>
              </w:rPr>
              <w:t>04.2.40.2.2</w:t>
            </w:r>
          </w:p>
        </w:tc>
        <w:tc>
          <w:tcPr>
            <w:tcW w:w="6797" w:type="dxa"/>
            <w:hideMark/>
          </w:tcPr>
          <w:p w14:paraId="2768D862" w14:textId="77777777" w:rsidR="00F9214B" w:rsidRPr="00F9214B" w:rsidRDefault="00F9214B">
            <w:pPr>
              <w:rPr>
                <w:sz w:val="20"/>
              </w:rPr>
            </w:pPr>
            <w:r w:rsidRPr="00F9214B">
              <w:rPr>
                <w:sz w:val="20"/>
              </w:rPr>
              <w:t>Vytvoření podmínek pro širší využití vozidel na alternativní pohon na silniční síti</w:t>
            </w:r>
          </w:p>
        </w:tc>
      </w:tr>
      <w:tr w:rsidR="00F9214B" w:rsidRPr="00F9214B" w14:paraId="0C62AA05" w14:textId="77777777" w:rsidTr="00F9214B">
        <w:trPr>
          <w:trHeight w:val="945"/>
        </w:trPr>
        <w:tc>
          <w:tcPr>
            <w:tcW w:w="1080" w:type="dxa"/>
            <w:vMerge/>
            <w:hideMark/>
          </w:tcPr>
          <w:p w14:paraId="06B4E8FA" w14:textId="77777777" w:rsidR="00F9214B" w:rsidRPr="00F9214B" w:rsidRDefault="00F9214B" w:rsidP="00F9214B">
            <w:pPr>
              <w:jc w:val="center"/>
              <w:rPr>
                <w:b/>
                <w:sz w:val="20"/>
              </w:rPr>
            </w:pPr>
          </w:p>
        </w:tc>
        <w:tc>
          <w:tcPr>
            <w:tcW w:w="1183" w:type="dxa"/>
            <w:noWrap/>
            <w:hideMark/>
          </w:tcPr>
          <w:p w14:paraId="655A7823" w14:textId="77777777" w:rsidR="00F9214B" w:rsidRPr="00F9214B" w:rsidRDefault="00F9214B">
            <w:pPr>
              <w:rPr>
                <w:b/>
                <w:bCs/>
                <w:sz w:val="20"/>
              </w:rPr>
            </w:pPr>
            <w:r w:rsidRPr="00F9214B">
              <w:rPr>
                <w:b/>
                <w:bCs/>
                <w:sz w:val="20"/>
              </w:rPr>
              <w:t>04.3.42.3.1</w:t>
            </w:r>
          </w:p>
        </w:tc>
        <w:tc>
          <w:tcPr>
            <w:tcW w:w="6797" w:type="dxa"/>
            <w:hideMark/>
          </w:tcPr>
          <w:p w14:paraId="5ABFD531" w14:textId="77777777" w:rsidR="00F9214B" w:rsidRPr="00F9214B" w:rsidRDefault="00F9214B">
            <w:pPr>
              <w:rPr>
                <w:sz w:val="20"/>
              </w:rPr>
            </w:pPr>
            <w:r w:rsidRPr="00F9214B">
              <w:rPr>
                <w:sz w:val="20"/>
              </w:rPr>
              <w:t>Zlepšení dostupnosti regionů, zvýšení bezpečnosti a plynulosti a snížení dopadů dopravy na veřejné zdraví prostřednictvím výstavby, obnovy a zlepšení parametrů dálnic, rychlostních silnic a silnic I. třídy mimo síť TEN-T</w:t>
            </w:r>
          </w:p>
        </w:tc>
      </w:tr>
      <w:tr w:rsidR="00F9214B" w:rsidRPr="00F9214B" w14:paraId="00547DB8" w14:textId="77777777" w:rsidTr="00F9214B">
        <w:trPr>
          <w:trHeight w:val="315"/>
        </w:trPr>
        <w:tc>
          <w:tcPr>
            <w:tcW w:w="1080" w:type="dxa"/>
            <w:vMerge/>
            <w:hideMark/>
          </w:tcPr>
          <w:p w14:paraId="402146E7" w14:textId="77777777" w:rsidR="00F9214B" w:rsidRPr="00F9214B" w:rsidRDefault="00F9214B" w:rsidP="00F9214B">
            <w:pPr>
              <w:jc w:val="center"/>
              <w:rPr>
                <w:b/>
                <w:sz w:val="20"/>
              </w:rPr>
            </w:pPr>
          </w:p>
        </w:tc>
        <w:tc>
          <w:tcPr>
            <w:tcW w:w="1183" w:type="dxa"/>
            <w:noWrap/>
            <w:hideMark/>
          </w:tcPr>
          <w:p w14:paraId="57A9D186" w14:textId="77777777" w:rsidR="00F9214B" w:rsidRPr="00F9214B" w:rsidRDefault="00F9214B">
            <w:pPr>
              <w:rPr>
                <w:b/>
                <w:bCs/>
                <w:sz w:val="20"/>
              </w:rPr>
            </w:pPr>
            <w:r w:rsidRPr="00F9214B">
              <w:rPr>
                <w:b/>
                <w:bCs/>
                <w:sz w:val="20"/>
              </w:rPr>
              <w:t>04.4.125.4.1</w:t>
            </w:r>
          </w:p>
        </w:tc>
        <w:tc>
          <w:tcPr>
            <w:tcW w:w="6797" w:type="dxa"/>
            <w:hideMark/>
          </w:tcPr>
          <w:p w14:paraId="28D7F811" w14:textId="77777777" w:rsidR="00F9214B" w:rsidRPr="00F9214B" w:rsidRDefault="00F9214B">
            <w:pPr>
              <w:rPr>
                <w:sz w:val="20"/>
              </w:rPr>
            </w:pPr>
            <w:r w:rsidRPr="00F9214B">
              <w:rPr>
                <w:sz w:val="20"/>
              </w:rPr>
              <w:t>Podpora a zajištění implementace OP Doprava</w:t>
            </w:r>
          </w:p>
        </w:tc>
      </w:tr>
      <w:tr w:rsidR="00F9214B" w:rsidRPr="00F9214B" w14:paraId="6E2755A8" w14:textId="77777777" w:rsidTr="00F9214B">
        <w:trPr>
          <w:trHeight w:val="315"/>
        </w:trPr>
        <w:tc>
          <w:tcPr>
            <w:tcW w:w="1080" w:type="dxa"/>
            <w:vMerge w:val="restart"/>
            <w:noWrap/>
            <w:textDirection w:val="btLr"/>
            <w:hideMark/>
          </w:tcPr>
          <w:p w14:paraId="4467B1A4" w14:textId="77777777" w:rsidR="00F9214B" w:rsidRPr="00F9214B" w:rsidRDefault="00F9214B" w:rsidP="00F9214B">
            <w:pPr>
              <w:jc w:val="center"/>
              <w:rPr>
                <w:b/>
                <w:sz w:val="20"/>
              </w:rPr>
            </w:pPr>
            <w:r w:rsidRPr="00F9214B">
              <w:rPr>
                <w:b/>
                <w:sz w:val="20"/>
              </w:rPr>
              <w:t>OPŽP</w:t>
            </w:r>
          </w:p>
        </w:tc>
        <w:tc>
          <w:tcPr>
            <w:tcW w:w="1183" w:type="dxa"/>
            <w:noWrap/>
            <w:hideMark/>
          </w:tcPr>
          <w:p w14:paraId="5916CA74" w14:textId="77777777" w:rsidR="00F9214B" w:rsidRPr="00F9214B" w:rsidRDefault="00F9214B">
            <w:pPr>
              <w:rPr>
                <w:b/>
                <w:bCs/>
                <w:sz w:val="20"/>
              </w:rPr>
            </w:pPr>
            <w:r w:rsidRPr="00F9214B">
              <w:rPr>
                <w:b/>
                <w:bCs/>
                <w:sz w:val="20"/>
              </w:rPr>
              <w:t>05.1.24.1.3</w:t>
            </w:r>
          </w:p>
        </w:tc>
        <w:tc>
          <w:tcPr>
            <w:tcW w:w="6797" w:type="dxa"/>
            <w:hideMark/>
          </w:tcPr>
          <w:p w14:paraId="5A619F41" w14:textId="77777777" w:rsidR="00F9214B" w:rsidRPr="00F9214B" w:rsidRDefault="00F9214B">
            <w:pPr>
              <w:rPr>
                <w:sz w:val="20"/>
              </w:rPr>
            </w:pPr>
            <w:r w:rsidRPr="00F9214B">
              <w:rPr>
                <w:sz w:val="20"/>
              </w:rPr>
              <w:t xml:space="preserve">Zajistit povodňovou ochranu v </w:t>
            </w:r>
            <w:proofErr w:type="spellStart"/>
            <w:r w:rsidRPr="00F9214B">
              <w:rPr>
                <w:sz w:val="20"/>
              </w:rPr>
              <w:t>intravilánu</w:t>
            </w:r>
            <w:proofErr w:type="spellEnd"/>
          </w:p>
        </w:tc>
      </w:tr>
      <w:tr w:rsidR="00F9214B" w:rsidRPr="00F9214B" w14:paraId="00B3AF71" w14:textId="77777777" w:rsidTr="00F9214B">
        <w:trPr>
          <w:trHeight w:val="315"/>
        </w:trPr>
        <w:tc>
          <w:tcPr>
            <w:tcW w:w="1080" w:type="dxa"/>
            <w:vMerge/>
            <w:hideMark/>
          </w:tcPr>
          <w:p w14:paraId="760DEE16" w14:textId="77777777" w:rsidR="00F9214B" w:rsidRPr="00F9214B" w:rsidRDefault="00F9214B">
            <w:pPr>
              <w:rPr>
                <w:sz w:val="20"/>
              </w:rPr>
            </w:pPr>
          </w:p>
        </w:tc>
        <w:tc>
          <w:tcPr>
            <w:tcW w:w="1183" w:type="dxa"/>
            <w:noWrap/>
            <w:hideMark/>
          </w:tcPr>
          <w:p w14:paraId="0F73BD1A" w14:textId="77777777" w:rsidR="00F9214B" w:rsidRPr="00F9214B" w:rsidRDefault="00F9214B">
            <w:pPr>
              <w:rPr>
                <w:b/>
                <w:bCs/>
                <w:sz w:val="20"/>
              </w:rPr>
            </w:pPr>
            <w:r w:rsidRPr="00F9214B">
              <w:rPr>
                <w:b/>
                <w:bCs/>
                <w:sz w:val="20"/>
              </w:rPr>
              <w:t>05.1.24.1.4</w:t>
            </w:r>
          </w:p>
        </w:tc>
        <w:tc>
          <w:tcPr>
            <w:tcW w:w="6797" w:type="dxa"/>
            <w:hideMark/>
          </w:tcPr>
          <w:p w14:paraId="662A52B4" w14:textId="77777777" w:rsidR="00F9214B" w:rsidRPr="00F9214B" w:rsidRDefault="00F9214B">
            <w:pPr>
              <w:rPr>
                <w:sz w:val="20"/>
              </w:rPr>
            </w:pPr>
            <w:r w:rsidRPr="00F9214B">
              <w:rPr>
                <w:sz w:val="20"/>
              </w:rPr>
              <w:t>Podpořit preventivní protipovodňová opatření</w:t>
            </w:r>
          </w:p>
        </w:tc>
      </w:tr>
      <w:tr w:rsidR="00F9214B" w:rsidRPr="00F9214B" w14:paraId="108013AF" w14:textId="77777777" w:rsidTr="00F9214B">
        <w:trPr>
          <w:trHeight w:val="630"/>
        </w:trPr>
        <w:tc>
          <w:tcPr>
            <w:tcW w:w="1080" w:type="dxa"/>
            <w:vMerge/>
            <w:hideMark/>
          </w:tcPr>
          <w:p w14:paraId="085E32AF" w14:textId="77777777" w:rsidR="00F9214B" w:rsidRPr="00F9214B" w:rsidRDefault="00F9214B">
            <w:pPr>
              <w:rPr>
                <w:sz w:val="20"/>
              </w:rPr>
            </w:pPr>
          </w:p>
        </w:tc>
        <w:tc>
          <w:tcPr>
            <w:tcW w:w="1183" w:type="dxa"/>
            <w:noWrap/>
            <w:hideMark/>
          </w:tcPr>
          <w:p w14:paraId="20CB12A2" w14:textId="77777777" w:rsidR="00F9214B" w:rsidRPr="00F9214B" w:rsidRDefault="00F9214B">
            <w:pPr>
              <w:rPr>
                <w:b/>
                <w:bCs/>
                <w:sz w:val="20"/>
              </w:rPr>
            </w:pPr>
            <w:r w:rsidRPr="00F9214B">
              <w:rPr>
                <w:b/>
                <w:bCs/>
                <w:sz w:val="20"/>
              </w:rPr>
              <w:t>05.1.30.1.1</w:t>
            </w:r>
          </w:p>
        </w:tc>
        <w:tc>
          <w:tcPr>
            <w:tcW w:w="6797" w:type="dxa"/>
            <w:hideMark/>
          </w:tcPr>
          <w:p w14:paraId="29969287" w14:textId="77777777" w:rsidR="00F9214B" w:rsidRPr="00F9214B" w:rsidRDefault="00F9214B">
            <w:pPr>
              <w:rPr>
                <w:sz w:val="20"/>
              </w:rPr>
            </w:pPr>
            <w:r w:rsidRPr="00F9214B">
              <w:rPr>
                <w:sz w:val="20"/>
              </w:rPr>
              <w:t>Snížit množství vypouštěného znečištění do povrchových i podzemních vod z komunálních zdrojů a vnos znečišťujících látek do povrchových a podzemních vod</w:t>
            </w:r>
          </w:p>
        </w:tc>
      </w:tr>
      <w:tr w:rsidR="00F9214B" w:rsidRPr="00F9214B" w14:paraId="43ACADA7" w14:textId="77777777" w:rsidTr="00F9214B">
        <w:trPr>
          <w:trHeight w:val="315"/>
        </w:trPr>
        <w:tc>
          <w:tcPr>
            <w:tcW w:w="1080" w:type="dxa"/>
            <w:vMerge/>
            <w:hideMark/>
          </w:tcPr>
          <w:p w14:paraId="1C7FD91C" w14:textId="77777777" w:rsidR="00F9214B" w:rsidRPr="00F9214B" w:rsidRDefault="00F9214B">
            <w:pPr>
              <w:rPr>
                <w:sz w:val="20"/>
              </w:rPr>
            </w:pPr>
          </w:p>
        </w:tc>
        <w:tc>
          <w:tcPr>
            <w:tcW w:w="1183" w:type="dxa"/>
            <w:noWrap/>
            <w:hideMark/>
          </w:tcPr>
          <w:p w14:paraId="6FB8CFAA" w14:textId="77777777" w:rsidR="00F9214B" w:rsidRPr="00F9214B" w:rsidRDefault="00F9214B">
            <w:pPr>
              <w:rPr>
                <w:b/>
                <w:bCs/>
                <w:sz w:val="20"/>
              </w:rPr>
            </w:pPr>
            <w:r w:rsidRPr="00F9214B">
              <w:rPr>
                <w:b/>
                <w:bCs/>
                <w:sz w:val="20"/>
              </w:rPr>
              <w:t>05.1.30.1.2</w:t>
            </w:r>
          </w:p>
        </w:tc>
        <w:tc>
          <w:tcPr>
            <w:tcW w:w="6797" w:type="dxa"/>
            <w:hideMark/>
          </w:tcPr>
          <w:p w14:paraId="20038FB4" w14:textId="77777777" w:rsidR="00F9214B" w:rsidRPr="00F9214B" w:rsidRDefault="00F9214B">
            <w:pPr>
              <w:rPr>
                <w:sz w:val="20"/>
              </w:rPr>
            </w:pPr>
            <w:r w:rsidRPr="00F9214B">
              <w:rPr>
                <w:sz w:val="20"/>
              </w:rPr>
              <w:t>Zajistit dodávky pitné vody v odpovídající jakosti a množství</w:t>
            </w:r>
          </w:p>
        </w:tc>
      </w:tr>
      <w:tr w:rsidR="00F9214B" w:rsidRPr="00F9214B" w14:paraId="52EFF0D6" w14:textId="77777777" w:rsidTr="00F9214B">
        <w:trPr>
          <w:trHeight w:val="630"/>
        </w:trPr>
        <w:tc>
          <w:tcPr>
            <w:tcW w:w="1080" w:type="dxa"/>
            <w:vMerge/>
            <w:hideMark/>
          </w:tcPr>
          <w:p w14:paraId="528EC186" w14:textId="77777777" w:rsidR="00F9214B" w:rsidRPr="00F9214B" w:rsidRDefault="00F9214B">
            <w:pPr>
              <w:rPr>
                <w:sz w:val="20"/>
              </w:rPr>
            </w:pPr>
          </w:p>
        </w:tc>
        <w:tc>
          <w:tcPr>
            <w:tcW w:w="1183" w:type="dxa"/>
            <w:noWrap/>
            <w:hideMark/>
          </w:tcPr>
          <w:p w14:paraId="49A3140F" w14:textId="77777777" w:rsidR="00F9214B" w:rsidRPr="00F9214B" w:rsidRDefault="00F9214B">
            <w:pPr>
              <w:rPr>
                <w:b/>
                <w:bCs/>
                <w:sz w:val="20"/>
              </w:rPr>
            </w:pPr>
            <w:r w:rsidRPr="00F9214B">
              <w:rPr>
                <w:b/>
                <w:bCs/>
                <w:sz w:val="20"/>
              </w:rPr>
              <w:t>05.2.28.2.4</w:t>
            </w:r>
          </w:p>
        </w:tc>
        <w:tc>
          <w:tcPr>
            <w:tcW w:w="6797" w:type="dxa"/>
            <w:hideMark/>
          </w:tcPr>
          <w:p w14:paraId="10457040" w14:textId="77777777" w:rsidR="00F9214B" w:rsidRPr="00F9214B" w:rsidRDefault="00F9214B">
            <w:pPr>
              <w:rPr>
                <w:sz w:val="20"/>
              </w:rPr>
            </w:pPr>
            <w:r w:rsidRPr="00F9214B">
              <w:rPr>
                <w:sz w:val="20"/>
              </w:rPr>
              <w:t>Snížit emise stacionárních zdrojů podílející se na expozici obyvatelstva nadlimitním koncentracím znečišťujících látek v uhelných regionech</w:t>
            </w:r>
          </w:p>
        </w:tc>
      </w:tr>
      <w:tr w:rsidR="00F9214B" w:rsidRPr="00F9214B" w14:paraId="1D71C9D8" w14:textId="77777777" w:rsidTr="00F9214B">
        <w:trPr>
          <w:trHeight w:val="630"/>
        </w:trPr>
        <w:tc>
          <w:tcPr>
            <w:tcW w:w="1080" w:type="dxa"/>
            <w:vMerge/>
            <w:hideMark/>
          </w:tcPr>
          <w:p w14:paraId="59F71450" w14:textId="77777777" w:rsidR="00F9214B" w:rsidRPr="00F9214B" w:rsidRDefault="00F9214B">
            <w:pPr>
              <w:rPr>
                <w:sz w:val="20"/>
              </w:rPr>
            </w:pPr>
          </w:p>
        </w:tc>
        <w:tc>
          <w:tcPr>
            <w:tcW w:w="1183" w:type="dxa"/>
            <w:noWrap/>
            <w:hideMark/>
          </w:tcPr>
          <w:p w14:paraId="76D32158" w14:textId="77777777" w:rsidR="00F9214B" w:rsidRPr="00F9214B" w:rsidRDefault="00F9214B">
            <w:pPr>
              <w:rPr>
                <w:b/>
                <w:bCs/>
                <w:sz w:val="20"/>
              </w:rPr>
            </w:pPr>
            <w:r w:rsidRPr="00F9214B">
              <w:rPr>
                <w:b/>
                <w:bCs/>
                <w:sz w:val="20"/>
              </w:rPr>
              <w:t>05.2.32.2.1</w:t>
            </w:r>
          </w:p>
        </w:tc>
        <w:tc>
          <w:tcPr>
            <w:tcW w:w="6797" w:type="dxa"/>
            <w:hideMark/>
          </w:tcPr>
          <w:p w14:paraId="1CB31678" w14:textId="77777777" w:rsidR="00F9214B" w:rsidRPr="00F9214B" w:rsidRDefault="00F9214B">
            <w:pPr>
              <w:rPr>
                <w:sz w:val="20"/>
              </w:rPr>
            </w:pPr>
            <w:r w:rsidRPr="00F9214B">
              <w:rPr>
                <w:sz w:val="20"/>
              </w:rPr>
              <w:t>Snížit emise z lokálního vytápění domácností podílející se na expozici obyvatelstva nadlimitním koncentracím znečišťujících látek.</w:t>
            </w:r>
          </w:p>
        </w:tc>
      </w:tr>
      <w:tr w:rsidR="00F9214B" w:rsidRPr="00F9214B" w14:paraId="3347E617" w14:textId="77777777" w:rsidTr="00F9214B">
        <w:trPr>
          <w:trHeight w:val="630"/>
        </w:trPr>
        <w:tc>
          <w:tcPr>
            <w:tcW w:w="1080" w:type="dxa"/>
            <w:vMerge/>
            <w:hideMark/>
          </w:tcPr>
          <w:p w14:paraId="31592B8D" w14:textId="77777777" w:rsidR="00F9214B" w:rsidRPr="00F9214B" w:rsidRDefault="00F9214B">
            <w:pPr>
              <w:rPr>
                <w:sz w:val="20"/>
              </w:rPr>
            </w:pPr>
          </w:p>
        </w:tc>
        <w:tc>
          <w:tcPr>
            <w:tcW w:w="1183" w:type="dxa"/>
            <w:noWrap/>
            <w:hideMark/>
          </w:tcPr>
          <w:p w14:paraId="44E89005" w14:textId="77777777" w:rsidR="00F9214B" w:rsidRPr="00F9214B" w:rsidRDefault="00F9214B">
            <w:pPr>
              <w:rPr>
                <w:b/>
                <w:bCs/>
                <w:sz w:val="20"/>
              </w:rPr>
            </w:pPr>
            <w:r w:rsidRPr="00F9214B">
              <w:rPr>
                <w:b/>
                <w:bCs/>
                <w:sz w:val="20"/>
              </w:rPr>
              <w:t>05.2.32.2.2</w:t>
            </w:r>
          </w:p>
        </w:tc>
        <w:tc>
          <w:tcPr>
            <w:tcW w:w="6797" w:type="dxa"/>
            <w:hideMark/>
          </w:tcPr>
          <w:p w14:paraId="28E9FAD1" w14:textId="77777777" w:rsidR="00F9214B" w:rsidRPr="00F9214B" w:rsidRDefault="00F9214B">
            <w:pPr>
              <w:rPr>
                <w:sz w:val="20"/>
              </w:rPr>
            </w:pPr>
            <w:r w:rsidRPr="00F9214B">
              <w:rPr>
                <w:sz w:val="20"/>
              </w:rPr>
              <w:t>Snížit emise stacionárních zdrojů podílející se na expozici obyvatelstva nadlimitním koncentracím znečišťujících látek</w:t>
            </w:r>
          </w:p>
        </w:tc>
      </w:tr>
      <w:tr w:rsidR="00F9214B" w:rsidRPr="00F9214B" w14:paraId="412A7F1C" w14:textId="77777777" w:rsidTr="00F9214B">
        <w:trPr>
          <w:trHeight w:val="630"/>
        </w:trPr>
        <w:tc>
          <w:tcPr>
            <w:tcW w:w="1080" w:type="dxa"/>
            <w:vMerge/>
            <w:hideMark/>
          </w:tcPr>
          <w:p w14:paraId="6852C2BD" w14:textId="77777777" w:rsidR="00F9214B" w:rsidRPr="00F9214B" w:rsidRDefault="00F9214B">
            <w:pPr>
              <w:rPr>
                <w:sz w:val="20"/>
              </w:rPr>
            </w:pPr>
          </w:p>
        </w:tc>
        <w:tc>
          <w:tcPr>
            <w:tcW w:w="1183" w:type="dxa"/>
            <w:noWrap/>
            <w:hideMark/>
          </w:tcPr>
          <w:p w14:paraId="4A05CA51" w14:textId="77777777" w:rsidR="00F9214B" w:rsidRPr="00F9214B" w:rsidRDefault="00F9214B">
            <w:pPr>
              <w:rPr>
                <w:b/>
                <w:bCs/>
                <w:sz w:val="20"/>
              </w:rPr>
            </w:pPr>
            <w:r w:rsidRPr="00F9214B">
              <w:rPr>
                <w:b/>
                <w:bCs/>
                <w:sz w:val="20"/>
              </w:rPr>
              <w:t>05.2.32.2.3</w:t>
            </w:r>
          </w:p>
        </w:tc>
        <w:tc>
          <w:tcPr>
            <w:tcW w:w="6797" w:type="dxa"/>
            <w:hideMark/>
          </w:tcPr>
          <w:p w14:paraId="5B2F505A" w14:textId="77777777" w:rsidR="00F9214B" w:rsidRPr="00F9214B" w:rsidRDefault="00F9214B">
            <w:pPr>
              <w:rPr>
                <w:sz w:val="20"/>
              </w:rPr>
            </w:pPr>
            <w:r w:rsidRPr="00F9214B">
              <w:rPr>
                <w:sz w:val="20"/>
              </w:rPr>
              <w:t>Zlepšit systém sledování, hodnocení a předpovídání vývoje kvality ovzduší a souvisejících meteorologických aspektů</w:t>
            </w:r>
          </w:p>
        </w:tc>
      </w:tr>
      <w:tr w:rsidR="00F9214B" w:rsidRPr="00F9214B" w14:paraId="4EE71493" w14:textId="77777777" w:rsidTr="00F9214B">
        <w:trPr>
          <w:trHeight w:val="315"/>
        </w:trPr>
        <w:tc>
          <w:tcPr>
            <w:tcW w:w="1080" w:type="dxa"/>
            <w:vMerge/>
            <w:hideMark/>
          </w:tcPr>
          <w:p w14:paraId="165B3D06" w14:textId="77777777" w:rsidR="00F9214B" w:rsidRPr="00F9214B" w:rsidRDefault="00F9214B">
            <w:pPr>
              <w:rPr>
                <w:sz w:val="20"/>
              </w:rPr>
            </w:pPr>
          </w:p>
        </w:tc>
        <w:tc>
          <w:tcPr>
            <w:tcW w:w="1183" w:type="dxa"/>
            <w:noWrap/>
            <w:hideMark/>
          </w:tcPr>
          <w:p w14:paraId="4540DF94" w14:textId="77777777" w:rsidR="00F9214B" w:rsidRPr="00F9214B" w:rsidRDefault="00F9214B">
            <w:pPr>
              <w:rPr>
                <w:b/>
                <w:bCs/>
                <w:sz w:val="20"/>
              </w:rPr>
            </w:pPr>
            <w:r w:rsidRPr="00F9214B">
              <w:rPr>
                <w:b/>
                <w:bCs/>
                <w:sz w:val="20"/>
              </w:rPr>
              <w:t>05.3.23.3.5</w:t>
            </w:r>
          </w:p>
        </w:tc>
        <w:tc>
          <w:tcPr>
            <w:tcW w:w="6797" w:type="dxa"/>
            <w:hideMark/>
          </w:tcPr>
          <w:p w14:paraId="64CE06C8" w14:textId="77777777" w:rsidR="00F9214B" w:rsidRPr="00F9214B" w:rsidRDefault="00F9214B">
            <w:pPr>
              <w:rPr>
                <w:sz w:val="20"/>
              </w:rPr>
            </w:pPr>
            <w:r w:rsidRPr="00F9214B">
              <w:rPr>
                <w:sz w:val="20"/>
              </w:rPr>
              <w:t>Snížit environmentální rizika a rozvíjet systémy jejich řízení</w:t>
            </w:r>
          </w:p>
        </w:tc>
      </w:tr>
      <w:tr w:rsidR="00F9214B" w:rsidRPr="00F9214B" w14:paraId="23E04646" w14:textId="77777777" w:rsidTr="00F9214B">
        <w:trPr>
          <w:trHeight w:val="315"/>
        </w:trPr>
        <w:tc>
          <w:tcPr>
            <w:tcW w:w="1080" w:type="dxa"/>
            <w:vMerge/>
            <w:hideMark/>
          </w:tcPr>
          <w:p w14:paraId="120D3727" w14:textId="77777777" w:rsidR="00F9214B" w:rsidRPr="00F9214B" w:rsidRDefault="00F9214B">
            <w:pPr>
              <w:rPr>
                <w:sz w:val="20"/>
              </w:rPr>
            </w:pPr>
          </w:p>
        </w:tc>
        <w:tc>
          <w:tcPr>
            <w:tcW w:w="1183" w:type="dxa"/>
            <w:noWrap/>
            <w:hideMark/>
          </w:tcPr>
          <w:p w14:paraId="20098E4A" w14:textId="77777777" w:rsidR="00F9214B" w:rsidRPr="00F9214B" w:rsidRDefault="00F9214B">
            <w:pPr>
              <w:rPr>
                <w:b/>
                <w:bCs/>
                <w:sz w:val="20"/>
              </w:rPr>
            </w:pPr>
            <w:r w:rsidRPr="00F9214B">
              <w:rPr>
                <w:b/>
                <w:bCs/>
                <w:sz w:val="20"/>
              </w:rPr>
              <w:t>05.3.24.3.4</w:t>
            </w:r>
          </w:p>
        </w:tc>
        <w:tc>
          <w:tcPr>
            <w:tcW w:w="6797" w:type="dxa"/>
            <w:hideMark/>
          </w:tcPr>
          <w:p w14:paraId="29A46C6C" w14:textId="77777777" w:rsidR="00F9214B" w:rsidRPr="00F9214B" w:rsidRDefault="00F9214B">
            <w:pPr>
              <w:rPr>
                <w:sz w:val="20"/>
              </w:rPr>
            </w:pPr>
            <w:r w:rsidRPr="00F9214B">
              <w:rPr>
                <w:sz w:val="20"/>
              </w:rPr>
              <w:t>Dokončit inventarizaci a odstranit ekologické zátěže</w:t>
            </w:r>
          </w:p>
        </w:tc>
      </w:tr>
      <w:tr w:rsidR="00F9214B" w:rsidRPr="00F9214B" w14:paraId="0427ADFD" w14:textId="77777777" w:rsidTr="00F9214B">
        <w:trPr>
          <w:trHeight w:val="315"/>
        </w:trPr>
        <w:tc>
          <w:tcPr>
            <w:tcW w:w="1080" w:type="dxa"/>
            <w:vMerge/>
            <w:hideMark/>
          </w:tcPr>
          <w:p w14:paraId="6DF4B981" w14:textId="77777777" w:rsidR="00F9214B" w:rsidRPr="00F9214B" w:rsidRDefault="00F9214B">
            <w:pPr>
              <w:rPr>
                <w:sz w:val="20"/>
              </w:rPr>
            </w:pPr>
          </w:p>
        </w:tc>
        <w:tc>
          <w:tcPr>
            <w:tcW w:w="1183" w:type="dxa"/>
            <w:noWrap/>
            <w:hideMark/>
          </w:tcPr>
          <w:p w14:paraId="607D6E0A" w14:textId="77777777" w:rsidR="00F9214B" w:rsidRPr="00F9214B" w:rsidRDefault="00F9214B">
            <w:pPr>
              <w:rPr>
                <w:b/>
                <w:bCs/>
                <w:sz w:val="20"/>
              </w:rPr>
            </w:pPr>
            <w:r w:rsidRPr="00F9214B">
              <w:rPr>
                <w:b/>
                <w:bCs/>
                <w:sz w:val="20"/>
              </w:rPr>
              <w:t>05.3.29.3.1</w:t>
            </w:r>
          </w:p>
        </w:tc>
        <w:tc>
          <w:tcPr>
            <w:tcW w:w="6797" w:type="dxa"/>
            <w:hideMark/>
          </w:tcPr>
          <w:p w14:paraId="46F3704A" w14:textId="77777777" w:rsidR="00F9214B" w:rsidRPr="00F9214B" w:rsidRDefault="00F9214B">
            <w:pPr>
              <w:rPr>
                <w:sz w:val="20"/>
              </w:rPr>
            </w:pPr>
            <w:r w:rsidRPr="00F9214B">
              <w:rPr>
                <w:sz w:val="20"/>
              </w:rPr>
              <w:t>Prevence vzniku odpadů</w:t>
            </w:r>
          </w:p>
        </w:tc>
      </w:tr>
      <w:tr w:rsidR="00F9214B" w:rsidRPr="00F9214B" w14:paraId="572DE88C" w14:textId="77777777" w:rsidTr="00F9214B">
        <w:trPr>
          <w:trHeight w:val="315"/>
        </w:trPr>
        <w:tc>
          <w:tcPr>
            <w:tcW w:w="1080" w:type="dxa"/>
            <w:vMerge/>
            <w:hideMark/>
          </w:tcPr>
          <w:p w14:paraId="014A73FE" w14:textId="77777777" w:rsidR="00F9214B" w:rsidRPr="00F9214B" w:rsidRDefault="00F9214B">
            <w:pPr>
              <w:rPr>
                <w:sz w:val="20"/>
              </w:rPr>
            </w:pPr>
          </w:p>
        </w:tc>
        <w:tc>
          <w:tcPr>
            <w:tcW w:w="1183" w:type="dxa"/>
            <w:noWrap/>
            <w:hideMark/>
          </w:tcPr>
          <w:p w14:paraId="205089C7" w14:textId="77777777" w:rsidR="00F9214B" w:rsidRPr="00F9214B" w:rsidRDefault="00F9214B">
            <w:pPr>
              <w:rPr>
                <w:b/>
                <w:bCs/>
                <w:sz w:val="20"/>
              </w:rPr>
            </w:pPr>
            <w:r w:rsidRPr="00F9214B">
              <w:rPr>
                <w:b/>
                <w:bCs/>
                <w:sz w:val="20"/>
              </w:rPr>
              <w:t>05.3.29.3.2</w:t>
            </w:r>
          </w:p>
        </w:tc>
        <w:tc>
          <w:tcPr>
            <w:tcW w:w="6797" w:type="dxa"/>
            <w:hideMark/>
          </w:tcPr>
          <w:p w14:paraId="4CC25B1B" w14:textId="77777777" w:rsidR="00F9214B" w:rsidRPr="00F9214B" w:rsidRDefault="00F9214B">
            <w:pPr>
              <w:rPr>
                <w:sz w:val="20"/>
              </w:rPr>
            </w:pPr>
            <w:r w:rsidRPr="00F9214B">
              <w:rPr>
                <w:sz w:val="20"/>
              </w:rPr>
              <w:t>Zvýšit podíl materiálového a energetického využití odpadů</w:t>
            </w:r>
          </w:p>
        </w:tc>
      </w:tr>
      <w:tr w:rsidR="00F9214B" w:rsidRPr="00F9214B" w14:paraId="51E9CE07" w14:textId="77777777" w:rsidTr="00F9214B">
        <w:trPr>
          <w:trHeight w:val="315"/>
        </w:trPr>
        <w:tc>
          <w:tcPr>
            <w:tcW w:w="1080" w:type="dxa"/>
            <w:vMerge/>
            <w:hideMark/>
          </w:tcPr>
          <w:p w14:paraId="173F1AD4" w14:textId="77777777" w:rsidR="00F9214B" w:rsidRPr="00F9214B" w:rsidRDefault="00F9214B">
            <w:pPr>
              <w:rPr>
                <w:sz w:val="20"/>
              </w:rPr>
            </w:pPr>
          </w:p>
        </w:tc>
        <w:tc>
          <w:tcPr>
            <w:tcW w:w="1183" w:type="dxa"/>
            <w:noWrap/>
            <w:hideMark/>
          </w:tcPr>
          <w:p w14:paraId="6AF4F3EE" w14:textId="77777777" w:rsidR="00F9214B" w:rsidRPr="00F9214B" w:rsidRDefault="00F9214B">
            <w:pPr>
              <w:rPr>
                <w:b/>
                <w:bCs/>
                <w:sz w:val="20"/>
              </w:rPr>
            </w:pPr>
            <w:r w:rsidRPr="00F9214B">
              <w:rPr>
                <w:b/>
                <w:bCs/>
                <w:sz w:val="20"/>
              </w:rPr>
              <w:t>05.4.27.4.1</w:t>
            </w:r>
          </w:p>
        </w:tc>
        <w:tc>
          <w:tcPr>
            <w:tcW w:w="6797" w:type="dxa"/>
            <w:hideMark/>
          </w:tcPr>
          <w:p w14:paraId="523EE526" w14:textId="77777777" w:rsidR="00F9214B" w:rsidRPr="00F9214B" w:rsidRDefault="00F9214B">
            <w:pPr>
              <w:rPr>
                <w:sz w:val="20"/>
              </w:rPr>
            </w:pPr>
            <w:r w:rsidRPr="00F9214B">
              <w:rPr>
                <w:sz w:val="20"/>
              </w:rPr>
              <w:t>Zajistit příznivý stav předmětu ochrany národně významných chráněných území</w:t>
            </w:r>
          </w:p>
        </w:tc>
      </w:tr>
      <w:tr w:rsidR="00F9214B" w:rsidRPr="00F9214B" w14:paraId="6BF0E202" w14:textId="77777777" w:rsidTr="00F9214B">
        <w:trPr>
          <w:trHeight w:val="315"/>
        </w:trPr>
        <w:tc>
          <w:tcPr>
            <w:tcW w:w="1080" w:type="dxa"/>
            <w:vMerge/>
            <w:hideMark/>
          </w:tcPr>
          <w:p w14:paraId="1191B99D" w14:textId="77777777" w:rsidR="00F9214B" w:rsidRPr="00F9214B" w:rsidRDefault="00F9214B">
            <w:pPr>
              <w:rPr>
                <w:sz w:val="20"/>
              </w:rPr>
            </w:pPr>
          </w:p>
        </w:tc>
        <w:tc>
          <w:tcPr>
            <w:tcW w:w="1183" w:type="dxa"/>
            <w:noWrap/>
            <w:hideMark/>
          </w:tcPr>
          <w:p w14:paraId="1E8A7210" w14:textId="77777777" w:rsidR="00F9214B" w:rsidRPr="00F9214B" w:rsidRDefault="00F9214B">
            <w:pPr>
              <w:rPr>
                <w:b/>
                <w:bCs/>
                <w:sz w:val="20"/>
              </w:rPr>
            </w:pPr>
            <w:r w:rsidRPr="00F9214B">
              <w:rPr>
                <w:b/>
                <w:bCs/>
                <w:sz w:val="20"/>
              </w:rPr>
              <w:t>05.4.27.4.2</w:t>
            </w:r>
          </w:p>
        </w:tc>
        <w:tc>
          <w:tcPr>
            <w:tcW w:w="6797" w:type="dxa"/>
            <w:hideMark/>
          </w:tcPr>
          <w:p w14:paraId="404681DD" w14:textId="77777777" w:rsidR="00F9214B" w:rsidRPr="00F9214B" w:rsidRDefault="00F9214B">
            <w:pPr>
              <w:rPr>
                <w:sz w:val="20"/>
              </w:rPr>
            </w:pPr>
            <w:r w:rsidRPr="00F9214B">
              <w:rPr>
                <w:sz w:val="20"/>
              </w:rPr>
              <w:t>Posílit biodiverzitu</w:t>
            </w:r>
          </w:p>
        </w:tc>
      </w:tr>
      <w:tr w:rsidR="00F9214B" w:rsidRPr="00F9214B" w14:paraId="2A4FB513" w14:textId="77777777" w:rsidTr="00F9214B">
        <w:trPr>
          <w:trHeight w:val="315"/>
        </w:trPr>
        <w:tc>
          <w:tcPr>
            <w:tcW w:w="1080" w:type="dxa"/>
            <w:vMerge/>
            <w:hideMark/>
          </w:tcPr>
          <w:p w14:paraId="131B680E" w14:textId="77777777" w:rsidR="00F9214B" w:rsidRPr="00F9214B" w:rsidRDefault="00F9214B">
            <w:pPr>
              <w:rPr>
                <w:sz w:val="20"/>
              </w:rPr>
            </w:pPr>
          </w:p>
        </w:tc>
        <w:tc>
          <w:tcPr>
            <w:tcW w:w="1183" w:type="dxa"/>
            <w:noWrap/>
            <w:hideMark/>
          </w:tcPr>
          <w:p w14:paraId="1D73A858" w14:textId="77777777" w:rsidR="00F9214B" w:rsidRPr="00F9214B" w:rsidRDefault="00F9214B">
            <w:pPr>
              <w:rPr>
                <w:b/>
                <w:bCs/>
                <w:sz w:val="20"/>
              </w:rPr>
            </w:pPr>
            <w:r w:rsidRPr="00F9214B">
              <w:rPr>
                <w:b/>
                <w:bCs/>
                <w:sz w:val="20"/>
              </w:rPr>
              <w:t>05.4.27.4.3</w:t>
            </w:r>
          </w:p>
        </w:tc>
        <w:tc>
          <w:tcPr>
            <w:tcW w:w="6797" w:type="dxa"/>
            <w:hideMark/>
          </w:tcPr>
          <w:p w14:paraId="790E07D7" w14:textId="77777777" w:rsidR="00F9214B" w:rsidRPr="00F9214B" w:rsidRDefault="00F9214B">
            <w:pPr>
              <w:rPr>
                <w:sz w:val="20"/>
              </w:rPr>
            </w:pPr>
            <w:r w:rsidRPr="00F9214B">
              <w:rPr>
                <w:sz w:val="20"/>
              </w:rPr>
              <w:t>Posílit přirozené funkce krajiny</w:t>
            </w:r>
          </w:p>
        </w:tc>
      </w:tr>
      <w:tr w:rsidR="00F9214B" w:rsidRPr="00F9214B" w14:paraId="54540349" w14:textId="77777777" w:rsidTr="00F9214B">
        <w:trPr>
          <w:trHeight w:val="315"/>
        </w:trPr>
        <w:tc>
          <w:tcPr>
            <w:tcW w:w="1080" w:type="dxa"/>
            <w:vMerge/>
            <w:hideMark/>
          </w:tcPr>
          <w:p w14:paraId="4EE25804" w14:textId="77777777" w:rsidR="00F9214B" w:rsidRPr="00F9214B" w:rsidRDefault="00F9214B">
            <w:pPr>
              <w:rPr>
                <w:sz w:val="20"/>
              </w:rPr>
            </w:pPr>
          </w:p>
        </w:tc>
        <w:tc>
          <w:tcPr>
            <w:tcW w:w="1183" w:type="dxa"/>
            <w:noWrap/>
            <w:hideMark/>
          </w:tcPr>
          <w:p w14:paraId="5C57818B" w14:textId="77777777" w:rsidR="00F9214B" w:rsidRPr="00F9214B" w:rsidRDefault="00F9214B">
            <w:pPr>
              <w:rPr>
                <w:b/>
                <w:bCs/>
                <w:sz w:val="20"/>
              </w:rPr>
            </w:pPr>
            <w:r w:rsidRPr="00F9214B">
              <w:rPr>
                <w:b/>
                <w:bCs/>
                <w:sz w:val="20"/>
              </w:rPr>
              <w:t>05.4.27.4.4</w:t>
            </w:r>
          </w:p>
        </w:tc>
        <w:tc>
          <w:tcPr>
            <w:tcW w:w="6797" w:type="dxa"/>
            <w:hideMark/>
          </w:tcPr>
          <w:p w14:paraId="2411A783" w14:textId="77777777" w:rsidR="00F9214B" w:rsidRPr="00F9214B" w:rsidRDefault="00F9214B">
            <w:pPr>
              <w:rPr>
                <w:sz w:val="20"/>
              </w:rPr>
            </w:pPr>
            <w:r w:rsidRPr="00F9214B">
              <w:rPr>
                <w:sz w:val="20"/>
              </w:rPr>
              <w:t>Zlepšit kvalitu prostředí v sídlech</w:t>
            </w:r>
          </w:p>
        </w:tc>
      </w:tr>
      <w:tr w:rsidR="00F9214B" w:rsidRPr="00F9214B" w14:paraId="04936086" w14:textId="77777777" w:rsidTr="00F9214B">
        <w:trPr>
          <w:trHeight w:val="315"/>
        </w:trPr>
        <w:tc>
          <w:tcPr>
            <w:tcW w:w="1080" w:type="dxa"/>
            <w:vMerge/>
            <w:hideMark/>
          </w:tcPr>
          <w:p w14:paraId="360EF84A" w14:textId="77777777" w:rsidR="00F9214B" w:rsidRPr="00F9214B" w:rsidRDefault="00F9214B">
            <w:pPr>
              <w:rPr>
                <w:sz w:val="20"/>
              </w:rPr>
            </w:pPr>
          </w:p>
        </w:tc>
        <w:tc>
          <w:tcPr>
            <w:tcW w:w="1183" w:type="dxa"/>
            <w:noWrap/>
            <w:hideMark/>
          </w:tcPr>
          <w:p w14:paraId="7757F084" w14:textId="77777777" w:rsidR="00F9214B" w:rsidRPr="00F9214B" w:rsidRDefault="00F9214B">
            <w:pPr>
              <w:rPr>
                <w:b/>
                <w:bCs/>
                <w:sz w:val="20"/>
              </w:rPr>
            </w:pPr>
            <w:r w:rsidRPr="00F9214B">
              <w:rPr>
                <w:b/>
                <w:bCs/>
                <w:sz w:val="20"/>
              </w:rPr>
              <w:t>05.5.18.5.1</w:t>
            </w:r>
          </w:p>
        </w:tc>
        <w:tc>
          <w:tcPr>
            <w:tcW w:w="6797" w:type="dxa"/>
            <w:hideMark/>
          </w:tcPr>
          <w:p w14:paraId="03B2FCA8" w14:textId="77777777" w:rsidR="00F9214B" w:rsidRPr="00F9214B" w:rsidRDefault="00F9214B">
            <w:pPr>
              <w:rPr>
                <w:sz w:val="20"/>
              </w:rPr>
            </w:pPr>
            <w:r w:rsidRPr="00F9214B">
              <w:rPr>
                <w:sz w:val="20"/>
              </w:rPr>
              <w:t>Snížit energetickou náročnost veřejných budov a zvýšit využití obnovitelných zdrojů energie</w:t>
            </w:r>
          </w:p>
        </w:tc>
      </w:tr>
      <w:tr w:rsidR="00F9214B" w:rsidRPr="00F9214B" w14:paraId="0A1197CC" w14:textId="77777777" w:rsidTr="00F9214B">
        <w:trPr>
          <w:trHeight w:val="315"/>
        </w:trPr>
        <w:tc>
          <w:tcPr>
            <w:tcW w:w="1080" w:type="dxa"/>
            <w:vMerge/>
            <w:hideMark/>
          </w:tcPr>
          <w:p w14:paraId="24EA9D98" w14:textId="77777777" w:rsidR="00F9214B" w:rsidRPr="00F9214B" w:rsidRDefault="00F9214B">
            <w:pPr>
              <w:rPr>
                <w:sz w:val="20"/>
              </w:rPr>
            </w:pPr>
          </w:p>
        </w:tc>
        <w:tc>
          <w:tcPr>
            <w:tcW w:w="1183" w:type="dxa"/>
            <w:noWrap/>
            <w:hideMark/>
          </w:tcPr>
          <w:p w14:paraId="57AC8A70" w14:textId="77777777" w:rsidR="00F9214B" w:rsidRPr="00F9214B" w:rsidRDefault="00F9214B">
            <w:pPr>
              <w:rPr>
                <w:b/>
                <w:bCs/>
                <w:sz w:val="20"/>
              </w:rPr>
            </w:pPr>
            <w:r w:rsidRPr="00F9214B">
              <w:rPr>
                <w:b/>
                <w:bCs/>
                <w:sz w:val="20"/>
              </w:rPr>
              <w:t>05.6.125.6.1</w:t>
            </w:r>
          </w:p>
        </w:tc>
        <w:tc>
          <w:tcPr>
            <w:tcW w:w="6797" w:type="dxa"/>
            <w:hideMark/>
          </w:tcPr>
          <w:p w14:paraId="1147C9B3" w14:textId="77777777" w:rsidR="00F9214B" w:rsidRPr="00F9214B" w:rsidRDefault="00F9214B">
            <w:pPr>
              <w:rPr>
                <w:sz w:val="20"/>
              </w:rPr>
            </w:pPr>
            <w:r w:rsidRPr="00F9214B">
              <w:rPr>
                <w:sz w:val="20"/>
              </w:rPr>
              <w:t>Zajistit řádné a efektivní řízení a administraci</w:t>
            </w:r>
          </w:p>
        </w:tc>
      </w:tr>
      <w:tr w:rsidR="00F9214B" w:rsidRPr="00F9214B" w14:paraId="6F721287" w14:textId="77777777" w:rsidTr="00F9214B">
        <w:trPr>
          <w:trHeight w:val="315"/>
        </w:trPr>
        <w:tc>
          <w:tcPr>
            <w:tcW w:w="1080" w:type="dxa"/>
            <w:vMerge/>
            <w:hideMark/>
          </w:tcPr>
          <w:p w14:paraId="5FF91053" w14:textId="77777777" w:rsidR="00F9214B" w:rsidRPr="00F9214B" w:rsidRDefault="00F9214B">
            <w:pPr>
              <w:rPr>
                <w:sz w:val="20"/>
              </w:rPr>
            </w:pPr>
          </w:p>
        </w:tc>
        <w:tc>
          <w:tcPr>
            <w:tcW w:w="1183" w:type="dxa"/>
            <w:noWrap/>
            <w:hideMark/>
          </w:tcPr>
          <w:p w14:paraId="70F4283A" w14:textId="77777777" w:rsidR="00F9214B" w:rsidRPr="00F9214B" w:rsidRDefault="00F9214B">
            <w:pPr>
              <w:rPr>
                <w:b/>
                <w:bCs/>
                <w:sz w:val="20"/>
              </w:rPr>
            </w:pPr>
            <w:r w:rsidRPr="00F9214B">
              <w:rPr>
                <w:b/>
                <w:bCs/>
                <w:sz w:val="20"/>
              </w:rPr>
              <w:t>05.6.125.6.2</w:t>
            </w:r>
          </w:p>
        </w:tc>
        <w:tc>
          <w:tcPr>
            <w:tcW w:w="6797" w:type="dxa"/>
            <w:hideMark/>
          </w:tcPr>
          <w:p w14:paraId="61B81E5F" w14:textId="77777777" w:rsidR="00F9214B" w:rsidRPr="00F9214B" w:rsidRDefault="00F9214B">
            <w:pPr>
              <w:rPr>
                <w:sz w:val="20"/>
              </w:rPr>
            </w:pPr>
            <w:r w:rsidRPr="00F9214B">
              <w:rPr>
                <w:sz w:val="20"/>
              </w:rPr>
              <w:t>Zajistit informovanost, publicitu a absorpční kapacitu</w:t>
            </w:r>
          </w:p>
        </w:tc>
      </w:tr>
      <w:tr w:rsidR="00F9214B" w:rsidRPr="00F9214B" w14:paraId="27B1632E" w14:textId="77777777" w:rsidTr="00F9214B">
        <w:trPr>
          <w:trHeight w:val="315"/>
        </w:trPr>
        <w:tc>
          <w:tcPr>
            <w:tcW w:w="1080" w:type="dxa"/>
            <w:vMerge w:val="restart"/>
            <w:noWrap/>
            <w:textDirection w:val="btLr"/>
            <w:hideMark/>
          </w:tcPr>
          <w:p w14:paraId="063DB417" w14:textId="77777777" w:rsidR="00F9214B" w:rsidRPr="00F9214B" w:rsidRDefault="00F9214B" w:rsidP="00F9214B">
            <w:pPr>
              <w:jc w:val="center"/>
              <w:rPr>
                <w:b/>
                <w:sz w:val="20"/>
              </w:rPr>
            </w:pPr>
            <w:r w:rsidRPr="00F9214B">
              <w:rPr>
                <w:b/>
                <w:sz w:val="20"/>
              </w:rPr>
              <w:t>IROP</w:t>
            </w:r>
          </w:p>
        </w:tc>
        <w:tc>
          <w:tcPr>
            <w:tcW w:w="1183" w:type="dxa"/>
            <w:noWrap/>
            <w:hideMark/>
          </w:tcPr>
          <w:p w14:paraId="08329154" w14:textId="77777777" w:rsidR="00F9214B" w:rsidRPr="00F9214B" w:rsidRDefault="00F9214B">
            <w:pPr>
              <w:rPr>
                <w:b/>
                <w:bCs/>
                <w:sz w:val="20"/>
              </w:rPr>
            </w:pPr>
            <w:r w:rsidRPr="00F9214B">
              <w:rPr>
                <w:b/>
                <w:bCs/>
                <w:sz w:val="20"/>
              </w:rPr>
              <w:t>06.1.13.1.2</w:t>
            </w:r>
          </w:p>
        </w:tc>
        <w:tc>
          <w:tcPr>
            <w:tcW w:w="6797" w:type="dxa"/>
            <w:hideMark/>
          </w:tcPr>
          <w:p w14:paraId="16FDF51F" w14:textId="77777777" w:rsidR="00F9214B" w:rsidRPr="00F9214B" w:rsidRDefault="00F9214B">
            <w:pPr>
              <w:rPr>
                <w:sz w:val="20"/>
              </w:rPr>
            </w:pPr>
            <w:r w:rsidRPr="00F9214B">
              <w:rPr>
                <w:sz w:val="20"/>
              </w:rPr>
              <w:t>Zvýšení podílu udržitelných forem dopravy</w:t>
            </w:r>
          </w:p>
        </w:tc>
      </w:tr>
      <w:tr w:rsidR="00F9214B" w:rsidRPr="00F9214B" w14:paraId="74839D7D" w14:textId="77777777" w:rsidTr="00F9214B">
        <w:trPr>
          <w:trHeight w:val="630"/>
        </w:trPr>
        <w:tc>
          <w:tcPr>
            <w:tcW w:w="1080" w:type="dxa"/>
            <w:vMerge/>
            <w:hideMark/>
          </w:tcPr>
          <w:p w14:paraId="5B36A909" w14:textId="77777777" w:rsidR="00F9214B" w:rsidRPr="00F9214B" w:rsidRDefault="00F9214B">
            <w:pPr>
              <w:rPr>
                <w:sz w:val="20"/>
              </w:rPr>
            </w:pPr>
          </w:p>
        </w:tc>
        <w:tc>
          <w:tcPr>
            <w:tcW w:w="1183" w:type="dxa"/>
            <w:noWrap/>
            <w:hideMark/>
          </w:tcPr>
          <w:p w14:paraId="5AFFA97E" w14:textId="77777777" w:rsidR="00F9214B" w:rsidRPr="00F9214B" w:rsidRDefault="00F9214B">
            <w:pPr>
              <w:rPr>
                <w:b/>
                <w:bCs/>
                <w:sz w:val="20"/>
              </w:rPr>
            </w:pPr>
            <w:r w:rsidRPr="00F9214B">
              <w:rPr>
                <w:b/>
                <w:bCs/>
                <w:sz w:val="20"/>
              </w:rPr>
              <w:t>06.1.42.1.1</w:t>
            </w:r>
          </w:p>
        </w:tc>
        <w:tc>
          <w:tcPr>
            <w:tcW w:w="6797" w:type="dxa"/>
            <w:hideMark/>
          </w:tcPr>
          <w:p w14:paraId="1D161DD8" w14:textId="77777777" w:rsidR="00F9214B" w:rsidRPr="00F9214B" w:rsidRDefault="00F9214B">
            <w:pPr>
              <w:rPr>
                <w:sz w:val="20"/>
              </w:rPr>
            </w:pPr>
            <w:r w:rsidRPr="00F9214B">
              <w:rPr>
                <w:sz w:val="20"/>
              </w:rPr>
              <w:t>Zvýšení regionální mobility prostřednictvím modernizace a rozvoje sítí regionální silniční infrastruktury navazující na síť TEN-T</w:t>
            </w:r>
          </w:p>
        </w:tc>
      </w:tr>
      <w:tr w:rsidR="00F9214B" w:rsidRPr="00F9214B" w14:paraId="1BBCA6C3" w14:textId="77777777" w:rsidTr="00F9214B">
        <w:trPr>
          <w:trHeight w:val="315"/>
        </w:trPr>
        <w:tc>
          <w:tcPr>
            <w:tcW w:w="1080" w:type="dxa"/>
            <w:vMerge/>
            <w:hideMark/>
          </w:tcPr>
          <w:p w14:paraId="783DC330" w14:textId="77777777" w:rsidR="00F9214B" w:rsidRPr="00F9214B" w:rsidRDefault="00F9214B">
            <w:pPr>
              <w:rPr>
                <w:sz w:val="20"/>
              </w:rPr>
            </w:pPr>
          </w:p>
        </w:tc>
        <w:tc>
          <w:tcPr>
            <w:tcW w:w="1183" w:type="dxa"/>
            <w:noWrap/>
            <w:hideMark/>
          </w:tcPr>
          <w:p w14:paraId="7475EF29" w14:textId="77777777" w:rsidR="00F9214B" w:rsidRPr="00F9214B" w:rsidRDefault="00F9214B">
            <w:pPr>
              <w:rPr>
                <w:b/>
                <w:bCs/>
                <w:sz w:val="20"/>
              </w:rPr>
            </w:pPr>
            <w:r w:rsidRPr="00F9214B">
              <w:rPr>
                <w:b/>
                <w:bCs/>
                <w:sz w:val="20"/>
              </w:rPr>
              <w:t>06.2.11.2.5</w:t>
            </w:r>
          </w:p>
        </w:tc>
        <w:tc>
          <w:tcPr>
            <w:tcW w:w="6797" w:type="dxa"/>
            <w:hideMark/>
          </w:tcPr>
          <w:p w14:paraId="6B64F94B" w14:textId="77777777" w:rsidR="00F9214B" w:rsidRPr="00F9214B" w:rsidRDefault="00F9214B">
            <w:pPr>
              <w:rPr>
                <w:sz w:val="20"/>
              </w:rPr>
            </w:pPr>
            <w:r w:rsidRPr="00F9214B">
              <w:rPr>
                <w:sz w:val="20"/>
              </w:rPr>
              <w:t>Snížení energetické náročnosti v sektoru bydlení</w:t>
            </w:r>
          </w:p>
        </w:tc>
      </w:tr>
      <w:tr w:rsidR="00F9214B" w:rsidRPr="00F9214B" w14:paraId="7A575639" w14:textId="77777777" w:rsidTr="00F9214B">
        <w:trPr>
          <w:trHeight w:val="315"/>
        </w:trPr>
        <w:tc>
          <w:tcPr>
            <w:tcW w:w="1080" w:type="dxa"/>
            <w:vMerge/>
            <w:hideMark/>
          </w:tcPr>
          <w:p w14:paraId="2F564BB3" w14:textId="77777777" w:rsidR="00F9214B" w:rsidRPr="00F9214B" w:rsidRDefault="00F9214B">
            <w:pPr>
              <w:rPr>
                <w:sz w:val="20"/>
              </w:rPr>
            </w:pPr>
          </w:p>
        </w:tc>
        <w:tc>
          <w:tcPr>
            <w:tcW w:w="1183" w:type="dxa"/>
            <w:noWrap/>
            <w:hideMark/>
          </w:tcPr>
          <w:p w14:paraId="1CA2E919" w14:textId="77777777" w:rsidR="00F9214B" w:rsidRPr="00F9214B" w:rsidRDefault="00F9214B">
            <w:pPr>
              <w:rPr>
                <w:b/>
                <w:bCs/>
                <w:sz w:val="20"/>
              </w:rPr>
            </w:pPr>
            <w:r w:rsidRPr="00F9214B">
              <w:rPr>
                <w:b/>
                <w:bCs/>
                <w:sz w:val="20"/>
              </w:rPr>
              <w:t>06.2.56.2.1</w:t>
            </w:r>
          </w:p>
        </w:tc>
        <w:tc>
          <w:tcPr>
            <w:tcW w:w="6797" w:type="dxa"/>
            <w:hideMark/>
          </w:tcPr>
          <w:p w14:paraId="30D51A1B" w14:textId="77777777" w:rsidR="00F9214B" w:rsidRPr="00F9214B" w:rsidRDefault="00F9214B">
            <w:pPr>
              <w:rPr>
                <w:sz w:val="20"/>
              </w:rPr>
            </w:pPr>
            <w:r w:rsidRPr="00F9214B">
              <w:rPr>
                <w:sz w:val="20"/>
              </w:rPr>
              <w:t>Zvýšení kvality a dostupnosti služeb vedoucí k sociální inkluzi</w:t>
            </w:r>
          </w:p>
        </w:tc>
      </w:tr>
      <w:tr w:rsidR="00F9214B" w:rsidRPr="00F9214B" w14:paraId="6DFD1519" w14:textId="77777777" w:rsidTr="00F9214B">
        <w:trPr>
          <w:trHeight w:val="315"/>
        </w:trPr>
        <w:tc>
          <w:tcPr>
            <w:tcW w:w="1080" w:type="dxa"/>
            <w:vMerge/>
            <w:hideMark/>
          </w:tcPr>
          <w:p w14:paraId="0393AF70" w14:textId="77777777" w:rsidR="00F9214B" w:rsidRPr="00F9214B" w:rsidRDefault="00F9214B">
            <w:pPr>
              <w:rPr>
                <w:sz w:val="20"/>
              </w:rPr>
            </w:pPr>
          </w:p>
        </w:tc>
        <w:tc>
          <w:tcPr>
            <w:tcW w:w="1183" w:type="dxa"/>
            <w:noWrap/>
            <w:hideMark/>
          </w:tcPr>
          <w:p w14:paraId="53BE105C" w14:textId="77777777" w:rsidR="00F9214B" w:rsidRPr="00F9214B" w:rsidRDefault="00F9214B">
            <w:pPr>
              <w:rPr>
                <w:b/>
                <w:bCs/>
                <w:sz w:val="20"/>
              </w:rPr>
            </w:pPr>
            <w:r w:rsidRPr="00F9214B">
              <w:rPr>
                <w:b/>
                <w:bCs/>
                <w:sz w:val="20"/>
              </w:rPr>
              <w:t>06.2.58.2.2</w:t>
            </w:r>
          </w:p>
        </w:tc>
        <w:tc>
          <w:tcPr>
            <w:tcW w:w="6797" w:type="dxa"/>
            <w:hideMark/>
          </w:tcPr>
          <w:p w14:paraId="3D868DDC" w14:textId="77777777" w:rsidR="00F9214B" w:rsidRPr="00F9214B" w:rsidRDefault="00F9214B">
            <w:pPr>
              <w:rPr>
                <w:sz w:val="20"/>
              </w:rPr>
            </w:pPr>
            <w:r w:rsidRPr="00F9214B">
              <w:rPr>
                <w:sz w:val="20"/>
              </w:rPr>
              <w:t>Vznik nových a rozvoj existujících podnikatelských aktivit v oblasti sociálního podnikání</w:t>
            </w:r>
          </w:p>
        </w:tc>
      </w:tr>
      <w:tr w:rsidR="00F9214B" w:rsidRPr="00F9214B" w14:paraId="4FD2A5D1" w14:textId="77777777" w:rsidTr="00F9214B">
        <w:trPr>
          <w:trHeight w:val="315"/>
        </w:trPr>
        <w:tc>
          <w:tcPr>
            <w:tcW w:w="1080" w:type="dxa"/>
            <w:vMerge/>
            <w:hideMark/>
          </w:tcPr>
          <w:p w14:paraId="211F5AAB" w14:textId="77777777" w:rsidR="00F9214B" w:rsidRPr="00F9214B" w:rsidRDefault="00F9214B">
            <w:pPr>
              <w:rPr>
                <w:sz w:val="20"/>
              </w:rPr>
            </w:pPr>
          </w:p>
        </w:tc>
        <w:tc>
          <w:tcPr>
            <w:tcW w:w="1183" w:type="dxa"/>
            <w:noWrap/>
            <w:hideMark/>
          </w:tcPr>
          <w:p w14:paraId="4AE60BE4" w14:textId="77777777" w:rsidR="00F9214B" w:rsidRPr="00F9214B" w:rsidRDefault="00F9214B">
            <w:pPr>
              <w:rPr>
                <w:b/>
                <w:bCs/>
                <w:sz w:val="20"/>
              </w:rPr>
            </w:pPr>
            <w:r w:rsidRPr="00F9214B">
              <w:rPr>
                <w:b/>
                <w:bCs/>
                <w:sz w:val="20"/>
              </w:rPr>
              <w:t>06.2.67.2.4</w:t>
            </w:r>
          </w:p>
        </w:tc>
        <w:tc>
          <w:tcPr>
            <w:tcW w:w="6797" w:type="dxa"/>
            <w:hideMark/>
          </w:tcPr>
          <w:p w14:paraId="76630563" w14:textId="77777777" w:rsidR="00F9214B" w:rsidRPr="00F9214B" w:rsidRDefault="00F9214B">
            <w:pPr>
              <w:rPr>
                <w:sz w:val="20"/>
              </w:rPr>
            </w:pPr>
            <w:r w:rsidRPr="00F9214B">
              <w:rPr>
                <w:sz w:val="20"/>
              </w:rPr>
              <w:t>Zvýšení kvality a dostupnosti infrastruktury pro vzdělávání a celoživotní učení</w:t>
            </w:r>
          </w:p>
        </w:tc>
      </w:tr>
      <w:tr w:rsidR="00F9214B" w:rsidRPr="00F9214B" w14:paraId="1B6E415E" w14:textId="77777777" w:rsidTr="00F9214B">
        <w:trPr>
          <w:trHeight w:val="315"/>
        </w:trPr>
        <w:tc>
          <w:tcPr>
            <w:tcW w:w="1080" w:type="dxa"/>
            <w:vMerge/>
            <w:hideMark/>
          </w:tcPr>
          <w:p w14:paraId="5F3030B2" w14:textId="77777777" w:rsidR="00F9214B" w:rsidRPr="00F9214B" w:rsidRDefault="00F9214B">
            <w:pPr>
              <w:rPr>
                <w:sz w:val="20"/>
              </w:rPr>
            </w:pPr>
          </w:p>
        </w:tc>
        <w:tc>
          <w:tcPr>
            <w:tcW w:w="1183" w:type="dxa"/>
            <w:noWrap/>
            <w:hideMark/>
          </w:tcPr>
          <w:p w14:paraId="56C8FA79" w14:textId="77777777" w:rsidR="00F9214B" w:rsidRPr="00F9214B" w:rsidRDefault="00F9214B">
            <w:pPr>
              <w:rPr>
                <w:b/>
                <w:bCs/>
                <w:sz w:val="20"/>
              </w:rPr>
            </w:pPr>
            <w:r w:rsidRPr="00F9214B">
              <w:rPr>
                <w:b/>
                <w:bCs/>
                <w:sz w:val="20"/>
              </w:rPr>
              <w:t>06.3.33.3.1</w:t>
            </w:r>
          </w:p>
        </w:tc>
        <w:tc>
          <w:tcPr>
            <w:tcW w:w="6797" w:type="dxa"/>
            <w:hideMark/>
          </w:tcPr>
          <w:p w14:paraId="773DDDAE" w14:textId="77777777" w:rsidR="00F9214B" w:rsidRPr="00F9214B" w:rsidRDefault="00F9214B">
            <w:pPr>
              <w:rPr>
                <w:sz w:val="20"/>
              </w:rPr>
            </w:pPr>
            <w:r w:rsidRPr="00F9214B">
              <w:rPr>
                <w:sz w:val="20"/>
              </w:rPr>
              <w:t>Zefektivnění prezentace, posílení ochrany a rozvoje kulturního a přírodního dědictví</w:t>
            </w:r>
          </w:p>
        </w:tc>
      </w:tr>
      <w:tr w:rsidR="00F9214B" w:rsidRPr="00F9214B" w14:paraId="4CAB132D" w14:textId="77777777" w:rsidTr="00F9214B">
        <w:trPr>
          <w:trHeight w:val="630"/>
        </w:trPr>
        <w:tc>
          <w:tcPr>
            <w:tcW w:w="1080" w:type="dxa"/>
            <w:vMerge/>
            <w:hideMark/>
          </w:tcPr>
          <w:p w14:paraId="6FCE6F03" w14:textId="77777777" w:rsidR="00F9214B" w:rsidRPr="00F9214B" w:rsidRDefault="00F9214B">
            <w:pPr>
              <w:rPr>
                <w:sz w:val="20"/>
              </w:rPr>
            </w:pPr>
          </w:p>
        </w:tc>
        <w:tc>
          <w:tcPr>
            <w:tcW w:w="1183" w:type="dxa"/>
            <w:noWrap/>
            <w:hideMark/>
          </w:tcPr>
          <w:p w14:paraId="5D85CB50" w14:textId="77777777" w:rsidR="00F9214B" w:rsidRPr="00F9214B" w:rsidRDefault="00F9214B">
            <w:pPr>
              <w:rPr>
                <w:b/>
                <w:bCs/>
                <w:sz w:val="20"/>
              </w:rPr>
            </w:pPr>
            <w:r w:rsidRPr="00F9214B">
              <w:rPr>
                <w:b/>
                <w:bCs/>
                <w:sz w:val="20"/>
              </w:rPr>
              <w:t>06.4.59.4.1</w:t>
            </w:r>
          </w:p>
        </w:tc>
        <w:tc>
          <w:tcPr>
            <w:tcW w:w="6797" w:type="dxa"/>
            <w:hideMark/>
          </w:tcPr>
          <w:p w14:paraId="70D59466" w14:textId="77777777" w:rsidR="00F9214B" w:rsidRPr="00F9214B" w:rsidRDefault="00F9214B">
            <w:pPr>
              <w:rPr>
                <w:sz w:val="20"/>
              </w:rPr>
            </w:pPr>
            <w:r w:rsidRPr="00F9214B">
              <w:rPr>
                <w:sz w:val="20"/>
              </w:rPr>
              <w:t>Posílení kapacit komunitně vedeného místního rozvoje za účelem zlepšení řídících a administrativních schopností MAS</w:t>
            </w:r>
          </w:p>
        </w:tc>
      </w:tr>
      <w:tr w:rsidR="00F9214B" w:rsidRPr="00F9214B" w14:paraId="15CAC624" w14:textId="77777777" w:rsidTr="00F9214B">
        <w:trPr>
          <w:trHeight w:val="630"/>
        </w:trPr>
        <w:tc>
          <w:tcPr>
            <w:tcW w:w="1080" w:type="dxa"/>
            <w:vMerge/>
            <w:hideMark/>
          </w:tcPr>
          <w:p w14:paraId="5A0B8495" w14:textId="77777777" w:rsidR="00F9214B" w:rsidRPr="00F9214B" w:rsidRDefault="00F9214B">
            <w:pPr>
              <w:rPr>
                <w:sz w:val="20"/>
              </w:rPr>
            </w:pPr>
          </w:p>
        </w:tc>
        <w:tc>
          <w:tcPr>
            <w:tcW w:w="1183" w:type="dxa"/>
            <w:noWrap/>
            <w:hideMark/>
          </w:tcPr>
          <w:p w14:paraId="06EA1CCD" w14:textId="77777777" w:rsidR="00F9214B" w:rsidRPr="00F9214B" w:rsidRDefault="00F9214B">
            <w:pPr>
              <w:rPr>
                <w:b/>
                <w:bCs/>
                <w:sz w:val="20"/>
              </w:rPr>
            </w:pPr>
            <w:r w:rsidRPr="00F9214B">
              <w:rPr>
                <w:b/>
                <w:bCs/>
                <w:sz w:val="20"/>
              </w:rPr>
              <w:t>06.4.59.4.2</w:t>
            </w:r>
          </w:p>
        </w:tc>
        <w:tc>
          <w:tcPr>
            <w:tcW w:w="6797" w:type="dxa"/>
            <w:hideMark/>
          </w:tcPr>
          <w:p w14:paraId="5E5FA1B0" w14:textId="77777777" w:rsidR="00F9214B" w:rsidRPr="00F9214B" w:rsidRDefault="00F9214B">
            <w:pPr>
              <w:rPr>
                <w:sz w:val="20"/>
              </w:rPr>
            </w:pPr>
            <w:r w:rsidRPr="00F9214B">
              <w:rPr>
                <w:sz w:val="20"/>
              </w:rPr>
              <w:t>Posílení kapacit komunitně vedeného místního rozvoje za účelem zlepšení řídících a administrativních schopností MAS</w:t>
            </w:r>
          </w:p>
        </w:tc>
      </w:tr>
      <w:tr w:rsidR="00F9214B" w:rsidRPr="00F9214B" w14:paraId="2D8A0ECF" w14:textId="77777777" w:rsidTr="00F9214B">
        <w:trPr>
          <w:trHeight w:val="630"/>
        </w:trPr>
        <w:tc>
          <w:tcPr>
            <w:tcW w:w="1080" w:type="dxa"/>
            <w:vMerge/>
            <w:hideMark/>
          </w:tcPr>
          <w:p w14:paraId="1F200775" w14:textId="77777777" w:rsidR="00F9214B" w:rsidRPr="00F9214B" w:rsidRDefault="00F9214B">
            <w:pPr>
              <w:rPr>
                <w:sz w:val="20"/>
              </w:rPr>
            </w:pPr>
          </w:p>
        </w:tc>
        <w:tc>
          <w:tcPr>
            <w:tcW w:w="1183" w:type="dxa"/>
            <w:noWrap/>
            <w:hideMark/>
          </w:tcPr>
          <w:p w14:paraId="2ACAC5B5" w14:textId="77777777" w:rsidR="00F9214B" w:rsidRPr="00F9214B" w:rsidRDefault="00F9214B">
            <w:pPr>
              <w:rPr>
                <w:b/>
                <w:bCs/>
                <w:sz w:val="20"/>
              </w:rPr>
            </w:pPr>
            <w:r w:rsidRPr="00F9214B">
              <w:rPr>
                <w:b/>
                <w:bCs/>
                <w:sz w:val="20"/>
              </w:rPr>
              <w:t>06.1.23.1.3</w:t>
            </w:r>
          </w:p>
        </w:tc>
        <w:tc>
          <w:tcPr>
            <w:tcW w:w="6797" w:type="dxa"/>
            <w:hideMark/>
          </w:tcPr>
          <w:p w14:paraId="400F7F0E" w14:textId="77777777" w:rsidR="00F9214B" w:rsidRPr="00F9214B" w:rsidRDefault="00F9214B">
            <w:pPr>
              <w:rPr>
                <w:sz w:val="20"/>
              </w:rPr>
            </w:pPr>
            <w:r w:rsidRPr="00F9214B">
              <w:rPr>
                <w:sz w:val="20"/>
              </w:rPr>
              <w:t>Podpora investic zaměřených na řešení konkrétních rizik, zajištění odolnosti vůči katastrofám a vývoj systémů krizového řízení</w:t>
            </w:r>
          </w:p>
        </w:tc>
      </w:tr>
      <w:tr w:rsidR="00F9214B" w:rsidRPr="00F9214B" w14:paraId="5352A421" w14:textId="77777777" w:rsidTr="00F9214B">
        <w:trPr>
          <w:trHeight w:val="315"/>
        </w:trPr>
        <w:tc>
          <w:tcPr>
            <w:tcW w:w="1080" w:type="dxa"/>
            <w:vMerge/>
            <w:hideMark/>
          </w:tcPr>
          <w:p w14:paraId="2466E30F" w14:textId="77777777" w:rsidR="00F9214B" w:rsidRPr="00F9214B" w:rsidRDefault="00F9214B">
            <w:pPr>
              <w:rPr>
                <w:sz w:val="20"/>
              </w:rPr>
            </w:pPr>
          </w:p>
        </w:tc>
        <w:tc>
          <w:tcPr>
            <w:tcW w:w="1183" w:type="dxa"/>
            <w:noWrap/>
            <w:hideMark/>
          </w:tcPr>
          <w:p w14:paraId="1A217158" w14:textId="77777777" w:rsidR="00F9214B" w:rsidRPr="00F9214B" w:rsidRDefault="00F9214B">
            <w:pPr>
              <w:rPr>
                <w:b/>
                <w:bCs/>
                <w:sz w:val="20"/>
              </w:rPr>
            </w:pPr>
            <w:r w:rsidRPr="00F9214B">
              <w:rPr>
                <w:b/>
                <w:bCs/>
                <w:sz w:val="20"/>
              </w:rPr>
              <w:t>06.2.56.2.3</w:t>
            </w:r>
          </w:p>
        </w:tc>
        <w:tc>
          <w:tcPr>
            <w:tcW w:w="6797" w:type="dxa"/>
            <w:hideMark/>
          </w:tcPr>
          <w:p w14:paraId="10060DF8" w14:textId="77777777" w:rsidR="00F9214B" w:rsidRPr="00F9214B" w:rsidRDefault="00F9214B">
            <w:pPr>
              <w:rPr>
                <w:sz w:val="20"/>
              </w:rPr>
            </w:pPr>
            <w:r w:rsidRPr="00F9214B">
              <w:rPr>
                <w:sz w:val="20"/>
              </w:rPr>
              <w:t>Rozvoj infrastruktury pro poskytování zdravotních služeb a péče o zdraví</w:t>
            </w:r>
          </w:p>
        </w:tc>
      </w:tr>
      <w:tr w:rsidR="00F9214B" w:rsidRPr="00F9214B" w14:paraId="5C4E3FAE" w14:textId="77777777" w:rsidTr="00F9214B">
        <w:trPr>
          <w:trHeight w:val="315"/>
        </w:trPr>
        <w:tc>
          <w:tcPr>
            <w:tcW w:w="1080" w:type="dxa"/>
            <w:vMerge w:val="restart"/>
            <w:noWrap/>
            <w:textDirection w:val="btLr"/>
            <w:hideMark/>
          </w:tcPr>
          <w:p w14:paraId="246F794E" w14:textId="77777777" w:rsidR="00F9214B" w:rsidRPr="00F9214B" w:rsidRDefault="00F9214B" w:rsidP="00F9214B">
            <w:pPr>
              <w:jc w:val="center"/>
              <w:rPr>
                <w:b/>
                <w:sz w:val="20"/>
              </w:rPr>
            </w:pPr>
            <w:r w:rsidRPr="00F9214B">
              <w:rPr>
                <w:b/>
                <w:sz w:val="20"/>
              </w:rPr>
              <w:t>OPTP</w:t>
            </w:r>
          </w:p>
        </w:tc>
        <w:tc>
          <w:tcPr>
            <w:tcW w:w="1183" w:type="dxa"/>
            <w:noWrap/>
            <w:hideMark/>
          </w:tcPr>
          <w:p w14:paraId="638D6DB7" w14:textId="77777777" w:rsidR="00F9214B" w:rsidRPr="00F9214B" w:rsidRDefault="00F9214B">
            <w:pPr>
              <w:rPr>
                <w:b/>
                <w:bCs/>
                <w:sz w:val="20"/>
              </w:rPr>
            </w:pPr>
            <w:r w:rsidRPr="00F9214B">
              <w:rPr>
                <w:b/>
                <w:bCs/>
                <w:sz w:val="20"/>
              </w:rPr>
              <w:t>08.1.125.1.1</w:t>
            </w:r>
          </w:p>
        </w:tc>
        <w:tc>
          <w:tcPr>
            <w:tcW w:w="6797" w:type="dxa"/>
            <w:hideMark/>
          </w:tcPr>
          <w:p w14:paraId="43B6F127" w14:textId="77777777" w:rsidR="00F9214B" w:rsidRPr="00F9214B" w:rsidRDefault="00F9214B">
            <w:pPr>
              <w:rPr>
                <w:sz w:val="20"/>
              </w:rPr>
            </w:pPr>
            <w:r w:rsidRPr="00F9214B">
              <w:rPr>
                <w:sz w:val="20"/>
              </w:rPr>
              <w:t>Vytvořit podmínky pro naplnění cílů Dohody o partnerství a koordinace řízení</w:t>
            </w:r>
          </w:p>
        </w:tc>
      </w:tr>
      <w:tr w:rsidR="00F9214B" w:rsidRPr="00F9214B" w14:paraId="44771FA7" w14:textId="77777777" w:rsidTr="00F9214B">
        <w:trPr>
          <w:trHeight w:val="315"/>
        </w:trPr>
        <w:tc>
          <w:tcPr>
            <w:tcW w:w="1080" w:type="dxa"/>
            <w:vMerge/>
            <w:hideMark/>
          </w:tcPr>
          <w:p w14:paraId="40EDE03C" w14:textId="77777777" w:rsidR="00F9214B" w:rsidRPr="00F9214B" w:rsidRDefault="00F9214B">
            <w:pPr>
              <w:rPr>
                <w:sz w:val="20"/>
              </w:rPr>
            </w:pPr>
          </w:p>
        </w:tc>
        <w:tc>
          <w:tcPr>
            <w:tcW w:w="1183" w:type="dxa"/>
            <w:noWrap/>
            <w:hideMark/>
          </w:tcPr>
          <w:p w14:paraId="00C03877" w14:textId="77777777" w:rsidR="00F9214B" w:rsidRPr="00F9214B" w:rsidRDefault="00F9214B">
            <w:pPr>
              <w:rPr>
                <w:b/>
                <w:bCs/>
                <w:sz w:val="20"/>
              </w:rPr>
            </w:pPr>
            <w:r w:rsidRPr="00F9214B">
              <w:rPr>
                <w:b/>
                <w:bCs/>
                <w:sz w:val="20"/>
              </w:rPr>
              <w:t>08.1.125.1.2</w:t>
            </w:r>
          </w:p>
        </w:tc>
        <w:tc>
          <w:tcPr>
            <w:tcW w:w="6797" w:type="dxa"/>
            <w:hideMark/>
          </w:tcPr>
          <w:p w14:paraId="6942D876" w14:textId="77777777" w:rsidR="00F9214B" w:rsidRPr="00F9214B" w:rsidRDefault="00F9214B">
            <w:pPr>
              <w:rPr>
                <w:sz w:val="20"/>
              </w:rPr>
            </w:pPr>
            <w:r w:rsidRPr="00F9214B">
              <w:rPr>
                <w:sz w:val="20"/>
              </w:rPr>
              <w:t>Zajistit informovanost o ESIF u cílových skupin</w:t>
            </w:r>
          </w:p>
        </w:tc>
      </w:tr>
      <w:tr w:rsidR="00F9214B" w:rsidRPr="00F9214B" w14:paraId="79FC1808" w14:textId="77777777" w:rsidTr="00F9214B">
        <w:trPr>
          <w:trHeight w:val="315"/>
        </w:trPr>
        <w:tc>
          <w:tcPr>
            <w:tcW w:w="1080" w:type="dxa"/>
            <w:vMerge/>
            <w:hideMark/>
          </w:tcPr>
          <w:p w14:paraId="2906277B" w14:textId="77777777" w:rsidR="00F9214B" w:rsidRPr="00F9214B" w:rsidRDefault="00F9214B">
            <w:pPr>
              <w:rPr>
                <w:sz w:val="20"/>
              </w:rPr>
            </w:pPr>
          </w:p>
        </w:tc>
        <w:tc>
          <w:tcPr>
            <w:tcW w:w="1183" w:type="dxa"/>
            <w:noWrap/>
            <w:hideMark/>
          </w:tcPr>
          <w:p w14:paraId="6C255D0B" w14:textId="77777777" w:rsidR="00F9214B" w:rsidRPr="00F9214B" w:rsidRDefault="00F9214B">
            <w:pPr>
              <w:rPr>
                <w:b/>
                <w:bCs/>
                <w:sz w:val="20"/>
              </w:rPr>
            </w:pPr>
            <w:r w:rsidRPr="00F9214B">
              <w:rPr>
                <w:b/>
                <w:bCs/>
                <w:sz w:val="20"/>
              </w:rPr>
              <w:t>08.1.125.1.3</w:t>
            </w:r>
          </w:p>
        </w:tc>
        <w:tc>
          <w:tcPr>
            <w:tcW w:w="6797" w:type="dxa"/>
            <w:hideMark/>
          </w:tcPr>
          <w:p w14:paraId="706F5426" w14:textId="77777777" w:rsidR="00F9214B" w:rsidRPr="00F9214B" w:rsidRDefault="00F9214B">
            <w:pPr>
              <w:rPr>
                <w:sz w:val="20"/>
              </w:rPr>
            </w:pPr>
            <w:r w:rsidRPr="00F9214B">
              <w:rPr>
                <w:sz w:val="20"/>
              </w:rPr>
              <w:t>Podpořit kapacity pro implementaci ESIF na nižší než národní úrovni</w:t>
            </w:r>
          </w:p>
        </w:tc>
      </w:tr>
      <w:tr w:rsidR="00F9214B" w:rsidRPr="00F9214B" w14:paraId="38796AD4" w14:textId="77777777" w:rsidTr="00F9214B">
        <w:trPr>
          <w:trHeight w:val="315"/>
        </w:trPr>
        <w:tc>
          <w:tcPr>
            <w:tcW w:w="1080" w:type="dxa"/>
            <w:vMerge/>
            <w:hideMark/>
          </w:tcPr>
          <w:p w14:paraId="5732F034" w14:textId="77777777" w:rsidR="00F9214B" w:rsidRPr="00F9214B" w:rsidRDefault="00F9214B">
            <w:pPr>
              <w:rPr>
                <w:sz w:val="20"/>
              </w:rPr>
            </w:pPr>
          </w:p>
        </w:tc>
        <w:tc>
          <w:tcPr>
            <w:tcW w:w="1183" w:type="dxa"/>
            <w:noWrap/>
            <w:hideMark/>
          </w:tcPr>
          <w:p w14:paraId="5835DA20" w14:textId="77777777" w:rsidR="00F9214B" w:rsidRPr="00F9214B" w:rsidRDefault="00F9214B">
            <w:pPr>
              <w:rPr>
                <w:b/>
                <w:bCs/>
                <w:sz w:val="20"/>
              </w:rPr>
            </w:pPr>
            <w:r w:rsidRPr="00F9214B">
              <w:rPr>
                <w:b/>
                <w:bCs/>
                <w:sz w:val="20"/>
              </w:rPr>
              <w:t>08.2.125.2.1</w:t>
            </w:r>
          </w:p>
        </w:tc>
        <w:tc>
          <w:tcPr>
            <w:tcW w:w="6797" w:type="dxa"/>
            <w:hideMark/>
          </w:tcPr>
          <w:p w14:paraId="24FDD24C" w14:textId="77777777" w:rsidR="00F9214B" w:rsidRPr="00F9214B" w:rsidRDefault="00F9214B">
            <w:pPr>
              <w:rPr>
                <w:sz w:val="20"/>
              </w:rPr>
            </w:pPr>
            <w:r w:rsidRPr="00F9214B">
              <w:rPr>
                <w:sz w:val="20"/>
              </w:rPr>
              <w:t>Zabezpečení jednotného monitorovacího systému na základě vysoké úrovně elektronizace dat</w:t>
            </w:r>
          </w:p>
        </w:tc>
      </w:tr>
    </w:tbl>
    <w:p w14:paraId="5DD2098A" w14:textId="0196C542" w:rsidR="00F9214B" w:rsidRPr="00EE5F88" w:rsidRDefault="00F9214B" w:rsidP="00E05770">
      <w:pPr>
        <w:rPr>
          <w:sz w:val="20"/>
        </w:rPr>
      </w:pPr>
    </w:p>
    <w:p w14:paraId="49851D9A" w14:textId="75ABE08A" w:rsidR="00EE5F88" w:rsidRPr="00EE5F88" w:rsidRDefault="00EE5F88" w:rsidP="00E05770">
      <w:pPr>
        <w:rPr>
          <w:sz w:val="20"/>
        </w:rPr>
      </w:pPr>
    </w:p>
    <w:p w14:paraId="08122445" w14:textId="77777777" w:rsidR="00EE5F88" w:rsidRDefault="00EE5F88" w:rsidP="00E05770">
      <w:pPr>
        <w:rPr>
          <w:i/>
          <w:sz w:val="20"/>
        </w:rPr>
      </w:pPr>
    </w:p>
    <w:p w14:paraId="02BB7300" w14:textId="2FB62A9A" w:rsidR="009258EB" w:rsidRPr="0092714A" w:rsidRDefault="009258EB" w:rsidP="00E05770">
      <w:pPr>
        <w:rPr>
          <w:i/>
        </w:rPr>
      </w:pPr>
      <w:r w:rsidRPr="0092714A">
        <w:rPr>
          <w:i/>
        </w:rPr>
        <w:t xml:space="preserve">Příloha </w:t>
      </w:r>
      <w:r w:rsidR="00EE5F88" w:rsidRPr="0092714A">
        <w:rPr>
          <w:i/>
        </w:rPr>
        <w:t>č. 3</w:t>
      </w:r>
      <w:r w:rsidRPr="0092714A">
        <w:rPr>
          <w:i/>
        </w:rPr>
        <w:t xml:space="preserve"> – Územní rozložení alokací z ESIF podle</w:t>
      </w:r>
      <w:r w:rsidR="00135925" w:rsidRPr="0092714A">
        <w:rPr>
          <w:i/>
        </w:rPr>
        <w:t xml:space="preserve"> okresů</w:t>
      </w:r>
      <w:r w:rsidR="00E359C4" w:rsidRPr="0092714A">
        <w:rPr>
          <w:i/>
        </w:rPr>
        <w:t xml:space="preserve"> a ORP</w:t>
      </w:r>
      <w:r w:rsidR="00135925" w:rsidRPr="0092714A">
        <w:rPr>
          <w:i/>
        </w:rPr>
        <w:t xml:space="preserve"> v Karlovarském kraji</w:t>
      </w:r>
    </w:p>
    <w:p w14:paraId="7DE856F0" w14:textId="4F7229FF" w:rsidR="000D613E" w:rsidRDefault="000D613E" w:rsidP="00E05770">
      <w:pPr>
        <w:rPr>
          <w:i/>
          <w:sz w:val="20"/>
        </w:rPr>
      </w:pPr>
    </w:p>
    <w:p w14:paraId="5DE889B2" w14:textId="573C8613" w:rsidR="00E359C4" w:rsidRDefault="00BA511B" w:rsidP="00E05770">
      <w:pPr>
        <w:rPr>
          <w:i/>
          <w:sz w:val="20"/>
        </w:rPr>
      </w:pPr>
      <w:r w:rsidRPr="00BA511B">
        <w:rPr>
          <w:noProof/>
        </w:rPr>
        <w:drawing>
          <wp:inline distT="0" distB="0" distL="0" distR="0" wp14:anchorId="5C892158" wp14:editId="5523BDFD">
            <wp:extent cx="5505450" cy="35242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05450" cy="3524250"/>
                    </a:xfrm>
                    <a:prstGeom prst="rect">
                      <a:avLst/>
                    </a:prstGeom>
                    <a:noFill/>
                    <a:ln>
                      <a:noFill/>
                    </a:ln>
                  </pic:spPr>
                </pic:pic>
              </a:graphicData>
            </a:graphic>
          </wp:inline>
        </w:drawing>
      </w:r>
    </w:p>
    <w:p w14:paraId="4ADC9558" w14:textId="77777777" w:rsidR="00B969D2" w:rsidRDefault="00B969D2" w:rsidP="00E05770">
      <w:pPr>
        <w:rPr>
          <w:i/>
          <w:sz w:val="20"/>
        </w:rPr>
      </w:pPr>
    </w:p>
    <w:p w14:paraId="5097D87A" w14:textId="77777777" w:rsidR="006219A3" w:rsidRDefault="006219A3">
      <w:pPr>
        <w:spacing w:after="200" w:line="276" w:lineRule="auto"/>
        <w:rPr>
          <w:i/>
          <w:sz w:val="20"/>
        </w:rPr>
      </w:pPr>
      <w:r>
        <w:rPr>
          <w:i/>
          <w:sz w:val="20"/>
        </w:rPr>
        <w:br w:type="page"/>
      </w:r>
    </w:p>
    <w:p w14:paraId="7E5DE446" w14:textId="0ABF1F8F" w:rsidR="00E359C4" w:rsidRPr="0092714A" w:rsidRDefault="00E359C4" w:rsidP="00E05770">
      <w:pPr>
        <w:rPr>
          <w:i/>
        </w:rPr>
      </w:pPr>
      <w:r w:rsidRPr="0092714A">
        <w:rPr>
          <w:i/>
        </w:rPr>
        <w:lastRenderedPageBreak/>
        <w:t xml:space="preserve">Příloha </w:t>
      </w:r>
      <w:r w:rsidR="006219A3" w:rsidRPr="0092714A">
        <w:rPr>
          <w:i/>
        </w:rPr>
        <w:t xml:space="preserve">č. 4 </w:t>
      </w:r>
      <w:r w:rsidRPr="0092714A">
        <w:rPr>
          <w:i/>
        </w:rPr>
        <w:t xml:space="preserve"> - Územní rozložení alokací z ESIF podle obcí</w:t>
      </w:r>
      <w:r w:rsidR="00135925" w:rsidRPr="0092714A">
        <w:rPr>
          <w:i/>
        </w:rPr>
        <w:t xml:space="preserve"> Karlovarského kraje</w:t>
      </w:r>
    </w:p>
    <w:p w14:paraId="11DD70C6" w14:textId="672E57DC" w:rsidR="00451CF0" w:rsidRDefault="00451CF0" w:rsidP="00E05770">
      <w:pPr>
        <w:rPr>
          <w:i/>
          <w:sz w:val="20"/>
        </w:rPr>
      </w:pPr>
    </w:p>
    <w:p w14:paraId="775A7AE0" w14:textId="21A41876" w:rsidR="00AA3F64" w:rsidRDefault="003C1B94" w:rsidP="00E05770">
      <w:pPr>
        <w:rPr>
          <w:i/>
          <w:sz w:val="20"/>
        </w:rPr>
      </w:pPr>
      <w:r w:rsidRPr="003C1B94">
        <w:rPr>
          <w:noProof/>
        </w:rPr>
        <w:drawing>
          <wp:inline distT="0" distB="0" distL="0" distR="0" wp14:anchorId="7EAA0DC9" wp14:editId="669168C2">
            <wp:extent cx="5759450" cy="7022963"/>
            <wp:effectExtent l="0" t="0" r="0"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7022963"/>
                    </a:xfrm>
                    <a:prstGeom prst="rect">
                      <a:avLst/>
                    </a:prstGeom>
                    <a:noFill/>
                    <a:ln>
                      <a:noFill/>
                    </a:ln>
                  </pic:spPr>
                </pic:pic>
              </a:graphicData>
            </a:graphic>
          </wp:inline>
        </w:drawing>
      </w:r>
    </w:p>
    <w:p w14:paraId="6B4546CE" w14:textId="585674E2" w:rsidR="00AA3F64" w:rsidRDefault="00AA3F64" w:rsidP="00E05770">
      <w:pPr>
        <w:rPr>
          <w:i/>
          <w:noProof/>
          <w:sz w:val="20"/>
        </w:rPr>
      </w:pPr>
    </w:p>
    <w:p w14:paraId="07CEDAF8" w14:textId="77777777" w:rsidR="00BF137E" w:rsidRDefault="00BF137E" w:rsidP="00E05770">
      <w:pPr>
        <w:rPr>
          <w:i/>
          <w:sz w:val="20"/>
        </w:rPr>
      </w:pPr>
    </w:p>
    <w:p w14:paraId="17D3E217" w14:textId="26E8F1BE" w:rsidR="00AA3F64" w:rsidRDefault="00AA3F64" w:rsidP="00E05770">
      <w:pPr>
        <w:rPr>
          <w:i/>
          <w:sz w:val="20"/>
        </w:rPr>
      </w:pPr>
    </w:p>
    <w:p w14:paraId="1D5D41CE" w14:textId="4DE96ECD" w:rsidR="00451CF0" w:rsidRDefault="003C1B94" w:rsidP="00E05770">
      <w:pPr>
        <w:rPr>
          <w:i/>
          <w:sz w:val="20"/>
        </w:rPr>
      </w:pPr>
      <w:r w:rsidRPr="003C1B94">
        <w:rPr>
          <w:noProof/>
        </w:rPr>
        <w:lastRenderedPageBreak/>
        <w:drawing>
          <wp:inline distT="0" distB="0" distL="0" distR="0" wp14:anchorId="077223A5" wp14:editId="566D22B1">
            <wp:extent cx="5759450" cy="8263222"/>
            <wp:effectExtent l="0" t="0" r="0" b="508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9450" cy="8263222"/>
                    </a:xfrm>
                    <a:prstGeom prst="rect">
                      <a:avLst/>
                    </a:prstGeom>
                    <a:noFill/>
                    <a:ln>
                      <a:noFill/>
                    </a:ln>
                  </pic:spPr>
                </pic:pic>
              </a:graphicData>
            </a:graphic>
          </wp:inline>
        </w:drawing>
      </w:r>
    </w:p>
    <w:p w14:paraId="430FFE76" w14:textId="224E9979" w:rsidR="00451CF0" w:rsidRDefault="00451CF0" w:rsidP="00E05770">
      <w:pPr>
        <w:rPr>
          <w:i/>
          <w:sz w:val="20"/>
        </w:rPr>
      </w:pPr>
    </w:p>
    <w:p w14:paraId="70C87171" w14:textId="2A496E24" w:rsidR="00BF137E" w:rsidRDefault="00BF137E" w:rsidP="00E05770">
      <w:pPr>
        <w:rPr>
          <w:i/>
          <w:sz w:val="20"/>
        </w:rPr>
      </w:pPr>
    </w:p>
    <w:p w14:paraId="1B362191" w14:textId="7F290C15" w:rsidR="003F1AF9" w:rsidRDefault="003C1B94">
      <w:pPr>
        <w:spacing w:after="200" w:line="276" w:lineRule="auto"/>
        <w:rPr>
          <w:i/>
          <w:sz w:val="20"/>
        </w:rPr>
      </w:pPr>
      <w:r w:rsidRPr="003C1B94">
        <w:rPr>
          <w:noProof/>
        </w:rPr>
        <w:drawing>
          <wp:inline distT="0" distB="0" distL="0" distR="0" wp14:anchorId="1ED0BF54" wp14:editId="4C95A536">
            <wp:extent cx="5759450" cy="6240050"/>
            <wp:effectExtent l="0" t="0" r="0" b="889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6240050"/>
                    </a:xfrm>
                    <a:prstGeom prst="rect">
                      <a:avLst/>
                    </a:prstGeom>
                    <a:noFill/>
                    <a:ln>
                      <a:noFill/>
                    </a:ln>
                  </pic:spPr>
                </pic:pic>
              </a:graphicData>
            </a:graphic>
          </wp:inline>
        </w:drawing>
      </w:r>
      <w:r w:rsidR="003F1AF9">
        <w:rPr>
          <w:i/>
          <w:sz w:val="20"/>
        </w:rPr>
        <w:br w:type="page"/>
      </w:r>
    </w:p>
    <w:p w14:paraId="5E132DDF" w14:textId="5EC18453" w:rsidR="00BF137E" w:rsidRPr="0092714A" w:rsidRDefault="00BF137E" w:rsidP="00E05770">
      <w:pPr>
        <w:rPr>
          <w:i/>
        </w:rPr>
      </w:pPr>
      <w:r w:rsidRPr="0092714A">
        <w:rPr>
          <w:i/>
        </w:rPr>
        <w:lastRenderedPageBreak/>
        <w:t xml:space="preserve">Příloha č. </w:t>
      </w:r>
      <w:r w:rsidR="006219A3" w:rsidRPr="0092714A">
        <w:rPr>
          <w:i/>
        </w:rPr>
        <w:t>5</w:t>
      </w:r>
      <w:r w:rsidRPr="0092714A">
        <w:rPr>
          <w:i/>
        </w:rPr>
        <w:t xml:space="preserve"> </w:t>
      </w:r>
      <w:r w:rsidR="006219A3" w:rsidRPr="0092714A">
        <w:rPr>
          <w:i/>
        </w:rPr>
        <w:t>Mapové rozložení realizovaných a ukončených projektů z hlediska operačních programů</w:t>
      </w:r>
      <w:r w:rsidR="00135925" w:rsidRPr="0092714A">
        <w:rPr>
          <w:i/>
        </w:rPr>
        <w:t xml:space="preserve"> v Karlovarském kraji</w:t>
      </w:r>
    </w:p>
    <w:p w14:paraId="0EADC733" w14:textId="6556586D" w:rsidR="00BF137E" w:rsidRDefault="00BF137E" w:rsidP="00E05770">
      <w:pPr>
        <w:rPr>
          <w:i/>
          <w:sz w:val="20"/>
        </w:rPr>
      </w:pPr>
    </w:p>
    <w:p w14:paraId="3C8B35C0" w14:textId="07DBDE30" w:rsidR="008A3434" w:rsidRPr="008A3434" w:rsidRDefault="008A3434" w:rsidP="00E05770">
      <w:pPr>
        <w:rPr>
          <w:b/>
          <w:i/>
          <w:color w:val="0070C0"/>
          <w:sz w:val="20"/>
        </w:rPr>
      </w:pPr>
      <w:r w:rsidRPr="008A3434">
        <w:rPr>
          <w:b/>
          <w:i/>
          <w:color w:val="0070C0"/>
          <w:sz w:val="20"/>
        </w:rPr>
        <w:t>Realizované projekty v IROP</w:t>
      </w:r>
    </w:p>
    <w:p w14:paraId="31B7635B" w14:textId="51906E29" w:rsidR="008A3434" w:rsidRDefault="008A3434" w:rsidP="00E05770">
      <w:pPr>
        <w:rPr>
          <w:i/>
          <w:sz w:val="20"/>
        </w:rPr>
      </w:pPr>
    </w:p>
    <w:p w14:paraId="5541C947" w14:textId="538EA476" w:rsidR="008A3434" w:rsidRDefault="008A3434" w:rsidP="00E05770">
      <w:pPr>
        <w:rPr>
          <w:i/>
          <w:sz w:val="20"/>
        </w:rPr>
      </w:pPr>
    </w:p>
    <w:p w14:paraId="52DF38EB" w14:textId="1A12351C" w:rsidR="003F1AF9" w:rsidRDefault="00E90239">
      <w:pPr>
        <w:spacing w:after="200" w:line="276" w:lineRule="auto"/>
        <w:rPr>
          <w:i/>
          <w:sz w:val="20"/>
        </w:rPr>
      </w:pPr>
      <w:r>
        <w:rPr>
          <w:i/>
          <w:noProof/>
          <w:sz w:val="20"/>
        </w:rPr>
        <w:drawing>
          <wp:inline distT="0" distB="0" distL="0" distR="0" wp14:anchorId="478C2B38" wp14:editId="33860E27">
            <wp:extent cx="4619625" cy="3504701"/>
            <wp:effectExtent l="0" t="0" r="0" b="63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ROP realizované.png"/>
                    <pic:cNvPicPr/>
                  </pic:nvPicPr>
                  <pic:blipFill>
                    <a:blip r:embed="rId28">
                      <a:extLst>
                        <a:ext uri="{28A0092B-C50C-407E-A947-70E740481C1C}">
                          <a14:useLocalDpi xmlns:a14="http://schemas.microsoft.com/office/drawing/2010/main" val="0"/>
                        </a:ext>
                      </a:extLst>
                    </a:blip>
                    <a:stretch>
                      <a:fillRect/>
                    </a:stretch>
                  </pic:blipFill>
                  <pic:spPr>
                    <a:xfrm>
                      <a:off x="0" y="0"/>
                      <a:ext cx="4629853" cy="3512460"/>
                    </a:xfrm>
                    <a:prstGeom prst="rect">
                      <a:avLst/>
                    </a:prstGeom>
                  </pic:spPr>
                </pic:pic>
              </a:graphicData>
            </a:graphic>
          </wp:inline>
        </w:drawing>
      </w:r>
    </w:p>
    <w:p w14:paraId="13929A5C" w14:textId="77777777" w:rsidR="00D52ED6" w:rsidRDefault="00D52ED6" w:rsidP="00E05770">
      <w:pPr>
        <w:rPr>
          <w:i/>
          <w:sz w:val="20"/>
        </w:rPr>
      </w:pPr>
      <w:r>
        <w:rPr>
          <w:i/>
          <w:sz w:val="20"/>
        </w:rPr>
        <w:br/>
      </w:r>
    </w:p>
    <w:p w14:paraId="60B2EE5B" w14:textId="77777777" w:rsidR="00D52ED6" w:rsidRDefault="00D52ED6">
      <w:pPr>
        <w:spacing w:after="200" w:line="276" w:lineRule="auto"/>
        <w:rPr>
          <w:i/>
          <w:sz w:val="20"/>
        </w:rPr>
      </w:pPr>
      <w:r>
        <w:rPr>
          <w:i/>
          <w:sz w:val="20"/>
        </w:rPr>
        <w:br w:type="page"/>
      </w:r>
    </w:p>
    <w:p w14:paraId="224819B6" w14:textId="7A386621" w:rsidR="008A3434" w:rsidRDefault="008A3434" w:rsidP="00E05770">
      <w:pPr>
        <w:rPr>
          <w:i/>
          <w:sz w:val="20"/>
        </w:rPr>
      </w:pPr>
      <w:r>
        <w:rPr>
          <w:i/>
          <w:sz w:val="20"/>
        </w:rPr>
        <w:lastRenderedPageBreak/>
        <w:t>Ukončené projekty v IROP</w:t>
      </w:r>
    </w:p>
    <w:p w14:paraId="2A8A1E6D" w14:textId="71A7A469" w:rsidR="008A3434" w:rsidRDefault="008A3434" w:rsidP="00E05770">
      <w:pPr>
        <w:rPr>
          <w:i/>
          <w:sz w:val="20"/>
        </w:rPr>
      </w:pPr>
    </w:p>
    <w:p w14:paraId="475B572A" w14:textId="0FEC8EA6" w:rsidR="00E90239" w:rsidRDefault="00E90239" w:rsidP="00E05770">
      <w:pPr>
        <w:rPr>
          <w:i/>
          <w:sz w:val="20"/>
        </w:rPr>
      </w:pPr>
      <w:r>
        <w:rPr>
          <w:i/>
          <w:noProof/>
          <w:sz w:val="20"/>
        </w:rPr>
        <w:drawing>
          <wp:inline distT="0" distB="0" distL="0" distR="0" wp14:anchorId="0129321A" wp14:editId="1F1D9227">
            <wp:extent cx="4924425" cy="3866787"/>
            <wp:effectExtent l="0" t="0" r="0" b="63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ROP ukončené.png"/>
                    <pic:cNvPicPr/>
                  </pic:nvPicPr>
                  <pic:blipFill>
                    <a:blip r:embed="rId29">
                      <a:extLst>
                        <a:ext uri="{28A0092B-C50C-407E-A947-70E740481C1C}">
                          <a14:useLocalDpi xmlns:a14="http://schemas.microsoft.com/office/drawing/2010/main" val="0"/>
                        </a:ext>
                      </a:extLst>
                    </a:blip>
                    <a:stretch>
                      <a:fillRect/>
                    </a:stretch>
                  </pic:blipFill>
                  <pic:spPr>
                    <a:xfrm>
                      <a:off x="0" y="0"/>
                      <a:ext cx="4928275" cy="3869810"/>
                    </a:xfrm>
                    <a:prstGeom prst="rect">
                      <a:avLst/>
                    </a:prstGeom>
                  </pic:spPr>
                </pic:pic>
              </a:graphicData>
            </a:graphic>
          </wp:inline>
        </w:drawing>
      </w:r>
    </w:p>
    <w:p w14:paraId="01A24717" w14:textId="761F5E34" w:rsidR="008A3434" w:rsidRDefault="008A3434" w:rsidP="00E05770">
      <w:pPr>
        <w:rPr>
          <w:i/>
          <w:sz w:val="20"/>
        </w:rPr>
      </w:pPr>
    </w:p>
    <w:p w14:paraId="2C6DF30B" w14:textId="6980D765" w:rsidR="008A3434" w:rsidRDefault="002637DF" w:rsidP="00E05770">
      <w:pPr>
        <w:rPr>
          <w:i/>
          <w:sz w:val="20"/>
        </w:rPr>
      </w:pPr>
      <w:r>
        <w:rPr>
          <w:i/>
          <w:sz w:val="20"/>
        </w:rPr>
        <w:t xml:space="preserve">Realizované projekty v OPPIK </w:t>
      </w:r>
    </w:p>
    <w:p w14:paraId="0B17F314" w14:textId="34B9F03E" w:rsidR="003F1AF9" w:rsidRDefault="00E90239">
      <w:pPr>
        <w:spacing w:after="200" w:line="276" w:lineRule="auto"/>
        <w:rPr>
          <w:i/>
          <w:sz w:val="20"/>
        </w:rPr>
      </w:pPr>
      <w:r>
        <w:rPr>
          <w:i/>
          <w:noProof/>
          <w:sz w:val="20"/>
        </w:rPr>
        <w:drawing>
          <wp:inline distT="0" distB="0" distL="0" distR="0" wp14:anchorId="5C4247B3" wp14:editId="01F43EEF">
            <wp:extent cx="4682282" cy="3676650"/>
            <wp:effectExtent l="0" t="0" r="4445"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PPIK realizované.png"/>
                    <pic:cNvPicPr/>
                  </pic:nvPicPr>
                  <pic:blipFill>
                    <a:blip r:embed="rId30">
                      <a:extLst>
                        <a:ext uri="{28A0092B-C50C-407E-A947-70E740481C1C}">
                          <a14:useLocalDpi xmlns:a14="http://schemas.microsoft.com/office/drawing/2010/main" val="0"/>
                        </a:ext>
                      </a:extLst>
                    </a:blip>
                    <a:stretch>
                      <a:fillRect/>
                    </a:stretch>
                  </pic:blipFill>
                  <pic:spPr>
                    <a:xfrm>
                      <a:off x="0" y="0"/>
                      <a:ext cx="4685875" cy="3679472"/>
                    </a:xfrm>
                    <a:prstGeom prst="rect">
                      <a:avLst/>
                    </a:prstGeom>
                  </pic:spPr>
                </pic:pic>
              </a:graphicData>
            </a:graphic>
          </wp:inline>
        </w:drawing>
      </w:r>
    </w:p>
    <w:p w14:paraId="2DC1FD56" w14:textId="77777777" w:rsidR="00E90239" w:rsidRDefault="00E90239" w:rsidP="00E05770">
      <w:pPr>
        <w:rPr>
          <w:i/>
          <w:sz w:val="20"/>
        </w:rPr>
      </w:pPr>
    </w:p>
    <w:p w14:paraId="7E28ED43" w14:textId="77777777" w:rsidR="00E90239" w:rsidRDefault="00E90239" w:rsidP="00E05770">
      <w:pPr>
        <w:rPr>
          <w:i/>
          <w:sz w:val="20"/>
        </w:rPr>
      </w:pPr>
    </w:p>
    <w:p w14:paraId="5FDCCF4D" w14:textId="4FD3E2E3" w:rsidR="002637DF" w:rsidRDefault="002637DF" w:rsidP="00E05770">
      <w:pPr>
        <w:rPr>
          <w:i/>
          <w:sz w:val="20"/>
        </w:rPr>
      </w:pPr>
      <w:r>
        <w:rPr>
          <w:i/>
          <w:sz w:val="20"/>
        </w:rPr>
        <w:t>Ukončené projekty v</w:t>
      </w:r>
      <w:r w:rsidR="00E90239">
        <w:rPr>
          <w:i/>
          <w:sz w:val="20"/>
        </w:rPr>
        <w:t> </w:t>
      </w:r>
      <w:r>
        <w:rPr>
          <w:i/>
          <w:sz w:val="20"/>
        </w:rPr>
        <w:t>OPPIK</w:t>
      </w:r>
    </w:p>
    <w:p w14:paraId="394986A8" w14:textId="75D2CE71" w:rsidR="00E90239" w:rsidRDefault="00E90239" w:rsidP="00E05770">
      <w:pPr>
        <w:rPr>
          <w:i/>
          <w:sz w:val="20"/>
        </w:rPr>
      </w:pPr>
      <w:r>
        <w:rPr>
          <w:i/>
          <w:noProof/>
          <w:sz w:val="20"/>
        </w:rPr>
        <w:drawing>
          <wp:inline distT="0" distB="0" distL="0" distR="0" wp14:anchorId="3346C7F4" wp14:editId="600CD995">
            <wp:extent cx="4500328" cy="3533775"/>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PPIK ukončené.png"/>
                    <pic:cNvPicPr/>
                  </pic:nvPicPr>
                  <pic:blipFill>
                    <a:blip r:embed="rId31">
                      <a:extLst>
                        <a:ext uri="{28A0092B-C50C-407E-A947-70E740481C1C}">
                          <a14:useLocalDpi xmlns:a14="http://schemas.microsoft.com/office/drawing/2010/main" val="0"/>
                        </a:ext>
                      </a:extLst>
                    </a:blip>
                    <a:stretch>
                      <a:fillRect/>
                    </a:stretch>
                  </pic:blipFill>
                  <pic:spPr>
                    <a:xfrm>
                      <a:off x="0" y="0"/>
                      <a:ext cx="4504866" cy="3537338"/>
                    </a:xfrm>
                    <a:prstGeom prst="rect">
                      <a:avLst/>
                    </a:prstGeom>
                  </pic:spPr>
                </pic:pic>
              </a:graphicData>
            </a:graphic>
          </wp:inline>
        </w:drawing>
      </w:r>
    </w:p>
    <w:p w14:paraId="2B7DF121" w14:textId="67E566E3" w:rsidR="003F1AF9" w:rsidRDefault="003F1AF9">
      <w:pPr>
        <w:spacing w:after="200" w:line="276" w:lineRule="auto"/>
        <w:rPr>
          <w:i/>
          <w:sz w:val="20"/>
        </w:rPr>
      </w:pPr>
    </w:p>
    <w:p w14:paraId="432C7977" w14:textId="44311EF8" w:rsidR="002637DF" w:rsidRDefault="002637DF" w:rsidP="00E05770">
      <w:pPr>
        <w:rPr>
          <w:i/>
          <w:sz w:val="20"/>
        </w:rPr>
      </w:pPr>
      <w:r>
        <w:rPr>
          <w:i/>
          <w:sz w:val="20"/>
        </w:rPr>
        <w:t>Realizované projekty OPVVV</w:t>
      </w:r>
    </w:p>
    <w:p w14:paraId="264109C0" w14:textId="2913FFA2" w:rsidR="002637DF" w:rsidRDefault="002637DF" w:rsidP="00E05770">
      <w:pPr>
        <w:rPr>
          <w:i/>
          <w:sz w:val="20"/>
        </w:rPr>
      </w:pPr>
    </w:p>
    <w:p w14:paraId="57AA4CBC" w14:textId="65DF8682" w:rsidR="002637DF" w:rsidRDefault="00E90239" w:rsidP="00E05770">
      <w:pPr>
        <w:rPr>
          <w:i/>
          <w:sz w:val="20"/>
        </w:rPr>
      </w:pPr>
      <w:r>
        <w:rPr>
          <w:i/>
          <w:noProof/>
          <w:sz w:val="20"/>
        </w:rPr>
        <w:drawing>
          <wp:inline distT="0" distB="0" distL="0" distR="0" wp14:anchorId="4B381D11" wp14:editId="78FAAC02">
            <wp:extent cx="4638675" cy="3642408"/>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PVVV realizované.png"/>
                    <pic:cNvPicPr/>
                  </pic:nvPicPr>
                  <pic:blipFill>
                    <a:blip r:embed="rId32">
                      <a:extLst>
                        <a:ext uri="{28A0092B-C50C-407E-A947-70E740481C1C}">
                          <a14:useLocalDpi xmlns:a14="http://schemas.microsoft.com/office/drawing/2010/main" val="0"/>
                        </a:ext>
                      </a:extLst>
                    </a:blip>
                    <a:stretch>
                      <a:fillRect/>
                    </a:stretch>
                  </pic:blipFill>
                  <pic:spPr>
                    <a:xfrm>
                      <a:off x="0" y="0"/>
                      <a:ext cx="4646326" cy="3648416"/>
                    </a:xfrm>
                    <a:prstGeom prst="rect">
                      <a:avLst/>
                    </a:prstGeom>
                  </pic:spPr>
                </pic:pic>
              </a:graphicData>
            </a:graphic>
          </wp:inline>
        </w:drawing>
      </w:r>
    </w:p>
    <w:p w14:paraId="5E696737" w14:textId="77777777" w:rsidR="003F1AF9" w:rsidRDefault="003F1AF9">
      <w:pPr>
        <w:spacing w:after="200" w:line="276" w:lineRule="auto"/>
        <w:rPr>
          <w:i/>
          <w:sz w:val="20"/>
        </w:rPr>
      </w:pPr>
      <w:r>
        <w:rPr>
          <w:i/>
          <w:sz w:val="20"/>
        </w:rPr>
        <w:br w:type="page"/>
      </w:r>
    </w:p>
    <w:p w14:paraId="121C87DC" w14:textId="6211C2C2" w:rsidR="002637DF" w:rsidRDefault="002637DF" w:rsidP="00E05770">
      <w:pPr>
        <w:rPr>
          <w:i/>
          <w:sz w:val="20"/>
        </w:rPr>
      </w:pPr>
      <w:r>
        <w:rPr>
          <w:i/>
          <w:sz w:val="20"/>
        </w:rPr>
        <w:lastRenderedPageBreak/>
        <w:t>Realizované projekty v OPŽP</w:t>
      </w:r>
    </w:p>
    <w:p w14:paraId="35A05FC2" w14:textId="3763F5F7" w:rsidR="002637DF" w:rsidRDefault="002637DF" w:rsidP="00E05770">
      <w:pPr>
        <w:rPr>
          <w:i/>
          <w:sz w:val="20"/>
        </w:rPr>
      </w:pPr>
    </w:p>
    <w:p w14:paraId="5ABF86FB" w14:textId="77777777" w:rsidR="00E90239" w:rsidRDefault="00E90239" w:rsidP="00E90239">
      <w:pPr>
        <w:spacing w:after="200" w:line="276" w:lineRule="auto"/>
        <w:rPr>
          <w:i/>
          <w:sz w:val="20"/>
        </w:rPr>
      </w:pPr>
      <w:r>
        <w:rPr>
          <w:i/>
          <w:noProof/>
          <w:sz w:val="20"/>
        </w:rPr>
        <w:drawing>
          <wp:inline distT="0" distB="0" distL="0" distR="0" wp14:anchorId="74003952" wp14:editId="2BA7DC84">
            <wp:extent cx="4524589" cy="3552825"/>
            <wp:effectExtent l="0" t="0" r="9525"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PŽP realizované.png"/>
                    <pic:cNvPicPr/>
                  </pic:nvPicPr>
                  <pic:blipFill>
                    <a:blip r:embed="rId33">
                      <a:extLst>
                        <a:ext uri="{28A0092B-C50C-407E-A947-70E740481C1C}">
                          <a14:useLocalDpi xmlns:a14="http://schemas.microsoft.com/office/drawing/2010/main" val="0"/>
                        </a:ext>
                      </a:extLst>
                    </a:blip>
                    <a:stretch>
                      <a:fillRect/>
                    </a:stretch>
                  </pic:blipFill>
                  <pic:spPr>
                    <a:xfrm>
                      <a:off x="0" y="0"/>
                      <a:ext cx="4535494" cy="3561388"/>
                    </a:xfrm>
                    <a:prstGeom prst="rect">
                      <a:avLst/>
                    </a:prstGeom>
                  </pic:spPr>
                </pic:pic>
              </a:graphicData>
            </a:graphic>
          </wp:inline>
        </w:drawing>
      </w:r>
    </w:p>
    <w:p w14:paraId="7B45A33B" w14:textId="78A16104" w:rsidR="002637DF" w:rsidRDefault="002637DF" w:rsidP="00E90239">
      <w:pPr>
        <w:spacing w:after="200" w:line="276" w:lineRule="auto"/>
        <w:rPr>
          <w:i/>
          <w:sz w:val="20"/>
        </w:rPr>
      </w:pPr>
      <w:r>
        <w:rPr>
          <w:i/>
          <w:sz w:val="20"/>
        </w:rPr>
        <w:t>Ukončené projekty v</w:t>
      </w:r>
      <w:r w:rsidR="00E90239">
        <w:rPr>
          <w:i/>
          <w:sz w:val="20"/>
        </w:rPr>
        <w:t> </w:t>
      </w:r>
      <w:r>
        <w:rPr>
          <w:i/>
          <w:sz w:val="20"/>
        </w:rPr>
        <w:t>OPŽP</w:t>
      </w:r>
    </w:p>
    <w:p w14:paraId="67C931A3" w14:textId="39DB23CC" w:rsidR="00E90239" w:rsidRDefault="00E90239" w:rsidP="00E90239">
      <w:pPr>
        <w:spacing w:after="200" w:line="276" w:lineRule="auto"/>
        <w:rPr>
          <w:i/>
          <w:sz w:val="20"/>
        </w:rPr>
      </w:pPr>
      <w:r>
        <w:rPr>
          <w:i/>
          <w:noProof/>
          <w:sz w:val="20"/>
        </w:rPr>
        <w:drawing>
          <wp:inline distT="0" distB="0" distL="0" distR="0" wp14:anchorId="26F90C79" wp14:editId="729209EF">
            <wp:extent cx="4352925" cy="341803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PŽP ukončené.png"/>
                    <pic:cNvPicPr/>
                  </pic:nvPicPr>
                  <pic:blipFill>
                    <a:blip r:embed="rId34">
                      <a:extLst>
                        <a:ext uri="{28A0092B-C50C-407E-A947-70E740481C1C}">
                          <a14:useLocalDpi xmlns:a14="http://schemas.microsoft.com/office/drawing/2010/main" val="0"/>
                        </a:ext>
                      </a:extLst>
                    </a:blip>
                    <a:stretch>
                      <a:fillRect/>
                    </a:stretch>
                  </pic:blipFill>
                  <pic:spPr>
                    <a:xfrm>
                      <a:off x="0" y="0"/>
                      <a:ext cx="4363610" cy="3426420"/>
                    </a:xfrm>
                    <a:prstGeom prst="rect">
                      <a:avLst/>
                    </a:prstGeom>
                  </pic:spPr>
                </pic:pic>
              </a:graphicData>
            </a:graphic>
          </wp:inline>
        </w:drawing>
      </w:r>
    </w:p>
    <w:p w14:paraId="74574A40" w14:textId="0E58859D" w:rsidR="002637DF" w:rsidRDefault="002637DF" w:rsidP="00E05770">
      <w:pPr>
        <w:rPr>
          <w:i/>
          <w:sz w:val="20"/>
        </w:rPr>
      </w:pPr>
    </w:p>
    <w:p w14:paraId="270B5C99" w14:textId="74EB1AD6" w:rsidR="002637DF" w:rsidRDefault="002637DF" w:rsidP="00E05770">
      <w:pPr>
        <w:rPr>
          <w:i/>
          <w:sz w:val="20"/>
        </w:rPr>
      </w:pPr>
    </w:p>
    <w:p w14:paraId="01BE1870" w14:textId="77777777" w:rsidR="003F1AF9" w:rsidRDefault="003F1AF9">
      <w:pPr>
        <w:spacing w:after="200" w:line="276" w:lineRule="auto"/>
        <w:rPr>
          <w:i/>
          <w:sz w:val="20"/>
        </w:rPr>
      </w:pPr>
      <w:r>
        <w:rPr>
          <w:i/>
          <w:sz w:val="20"/>
        </w:rPr>
        <w:br w:type="page"/>
      </w:r>
    </w:p>
    <w:p w14:paraId="5585807E" w14:textId="4D749C4B" w:rsidR="00E90239" w:rsidRDefault="00E90239" w:rsidP="00E90239">
      <w:pPr>
        <w:rPr>
          <w:i/>
          <w:sz w:val="20"/>
        </w:rPr>
      </w:pPr>
      <w:r>
        <w:rPr>
          <w:i/>
          <w:sz w:val="20"/>
        </w:rPr>
        <w:lastRenderedPageBreak/>
        <w:t>Realizované  projekty v integrovaných nástrojích – CLLD</w:t>
      </w:r>
    </w:p>
    <w:p w14:paraId="0D9CD37F" w14:textId="238ADFF3" w:rsidR="00E90239" w:rsidRDefault="00E90239" w:rsidP="00E90239">
      <w:pPr>
        <w:rPr>
          <w:i/>
          <w:sz w:val="20"/>
        </w:rPr>
      </w:pPr>
      <w:r>
        <w:rPr>
          <w:i/>
          <w:noProof/>
          <w:sz w:val="20"/>
        </w:rPr>
        <w:drawing>
          <wp:inline distT="0" distB="0" distL="0" distR="0" wp14:anchorId="21BE42B3" wp14:editId="3CA17025">
            <wp:extent cx="4581525" cy="3597533"/>
            <wp:effectExtent l="0" t="0" r="0" b="317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LLD realizované.png"/>
                    <pic:cNvPicPr/>
                  </pic:nvPicPr>
                  <pic:blipFill>
                    <a:blip r:embed="rId35">
                      <a:extLst>
                        <a:ext uri="{28A0092B-C50C-407E-A947-70E740481C1C}">
                          <a14:useLocalDpi xmlns:a14="http://schemas.microsoft.com/office/drawing/2010/main" val="0"/>
                        </a:ext>
                      </a:extLst>
                    </a:blip>
                    <a:stretch>
                      <a:fillRect/>
                    </a:stretch>
                  </pic:blipFill>
                  <pic:spPr>
                    <a:xfrm>
                      <a:off x="0" y="0"/>
                      <a:ext cx="4588679" cy="3603150"/>
                    </a:xfrm>
                    <a:prstGeom prst="rect">
                      <a:avLst/>
                    </a:prstGeom>
                  </pic:spPr>
                </pic:pic>
              </a:graphicData>
            </a:graphic>
          </wp:inline>
        </w:drawing>
      </w:r>
    </w:p>
    <w:p w14:paraId="0F1BB392" w14:textId="77777777" w:rsidR="00E90239" w:rsidRDefault="00E90239" w:rsidP="00E05770">
      <w:pPr>
        <w:rPr>
          <w:i/>
          <w:sz w:val="20"/>
        </w:rPr>
      </w:pPr>
    </w:p>
    <w:p w14:paraId="7A71842B" w14:textId="290A66EF" w:rsidR="002637DF" w:rsidRDefault="002637DF" w:rsidP="00E05770">
      <w:pPr>
        <w:rPr>
          <w:i/>
          <w:sz w:val="20"/>
        </w:rPr>
      </w:pPr>
      <w:r>
        <w:rPr>
          <w:i/>
          <w:sz w:val="20"/>
        </w:rPr>
        <w:t>Ukončené projekty v integrovaných nástrojích – CLLD</w:t>
      </w:r>
    </w:p>
    <w:p w14:paraId="6055B785" w14:textId="623D6E09" w:rsidR="002637DF" w:rsidRDefault="002637DF" w:rsidP="00E05770">
      <w:pPr>
        <w:rPr>
          <w:i/>
          <w:sz w:val="20"/>
        </w:rPr>
      </w:pPr>
    </w:p>
    <w:p w14:paraId="29948719" w14:textId="6EB485C5" w:rsidR="002637DF" w:rsidRDefault="002637DF" w:rsidP="00E05770">
      <w:pPr>
        <w:rPr>
          <w:i/>
          <w:sz w:val="20"/>
        </w:rPr>
      </w:pPr>
    </w:p>
    <w:p w14:paraId="51545AC6" w14:textId="449D9C77" w:rsidR="003F1AF9" w:rsidRDefault="00E90239">
      <w:pPr>
        <w:spacing w:after="200" w:line="276" w:lineRule="auto"/>
        <w:rPr>
          <w:i/>
          <w:sz w:val="20"/>
        </w:rPr>
      </w:pPr>
      <w:r>
        <w:rPr>
          <w:i/>
          <w:noProof/>
          <w:sz w:val="20"/>
        </w:rPr>
        <w:drawing>
          <wp:inline distT="0" distB="0" distL="0" distR="0" wp14:anchorId="6D886D46" wp14:editId="3E673DF2">
            <wp:extent cx="4667250" cy="3664846"/>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LLD ukončené.png"/>
                    <pic:cNvPicPr/>
                  </pic:nvPicPr>
                  <pic:blipFill>
                    <a:blip r:embed="rId36">
                      <a:extLst>
                        <a:ext uri="{28A0092B-C50C-407E-A947-70E740481C1C}">
                          <a14:useLocalDpi xmlns:a14="http://schemas.microsoft.com/office/drawing/2010/main" val="0"/>
                        </a:ext>
                      </a:extLst>
                    </a:blip>
                    <a:stretch>
                      <a:fillRect/>
                    </a:stretch>
                  </pic:blipFill>
                  <pic:spPr>
                    <a:xfrm>
                      <a:off x="0" y="0"/>
                      <a:ext cx="4675437" cy="3671274"/>
                    </a:xfrm>
                    <a:prstGeom prst="rect">
                      <a:avLst/>
                    </a:prstGeom>
                  </pic:spPr>
                </pic:pic>
              </a:graphicData>
            </a:graphic>
          </wp:inline>
        </w:drawing>
      </w:r>
    </w:p>
    <w:p w14:paraId="7D7F4AE7" w14:textId="77777777" w:rsidR="00E90239" w:rsidRDefault="00E90239" w:rsidP="00E05770">
      <w:pPr>
        <w:rPr>
          <w:i/>
          <w:sz w:val="20"/>
        </w:rPr>
      </w:pPr>
    </w:p>
    <w:p w14:paraId="1E7CD559" w14:textId="6A529732" w:rsidR="002637DF" w:rsidRDefault="002637DF" w:rsidP="00E05770">
      <w:pPr>
        <w:rPr>
          <w:i/>
          <w:sz w:val="20"/>
        </w:rPr>
      </w:pPr>
      <w:r>
        <w:rPr>
          <w:i/>
          <w:sz w:val="20"/>
        </w:rPr>
        <w:lastRenderedPageBreak/>
        <w:t>Ukončené projekty v integrovaných nástrojích – IPRÚ</w:t>
      </w:r>
    </w:p>
    <w:p w14:paraId="063CD83F" w14:textId="412FF5CE" w:rsidR="002637DF" w:rsidRDefault="00E90239" w:rsidP="00E05770">
      <w:pPr>
        <w:rPr>
          <w:i/>
          <w:sz w:val="20"/>
        </w:rPr>
      </w:pPr>
      <w:r>
        <w:rPr>
          <w:i/>
          <w:noProof/>
          <w:sz w:val="20"/>
        </w:rPr>
        <w:drawing>
          <wp:inline distT="0" distB="0" distL="0" distR="0" wp14:anchorId="67F5B33B" wp14:editId="39E095DE">
            <wp:extent cx="4755064" cy="3733800"/>
            <wp:effectExtent l="0" t="0" r="762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TI ukončené.png"/>
                    <pic:cNvPicPr/>
                  </pic:nvPicPr>
                  <pic:blipFill>
                    <a:blip r:embed="rId37">
                      <a:extLst>
                        <a:ext uri="{28A0092B-C50C-407E-A947-70E740481C1C}">
                          <a14:useLocalDpi xmlns:a14="http://schemas.microsoft.com/office/drawing/2010/main" val="0"/>
                        </a:ext>
                      </a:extLst>
                    </a:blip>
                    <a:stretch>
                      <a:fillRect/>
                    </a:stretch>
                  </pic:blipFill>
                  <pic:spPr>
                    <a:xfrm>
                      <a:off x="0" y="0"/>
                      <a:ext cx="4759008" cy="3736897"/>
                    </a:xfrm>
                    <a:prstGeom prst="rect">
                      <a:avLst/>
                    </a:prstGeom>
                  </pic:spPr>
                </pic:pic>
              </a:graphicData>
            </a:graphic>
          </wp:inline>
        </w:drawing>
      </w:r>
    </w:p>
    <w:p w14:paraId="26E21AC1" w14:textId="77F75775" w:rsidR="006060A2" w:rsidRDefault="006060A2" w:rsidP="00E05770">
      <w:pPr>
        <w:rPr>
          <w:i/>
          <w:sz w:val="20"/>
        </w:rPr>
      </w:pPr>
    </w:p>
    <w:p w14:paraId="66E315FE" w14:textId="77777777" w:rsidR="006060A2" w:rsidRDefault="006060A2">
      <w:pPr>
        <w:spacing w:after="200" w:line="276" w:lineRule="auto"/>
        <w:rPr>
          <w:i/>
          <w:sz w:val="20"/>
        </w:rPr>
      </w:pPr>
      <w:r>
        <w:rPr>
          <w:i/>
          <w:sz w:val="20"/>
        </w:rPr>
        <w:br w:type="page"/>
      </w:r>
    </w:p>
    <w:p w14:paraId="3907E6F0" w14:textId="54A26FF8" w:rsidR="006060A2" w:rsidRPr="006060A2" w:rsidRDefault="006060A2" w:rsidP="006060A2">
      <w:pPr>
        <w:rPr>
          <w:bCs/>
          <w:i/>
          <w:iCs/>
        </w:rPr>
      </w:pPr>
      <w:r w:rsidRPr="006060A2">
        <w:rPr>
          <w:bCs/>
          <w:i/>
          <w:iCs/>
        </w:rPr>
        <w:lastRenderedPageBreak/>
        <w:t>Příloha č. 6 Přehled jednotlivých Karet aktivit RAP</w:t>
      </w:r>
    </w:p>
    <w:tbl>
      <w:tblPr>
        <w:tblStyle w:val="Mkatabulky2"/>
        <w:tblW w:w="9747" w:type="dxa"/>
        <w:tblLook w:val="04A0" w:firstRow="1" w:lastRow="0" w:firstColumn="1" w:lastColumn="0" w:noHBand="0" w:noVBand="1"/>
      </w:tblPr>
      <w:tblGrid>
        <w:gridCol w:w="2976"/>
        <w:gridCol w:w="6771"/>
      </w:tblGrid>
      <w:tr w:rsidR="006060A2" w:rsidRPr="008D357F" w14:paraId="7AE708E2" w14:textId="77777777" w:rsidTr="00F85373">
        <w:tc>
          <w:tcPr>
            <w:tcW w:w="2976" w:type="dxa"/>
          </w:tcPr>
          <w:p w14:paraId="7F33476C" w14:textId="77777777" w:rsidR="006060A2" w:rsidRPr="008D357F" w:rsidRDefault="006060A2" w:rsidP="00F85373">
            <w:pPr>
              <w:rPr>
                <w:rFonts w:ascii="Calibri" w:eastAsia="Calibri" w:hAnsi="Calibri"/>
                <w:b/>
                <w:sz w:val="20"/>
                <w:szCs w:val="20"/>
              </w:rPr>
            </w:pPr>
            <w:r w:rsidRPr="008D357F">
              <w:rPr>
                <w:rFonts w:ascii="Calibri" w:eastAsia="Calibri" w:hAnsi="Calibri"/>
                <w:b/>
                <w:sz w:val="20"/>
                <w:szCs w:val="20"/>
              </w:rPr>
              <w:t>Název aktivity RAP</w:t>
            </w:r>
          </w:p>
        </w:tc>
        <w:tc>
          <w:tcPr>
            <w:tcW w:w="6771" w:type="dxa"/>
          </w:tcPr>
          <w:p w14:paraId="6D47E9F3" w14:textId="77777777" w:rsidR="006060A2" w:rsidRPr="008D357F" w:rsidRDefault="006060A2" w:rsidP="00F85373">
            <w:pPr>
              <w:rPr>
                <w:rFonts w:ascii="Calibri" w:eastAsia="Calibri" w:hAnsi="Calibri"/>
                <w:b/>
                <w:sz w:val="20"/>
                <w:szCs w:val="20"/>
              </w:rPr>
            </w:pPr>
            <w:r w:rsidRPr="008D357F">
              <w:rPr>
                <w:rFonts w:ascii="Calibri" w:eastAsia="Calibri" w:hAnsi="Calibri"/>
                <w:b/>
                <w:sz w:val="20"/>
                <w:szCs w:val="20"/>
              </w:rPr>
              <w:t>A. Doprava</w:t>
            </w:r>
          </w:p>
        </w:tc>
      </w:tr>
      <w:tr w:rsidR="006060A2" w:rsidRPr="008D357F" w14:paraId="54505BB9" w14:textId="77777777" w:rsidTr="00F85373">
        <w:tc>
          <w:tcPr>
            <w:tcW w:w="2976" w:type="dxa"/>
          </w:tcPr>
          <w:p w14:paraId="0C4CBED1" w14:textId="77777777" w:rsidR="006060A2" w:rsidRPr="008D357F" w:rsidRDefault="006060A2" w:rsidP="00F85373">
            <w:pPr>
              <w:rPr>
                <w:rFonts w:ascii="Calibri" w:eastAsia="Calibri" w:hAnsi="Calibri"/>
                <w:b/>
                <w:sz w:val="20"/>
                <w:szCs w:val="20"/>
              </w:rPr>
            </w:pPr>
            <w:r w:rsidRPr="008D357F">
              <w:rPr>
                <w:rFonts w:ascii="Calibri" w:eastAsia="Calibri" w:hAnsi="Calibri"/>
                <w:b/>
                <w:sz w:val="20"/>
                <w:szCs w:val="20"/>
              </w:rPr>
              <w:t>Popis aktivity RAP</w:t>
            </w:r>
          </w:p>
        </w:tc>
        <w:tc>
          <w:tcPr>
            <w:tcW w:w="6771" w:type="dxa"/>
          </w:tcPr>
          <w:p w14:paraId="7740FD03"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Rozvoj a modernizace silnic II. a III. třídy v Karlovarském kraji</w:t>
            </w:r>
          </w:p>
          <w:p w14:paraId="133758EC"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Rozvoj veřejné hromadné dopravy - budování dopravních terminálů a zastávek, obnova vozového parku, zavádění inteligentních dopravních systémů</w:t>
            </w:r>
          </w:p>
          <w:p w14:paraId="4D5B20E3"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Rozvoj nemotorové dopravy - budování cyklostezek a cyklotras včetně souvisejícího zázemí</w:t>
            </w:r>
          </w:p>
          <w:p w14:paraId="3C09856C" w14:textId="77777777" w:rsidR="006060A2" w:rsidRPr="008D357F" w:rsidRDefault="006060A2" w:rsidP="00F85373">
            <w:pPr>
              <w:rPr>
                <w:rFonts w:ascii="Calibri" w:eastAsia="Calibri" w:hAnsi="Calibri"/>
                <w:b/>
                <w:sz w:val="20"/>
                <w:szCs w:val="20"/>
              </w:rPr>
            </w:pPr>
            <w:r w:rsidRPr="008D357F">
              <w:rPr>
                <w:rFonts w:ascii="Calibri" w:eastAsia="Calibri" w:hAnsi="Calibri"/>
                <w:sz w:val="20"/>
                <w:szCs w:val="20"/>
              </w:rPr>
              <w:t>Podpora veřejné hromadné dopravy ve městech v elektrické trakci</w:t>
            </w:r>
          </w:p>
        </w:tc>
      </w:tr>
      <w:tr w:rsidR="006060A2" w:rsidRPr="008D357F" w14:paraId="762A31EC" w14:textId="77777777" w:rsidTr="00F85373">
        <w:tc>
          <w:tcPr>
            <w:tcW w:w="2976" w:type="dxa"/>
          </w:tcPr>
          <w:p w14:paraId="29DB99BB" w14:textId="77777777" w:rsidR="006060A2" w:rsidRPr="008D357F" w:rsidRDefault="006060A2" w:rsidP="00F85373">
            <w:pPr>
              <w:rPr>
                <w:rFonts w:ascii="Calibri" w:eastAsia="Calibri" w:hAnsi="Calibri"/>
                <w:b/>
                <w:sz w:val="20"/>
                <w:szCs w:val="20"/>
              </w:rPr>
            </w:pPr>
            <w:r w:rsidRPr="006C6758">
              <w:rPr>
                <w:rFonts w:ascii="Calibri" w:eastAsia="Calibri" w:hAnsi="Calibri"/>
                <w:b/>
                <w:sz w:val="20"/>
                <w:szCs w:val="20"/>
              </w:rPr>
              <w:t>Vazba na aktivity AP SRR 201</w:t>
            </w:r>
            <w:r>
              <w:rPr>
                <w:rFonts w:ascii="Calibri" w:eastAsia="Calibri" w:hAnsi="Calibri"/>
                <w:b/>
                <w:sz w:val="20"/>
                <w:szCs w:val="20"/>
              </w:rPr>
              <w:t>8</w:t>
            </w:r>
            <w:r w:rsidRPr="006C6758">
              <w:rPr>
                <w:rFonts w:ascii="Calibri" w:eastAsia="Calibri" w:hAnsi="Calibri"/>
                <w:b/>
                <w:sz w:val="20"/>
                <w:szCs w:val="20"/>
              </w:rPr>
              <w:t>-201</w:t>
            </w:r>
            <w:r>
              <w:rPr>
                <w:rFonts w:ascii="Calibri" w:eastAsia="Calibri" w:hAnsi="Calibri"/>
                <w:b/>
                <w:sz w:val="20"/>
                <w:szCs w:val="20"/>
              </w:rPr>
              <w:t>9</w:t>
            </w:r>
          </w:p>
        </w:tc>
        <w:tc>
          <w:tcPr>
            <w:tcW w:w="6771" w:type="dxa"/>
          </w:tcPr>
          <w:p w14:paraId="68A56662"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 xml:space="preserve">1.4.1 Doplnění chybějící dopravní infrastruktury  </w:t>
            </w:r>
          </w:p>
          <w:p w14:paraId="2C55BA6F"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4.2.1 Zajištění odpovídající veřejné dopravy spojující stabilizovaná území s regionálními centry</w:t>
            </w:r>
          </w:p>
          <w:p w14:paraId="6FDDFF53"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4.2.2 Zkvalitnění regionálních a místních dopravních sítí (silnice II. a III. třídy, místní komunikace, cyklostezky)</w:t>
            </w:r>
          </w:p>
          <w:p w14:paraId="32990C8A"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 xml:space="preserve">1.3.1 Rozšiřování integrovaných systémů veřejné dopravy, přestupních terminálů, budování uzlů integrované dopravy, výstavba multimodálních terminálů    </w:t>
            </w:r>
          </w:p>
          <w:p w14:paraId="3482C780" w14:textId="77777777" w:rsidR="006060A2" w:rsidRPr="008D357F" w:rsidRDefault="006060A2" w:rsidP="00F85373">
            <w:pPr>
              <w:rPr>
                <w:rFonts w:ascii="Calibri" w:eastAsia="Calibri" w:hAnsi="Calibri"/>
                <w:sz w:val="20"/>
                <w:szCs w:val="20"/>
              </w:rPr>
            </w:pPr>
            <w:r w:rsidRPr="008D357F">
              <w:rPr>
                <w:rFonts w:ascii="Calibri" w:eastAsia="Calibri" w:hAnsi="Calibri"/>
                <w:sz w:val="20"/>
                <w:szCs w:val="20"/>
              </w:rPr>
              <w:t>1.3.3 Budování infrastruktury pro městskou dopravu</w:t>
            </w:r>
          </w:p>
          <w:p w14:paraId="182C4A47" w14:textId="77777777" w:rsidR="006060A2" w:rsidRPr="008D357F" w:rsidRDefault="006060A2" w:rsidP="00F85373">
            <w:pPr>
              <w:rPr>
                <w:rFonts w:ascii="Calibri" w:hAnsi="Calibri" w:cs="Calibri"/>
                <w:sz w:val="20"/>
                <w:szCs w:val="20"/>
              </w:rPr>
            </w:pPr>
            <w:r w:rsidRPr="008D357F">
              <w:rPr>
                <w:rFonts w:ascii="Calibri" w:eastAsia="Calibri" w:hAnsi="Calibri"/>
                <w:sz w:val="20"/>
                <w:szCs w:val="20"/>
              </w:rPr>
              <w:t xml:space="preserve">2.1.3 Posílení síťového charakteru spojeného s budováním obchvatů, přeložek a nových přístupů pro bezproblémové napojení na páteřní silniční infrastrukturu </w:t>
            </w:r>
            <w:r w:rsidRPr="008D357F">
              <w:rPr>
                <w:rFonts w:cs="Calibri"/>
                <w:sz w:val="20"/>
                <w:szCs w:val="20"/>
              </w:rPr>
              <w:t xml:space="preserve">                            </w:t>
            </w:r>
          </w:p>
        </w:tc>
      </w:tr>
      <w:tr w:rsidR="006060A2" w:rsidRPr="008D357F" w14:paraId="4F5AE880" w14:textId="77777777" w:rsidTr="00F85373">
        <w:trPr>
          <w:trHeight w:val="698"/>
        </w:trPr>
        <w:tc>
          <w:tcPr>
            <w:tcW w:w="2976" w:type="dxa"/>
          </w:tcPr>
          <w:p w14:paraId="4BCA2A69" w14:textId="77777777" w:rsidR="006060A2" w:rsidRPr="008D357F" w:rsidRDefault="006060A2" w:rsidP="00F85373">
            <w:pPr>
              <w:rPr>
                <w:rFonts w:ascii="Calibri" w:eastAsia="Calibri" w:hAnsi="Calibri"/>
                <w:b/>
                <w:sz w:val="20"/>
                <w:szCs w:val="20"/>
              </w:rPr>
            </w:pPr>
            <w:r w:rsidRPr="008D357F">
              <w:rPr>
                <w:rFonts w:ascii="Calibri" w:eastAsia="Calibri" w:hAnsi="Calibri"/>
                <w:b/>
                <w:sz w:val="20"/>
                <w:szCs w:val="20"/>
              </w:rPr>
              <w:t>Slovní shrnutí naplňování aktivity v roce 201</w:t>
            </w:r>
            <w:r>
              <w:rPr>
                <w:rFonts w:ascii="Calibri" w:eastAsia="Calibri" w:hAnsi="Calibri"/>
                <w:b/>
                <w:sz w:val="20"/>
                <w:szCs w:val="20"/>
              </w:rPr>
              <w:t>8</w:t>
            </w:r>
          </w:p>
        </w:tc>
        <w:tc>
          <w:tcPr>
            <w:tcW w:w="6771" w:type="dxa"/>
          </w:tcPr>
          <w:p w14:paraId="25C9EBC4"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4E668E13"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Individuální projekty:</w:t>
            </w:r>
            <w:r w:rsidRPr="008839B8">
              <w:rPr>
                <w:rFonts w:ascii="Calibri" w:eastAsia="Calibri" w:hAnsi="Calibri"/>
                <w:sz w:val="20"/>
                <w:szCs w:val="20"/>
              </w:rPr>
              <w:t xml:space="preserve"> </w:t>
            </w:r>
          </w:p>
          <w:p w14:paraId="4F6560DE"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oblasti probíhala realizace u projektů za 705,9 mil Kč. Jedná se o projekty předložené do IROP. V Karlovarském kraji byly realizovány projekty i z OPD, nicméně se jednalo o projekty řízené z centrální úrovně a byly zaměřené především na železniční dopravu. Jedná se celkem téměř o 3 mld. Kč.</w:t>
            </w:r>
          </w:p>
          <w:p w14:paraId="7F42090C" w14:textId="77777777" w:rsidR="006060A2" w:rsidRPr="008839B8" w:rsidRDefault="006060A2" w:rsidP="00F85373">
            <w:pPr>
              <w:rPr>
                <w:rFonts w:ascii="Calibri" w:eastAsia="Calibri" w:hAnsi="Calibri"/>
                <w:sz w:val="20"/>
                <w:szCs w:val="20"/>
              </w:rPr>
            </w:pPr>
          </w:p>
          <w:p w14:paraId="236220D9"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0692F8AE"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roce 2018 byly realizovány v této oblasti projekty prostřednictvím integrovaných nástrojů. V tomto případě se jedná o IPRÚ Karlovy Vary. Další projekty byly předloženy</w:t>
            </w:r>
          </w:p>
        </w:tc>
      </w:tr>
      <w:tr w:rsidR="006060A2" w:rsidRPr="008D357F" w14:paraId="0B6B21BA" w14:textId="77777777" w:rsidTr="00F85373">
        <w:trPr>
          <w:trHeight w:val="235"/>
        </w:trPr>
        <w:tc>
          <w:tcPr>
            <w:tcW w:w="2976" w:type="dxa"/>
            <w:vMerge w:val="restart"/>
          </w:tcPr>
          <w:p w14:paraId="6D9666AA" w14:textId="77777777" w:rsidR="006060A2" w:rsidRPr="008D357F" w:rsidRDefault="006060A2" w:rsidP="00F85373">
            <w:pPr>
              <w:rPr>
                <w:rFonts w:ascii="Calibri" w:eastAsia="Calibri" w:hAnsi="Calibri"/>
                <w:b/>
                <w:sz w:val="20"/>
                <w:szCs w:val="20"/>
              </w:rPr>
            </w:pPr>
          </w:p>
          <w:p w14:paraId="3DED84BD" w14:textId="77777777" w:rsidR="006060A2" w:rsidRPr="008D357F" w:rsidRDefault="006060A2" w:rsidP="00F85373">
            <w:pPr>
              <w:rPr>
                <w:rFonts w:ascii="Calibri" w:eastAsia="Calibri" w:hAnsi="Calibri"/>
                <w:b/>
                <w:sz w:val="20"/>
                <w:szCs w:val="20"/>
              </w:rPr>
            </w:pPr>
            <w:r w:rsidRPr="008D357F">
              <w:rPr>
                <w:rFonts w:ascii="Calibri" w:eastAsia="Calibri" w:hAnsi="Calibri"/>
                <w:b/>
                <w:sz w:val="20"/>
                <w:szCs w:val="20"/>
              </w:rPr>
              <w:t>Finanční hledisko</w:t>
            </w:r>
          </w:p>
        </w:tc>
        <w:tc>
          <w:tcPr>
            <w:tcW w:w="6771" w:type="dxa"/>
          </w:tcPr>
          <w:p w14:paraId="5C0A1F9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706 mil. Kč</w:t>
            </w:r>
          </w:p>
        </w:tc>
      </w:tr>
      <w:tr w:rsidR="006060A2" w:rsidRPr="008D357F" w14:paraId="58223EC5" w14:textId="77777777" w:rsidTr="00F85373">
        <w:trPr>
          <w:trHeight w:val="235"/>
        </w:trPr>
        <w:tc>
          <w:tcPr>
            <w:tcW w:w="2976" w:type="dxa"/>
            <w:vMerge/>
          </w:tcPr>
          <w:p w14:paraId="27F99AB0" w14:textId="77777777" w:rsidR="006060A2" w:rsidRPr="008D357F" w:rsidRDefault="006060A2" w:rsidP="00F85373">
            <w:pPr>
              <w:rPr>
                <w:rFonts w:ascii="Calibri" w:eastAsia="Calibri" w:hAnsi="Calibri"/>
                <w:b/>
                <w:sz w:val="20"/>
                <w:szCs w:val="20"/>
              </w:rPr>
            </w:pPr>
          </w:p>
        </w:tc>
        <w:tc>
          <w:tcPr>
            <w:tcW w:w="6771" w:type="dxa"/>
          </w:tcPr>
          <w:p w14:paraId="2DB01BAB"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Byly realizovány projekty prostřednictvím IPRÚ ve výši 138 mil Kč.</w:t>
            </w:r>
          </w:p>
        </w:tc>
      </w:tr>
    </w:tbl>
    <w:p w14:paraId="34CEE8A1"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03FA6F5B" w14:textId="77777777" w:rsidTr="00F85373">
        <w:tc>
          <w:tcPr>
            <w:tcW w:w="2976" w:type="dxa"/>
          </w:tcPr>
          <w:p w14:paraId="00BF32E5"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42103CD4"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B. Vzdělávání</w:t>
            </w:r>
          </w:p>
        </w:tc>
      </w:tr>
      <w:tr w:rsidR="006060A2" w:rsidRPr="00D119B8" w14:paraId="643E5F26" w14:textId="77777777" w:rsidTr="00F85373">
        <w:tc>
          <w:tcPr>
            <w:tcW w:w="2976" w:type="dxa"/>
          </w:tcPr>
          <w:p w14:paraId="398EA8F0"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Popis aktivity RAP</w:t>
            </w:r>
          </w:p>
        </w:tc>
        <w:tc>
          <w:tcPr>
            <w:tcW w:w="6776" w:type="dxa"/>
          </w:tcPr>
          <w:p w14:paraId="30F3BF7A"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Zkvalitnění infrastruktury a vybavení pro předškolní, primární, střední a vyšší odborné vzdělávání a celoživotní učení</w:t>
            </w:r>
          </w:p>
          <w:p w14:paraId="12057F51"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Zvyšování kvality předškolního vzdělávání včetně usnadnění přechodu dětí na ZŠ</w:t>
            </w:r>
          </w:p>
          <w:p w14:paraId="77F211A7"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Zkvalitnění podmínek pro inkluzivní vzdělávání</w:t>
            </w:r>
          </w:p>
          <w:p w14:paraId="1C9C1B99"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Zlepšení kvality vzdělávání a výsledků žáků v klíčových kompetencích</w:t>
            </w:r>
          </w:p>
          <w:p w14:paraId="2BDB6DA9"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Rozvoj systému strategického řízení a hodnocení kvality ve vzdělávání - Krajský akční plán rozvoje vzdělávání</w:t>
            </w:r>
          </w:p>
          <w:p w14:paraId="1C0AC543" w14:textId="77777777" w:rsidR="006060A2" w:rsidRPr="00D119B8" w:rsidRDefault="006060A2" w:rsidP="00F85373">
            <w:pPr>
              <w:rPr>
                <w:rFonts w:ascii="Calibri" w:eastAsia="Calibri" w:hAnsi="Calibri"/>
                <w:b/>
                <w:sz w:val="20"/>
                <w:szCs w:val="20"/>
              </w:rPr>
            </w:pPr>
            <w:r w:rsidRPr="00D119B8">
              <w:rPr>
                <w:rFonts w:ascii="Calibri" w:eastAsia="Calibri" w:hAnsi="Calibri"/>
                <w:sz w:val="20"/>
                <w:szCs w:val="20"/>
              </w:rPr>
              <w:t>Podpora vzdělávání a zvyšování zájmu o studium v technických a přírodovědných oborech</w:t>
            </w:r>
          </w:p>
        </w:tc>
      </w:tr>
      <w:tr w:rsidR="006060A2" w:rsidRPr="00D119B8" w14:paraId="33D3CCE6" w14:textId="77777777" w:rsidTr="00F85373">
        <w:tc>
          <w:tcPr>
            <w:tcW w:w="2976" w:type="dxa"/>
          </w:tcPr>
          <w:p w14:paraId="47D51D68" w14:textId="77777777" w:rsidR="006060A2" w:rsidRPr="006C6758" w:rsidRDefault="006060A2" w:rsidP="00F85373">
            <w:pPr>
              <w:rPr>
                <w:rFonts w:ascii="Calibri" w:eastAsia="Calibri" w:hAnsi="Calibri"/>
                <w:b/>
                <w:sz w:val="20"/>
                <w:szCs w:val="20"/>
              </w:rPr>
            </w:pPr>
            <w:r w:rsidRPr="006C6758">
              <w:rPr>
                <w:rFonts w:ascii="Calibri" w:eastAsia="Calibri" w:hAnsi="Calibri"/>
                <w:b/>
                <w:sz w:val="20"/>
                <w:szCs w:val="20"/>
              </w:rPr>
              <w:t>Vazba na aktivity AP SRR 201</w:t>
            </w:r>
            <w:r>
              <w:rPr>
                <w:rFonts w:ascii="Calibri" w:eastAsia="Calibri" w:hAnsi="Calibri"/>
                <w:b/>
                <w:sz w:val="20"/>
                <w:szCs w:val="20"/>
              </w:rPr>
              <w:t>8</w:t>
            </w:r>
            <w:r w:rsidRPr="006C6758">
              <w:rPr>
                <w:rFonts w:ascii="Calibri" w:eastAsia="Calibri" w:hAnsi="Calibri"/>
                <w:b/>
                <w:sz w:val="20"/>
                <w:szCs w:val="20"/>
              </w:rPr>
              <w:t>-201</w:t>
            </w:r>
            <w:r>
              <w:rPr>
                <w:rFonts w:ascii="Calibri" w:eastAsia="Calibri" w:hAnsi="Calibri"/>
                <w:b/>
                <w:sz w:val="20"/>
                <w:szCs w:val="20"/>
              </w:rPr>
              <w:t>9</w:t>
            </w:r>
          </w:p>
        </w:tc>
        <w:tc>
          <w:tcPr>
            <w:tcW w:w="6776" w:type="dxa"/>
          </w:tcPr>
          <w:p w14:paraId="55D5E823"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t>1.5.1 Zvýšení flexibility a zefektivnění vzdělávací soustavy s ohledem na předpokládaný demografický vývoj</w:t>
            </w:r>
          </w:p>
          <w:p w14:paraId="0A3759E4"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t>1.5.2 Zapojení zaměstnavatelů do odborné přípravy a odborného vzdělávání</w:t>
            </w:r>
          </w:p>
          <w:p w14:paraId="088024C6"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t>1.5.3 Podpora motivace žáků a studentů zejména tam, kde lze předpokládat vazby na konkrétní segmenty místních trhů práce</w:t>
            </w:r>
          </w:p>
          <w:p w14:paraId="370F6219"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t>1.5.4 Podpora kariérního poradenství</w:t>
            </w:r>
          </w:p>
          <w:p w14:paraId="64332C53"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t>1.5.6 Zabránění odlivu mozků, vzdělaných a mladých skupin obyvatelstva mimo území aglomerace</w:t>
            </w:r>
          </w:p>
          <w:p w14:paraId="1A3864CA"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lastRenderedPageBreak/>
              <w:t xml:space="preserve">4.1.1 Zajištění územní dostupnosti a adekvátních kapacit veřejných služeb (především vzdělávání a základní zdravotní péče) </w:t>
            </w:r>
          </w:p>
          <w:p w14:paraId="007F5DCC" w14:textId="77777777" w:rsidR="006060A2" w:rsidRPr="006C6758" w:rsidRDefault="006060A2" w:rsidP="00F85373">
            <w:pPr>
              <w:rPr>
                <w:rFonts w:ascii="Calibri" w:hAnsi="Calibri" w:cs="Calibri"/>
                <w:sz w:val="20"/>
                <w:szCs w:val="20"/>
              </w:rPr>
            </w:pPr>
            <w:r w:rsidRPr="006C6758">
              <w:rPr>
                <w:rFonts w:ascii="Calibri" w:hAnsi="Calibri" w:cs="Calibri"/>
                <w:sz w:val="20"/>
                <w:szCs w:val="20"/>
              </w:rPr>
              <w:t>3.X.1 Poskytování specifického vzdělávání a realizace volnočasových aktivit</w:t>
            </w:r>
          </w:p>
          <w:p w14:paraId="313E085E" w14:textId="77777777" w:rsidR="006060A2" w:rsidRPr="006C6758" w:rsidRDefault="006060A2" w:rsidP="00F85373">
            <w:pPr>
              <w:rPr>
                <w:rFonts w:ascii="Calibri" w:eastAsia="Calibri" w:hAnsi="Calibri"/>
                <w:b/>
                <w:sz w:val="20"/>
                <w:szCs w:val="20"/>
              </w:rPr>
            </w:pPr>
            <w:r w:rsidRPr="006C6758">
              <w:rPr>
                <w:rFonts w:ascii="Calibri" w:hAnsi="Calibri" w:cs="Calibri"/>
                <w:sz w:val="20"/>
                <w:szCs w:val="20"/>
              </w:rPr>
              <w:t>5.2.1 Podpora vzdělávání sociálně vyloučených a ohrožených skupin obyvatelstva</w:t>
            </w:r>
          </w:p>
        </w:tc>
      </w:tr>
      <w:tr w:rsidR="006060A2" w:rsidRPr="00D119B8" w14:paraId="5228D9CF" w14:textId="77777777" w:rsidTr="00F85373">
        <w:trPr>
          <w:trHeight w:val="698"/>
        </w:trPr>
        <w:tc>
          <w:tcPr>
            <w:tcW w:w="2976" w:type="dxa"/>
          </w:tcPr>
          <w:p w14:paraId="5F687539" w14:textId="77777777" w:rsidR="006060A2" w:rsidRPr="006C6758" w:rsidRDefault="006060A2" w:rsidP="00F85373">
            <w:pPr>
              <w:rPr>
                <w:rFonts w:ascii="Calibri" w:eastAsia="Calibri" w:hAnsi="Calibri"/>
                <w:b/>
                <w:sz w:val="20"/>
                <w:szCs w:val="20"/>
              </w:rPr>
            </w:pPr>
            <w:r w:rsidRPr="006C6758">
              <w:rPr>
                <w:rFonts w:ascii="Calibri" w:eastAsia="Calibri" w:hAnsi="Calibri"/>
                <w:b/>
                <w:sz w:val="20"/>
                <w:szCs w:val="20"/>
              </w:rPr>
              <w:lastRenderedPageBreak/>
              <w:t>Slovní shrnutí naplňování aktivity v roce 201</w:t>
            </w:r>
            <w:r>
              <w:rPr>
                <w:rFonts w:ascii="Calibri" w:eastAsia="Calibri" w:hAnsi="Calibri"/>
                <w:b/>
                <w:sz w:val="20"/>
                <w:szCs w:val="20"/>
              </w:rPr>
              <w:t>8</w:t>
            </w:r>
          </w:p>
        </w:tc>
        <w:tc>
          <w:tcPr>
            <w:tcW w:w="6776" w:type="dxa"/>
          </w:tcPr>
          <w:p w14:paraId="4565EFD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72AF3BC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Individuální projekty:</w:t>
            </w:r>
            <w:r w:rsidRPr="008839B8">
              <w:rPr>
                <w:rFonts w:ascii="Calibri" w:eastAsia="Calibri" w:hAnsi="Calibri"/>
                <w:sz w:val="20"/>
                <w:szCs w:val="20"/>
              </w:rPr>
              <w:t xml:space="preserve"> </w:t>
            </w:r>
          </w:p>
          <w:p w14:paraId="479573B2"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 xml:space="preserve">Do konce roku 2018 byly v realizaci nebo ukončeny projekty za 460 mil. Kč Jak již bylo avizováno dříve není však </w:t>
            </w:r>
            <w:r>
              <w:rPr>
                <w:rFonts w:ascii="Calibri" w:eastAsia="Calibri" w:hAnsi="Calibri"/>
                <w:sz w:val="20"/>
                <w:szCs w:val="20"/>
              </w:rPr>
              <w:t xml:space="preserve">z důvodu nedostatku prostředků </w:t>
            </w:r>
            <w:r w:rsidRPr="008839B8">
              <w:rPr>
                <w:rFonts w:ascii="Calibri" w:eastAsia="Calibri" w:hAnsi="Calibri"/>
                <w:sz w:val="20"/>
                <w:szCs w:val="20"/>
              </w:rPr>
              <w:t xml:space="preserve">naplňován SC IROP určený pro projekty krajských škol. Nicméně i zde byl zaznamenán pokrok, když byly předloženy projekty za 36 mil. Kč Další projekty jsou realizovány v OP VVV. </w:t>
            </w:r>
          </w:p>
          <w:p w14:paraId="4B84603C" w14:textId="77777777" w:rsidR="006060A2" w:rsidRPr="008839B8" w:rsidRDefault="006060A2" w:rsidP="00F85373">
            <w:pPr>
              <w:rPr>
                <w:rFonts w:ascii="Calibri" w:eastAsia="Calibri" w:hAnsi="Calibri"/>
                <w:sz w:val="20"/>
                <w:szCs w:val="20"/>
              </w:rPr>
            </w:pPr>
          </w:p>
          <w:p w14:paraId="306CBF34"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Integrované projekty:</w:t>
            </w:r>
            <w:r w:rsidRPr="008839B8">
              <w:rPr>
                <w:rFonts w:ascii="Calibri" w:eastAsia="Calibri" w:hAnsi="Calibri"/>
                <w:sz w:val="20"/>
                <w:szCs w:val="20"/>
              </w:rPr>
              <w:t xml:space="preserve"> </w:t>
            </w:r>
          </w:p>
          <w:p w14:paraId="56F00CD3"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roce 2018 byly realizovány v této oblasti projekty prostřednictvím integrovaných nástrojů. V tomto případě se jedná o IPRÚ Karlovy Vary. Další projekty byly předloženy</w:t>
            </w:r>
          </w:p>
        </w:tc>
      </w:tr>
      <w:tr w:rsidR="006060A2" w:rsidRPr="00D119B8" w14:paraId="168436C4" w14:textId="77777777" w:rsidTr="00F85373">
        <w:trPr>
          <w:trHeight w:val="235"/>
        </w:trPr>
        <w:tc>
          <w:tcPr>
            <w:tcW w:w="2976" w:type="dxa"/>
            <w:vMerge w:val="restart"/>
          </w:tcPr>
          <w:p w14:paraId="0438CE44" w14:textId="77777777" w:rsidR="006060A2" w:rsidRPr="006C6758" w:rsidRDefault="006060A2" w:rsidP="00F85373">
            <w:pPr>
              <w:rPr>
                <w:rFonts w:ascii="Calibri" w:eastAsia="Calibri" w:hAnsi="Calibri"/>
                <w:b/>
                <w:sz w:val="20"/>
                <w:szCs w:val="20"/>
              </w:rPr>
            </w:pPr>
          </w:p>
          <w:p w14:paraId="124DC80B" w14:textId="77777777" w:rsidR="006060A2" w:rsidRPr="006C6758" w:rsidRDefault="006060A2" w:rsidP="00F85373">
            <w:pPr>
              <w:rPr>
                <w:rFonts w:ascii="Calibri" w:eastAsia="Calibri" w:hAnsi="Calibri"/>
                <w:b/>
                <w:sz w:val="20"/>
                <w:szCs w:val="20"/>
              </w:rPr>
            </w:pPr>
            <w:r w:rsidRPr="006C6758">
              <w:rPr>
                <w:rFonts w:ascii="Calibri" w:eastAsia="Calibri" w:hAnsi="Calibri"/>
                <w:b/>
                <w:sz w:val="20"/>
                <w:szCs w:val="20"/>
              </w:rPr>
              <w:t>Finanční hledisko</w:t>
            </w:r>
          </w:p>
        </w:tc>
        <w:tc>
          <w:tcPr>
            <w:tcW w:w="6776" w:type="dxa"/>
          </w:tcPr>
          <w:p w14:paraId="4D001075"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460 mil. Kč</w:t>
            </w:r>
          </w:p>
        </w:tc>
      </w:tr>
      <w:tr w:rsidR="006060A2" w:rsidRPr="00D119B8" w14:paraId="6F357348" w14:textId="77777777" w:rsidTr="00F85373">
        <w:trPr>
          <w:trHeight w:val="235"/>
        </w:trPr>
        <w:tc>
          <w:tcPr>
            <w:tcW w:w="2976" w:type="dxa"/>
            <w:vMerge/>
          </w:tcPr>
          <w:p w14:paraId="6935C402" w14:textId="77777777" w:rsidR="006060A2" w:rsidRPr="00D119B8" w:rsidRDefault="006060A2" w:rsidP="00F85373">
            <w:pPr>
              <w:rPr>
                <w:rFonts w:ascii="Calibri" w:eastAsia="Calibri" w:hAnsi="Calibri"/>
                <w:b/>
                <w:sz w:val="20"/>
                <w:szCs w:val="20"/>
              </w:rPr>
            </w:pPr>
          </w:p>
        </w:tc>
        <w:tc>
          <w:tcPr>
            <w:tcW w:w="6776" w:type="dxa"/>
          </w:tcPr>
          <w:p w14:paraId="4EAD7384"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Byly realizovány projekty prostřednictvím IPRÚ ve výši 18 mil Kč.</w:t>
            </w:r>
          </w:p>
        </w:tc>
      </w:tr>
    </w:tbl>
    <w:p w14:paraId="7094734F"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6B7E04BD" w14:textId="77777777" w:rsidTr="00F85373">
        <w:tc>
          <w:tcPr>
            <w:tcW w:w="2976" w:type="dxa"/>
          </w:tcPr>
          <w:p w14:paraId="0A189C1B"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6D297BC4"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 xml:space="preserve">C. </w:t>
            </w:r>
            <w:bookmarkStart w:id="21" w:name="_Hlk169446"/>
            <w:r w:rsidRPr="00D119B8">
              <w:rPr>
                <w:rFonts w:ascii="Calibri" w:eastAsia="Calibri" w:hAnsi="Calibri"/>
                <w:b/>
                <w:sz w:val="20"/>
                <w:szCs w:val="20"/>
              </w:rPr>
              <w:t>Výzkum, vývoje a inovace</w:t>
            </w:r>
            <w:bookmarkEnd w:id="21"/>
          </w:p>
        </w:tc>
      </w:tr>
      <w:tr w:rsidR="006060A2" w:rsidRPr="00D119B8" w14:paraId="0849F209" w14:textId="77777777" w:rsidTr="00F85373">
        <w:tc>
          <w:tcPr>
            <w:tcW w:w="2976" w:type="dxa"/>
          </w:tcPr>
          <w:p w14:paraId="5C88AE49" w14:textId="77777777" w:rsidR="006060A2" w:rsidRPr="00F35224" w:rsidRDefault="006060A2" w:rsidP="00F85373">
            <w:pPr>
              <w:rPr>
                <w:rFonts w:ascii="Calibri" w:eastAsia="Calibri" w:hAnsi="Calibri"/>
                <w:b/>
                <w:sz w:val="20"/>
                <w:szCs w:val="20"/>
              </w:rPr>
            </w:pPr>
            <w:r w:rsidRPr="00F35224">
              <w:rPr>
                <w:rFonts w:ascii="Calibri" w:eastAsia="Calibri" w:hAnsi="Calibri"/>
                <w:b/>
                <w:sz w:val="20"/>
                <w:szCs w:val="20"/>
              </w:rPr>
              <w:t>Popis aktivity RAP</w:t>
            </w:r>
          </w:p>
        </w:tc>
        <w:tc>
          <w:tcPr>
            <w:tcW w:w="6776" w:type="dxa"/>
          </w:tcPr>
          <w:p w14:paraId="02930874" w14:textId="77777777" w:rsidR="006060A2" w:rsidRPr="00F35224" w:rsidRDefault="006060A2" w:rsidP="00F85373">
            <w:pPr>
              <w:rPr>
                <w:rFonts w:ascii="Calibri" w:eastAsia="Calibri" w:hAnsi="Calibri"/>
                <w:sz w:val="20"/>
                <w:szCs w:val="20"/>
              </w:rPr>
            </w:pPr>
            <w:r w:rsidRPr="00F35224">
              <w:rPr>
                <w:rFonts w:ascii="Calibri" w:eastAsia="Calibri" w:hAnsi="Calibri"/>
                <w:sz w:val="20"/>
                <w:szCs w:val="20"/>
              </w:rPr>
              <w:t>Podpora transferu znalostí a zvyšování relevance VŠ vzdělávání pro potřeby praxe</w:t>
            </w:r>
          </w:p>
          <w:p w14:paraId="5DB80D20" w14:textId="77777777" w:rsidR="006060A2" w:rsidRPr="00F35224" w:rsidRDefault="006060A2" w:rsidP="00F85373">
            <w:pPr>
              <w:rPr>
                <w:rFonts w:ascii="Calibri" w:eastAsia="Calibri" w:hAnsi="Calibri"/>
                <w:sz w:val="20"/>
                <w:szCs w:val="20"/>
              </w:rPr>
            </w:pPr>
            <w:r w:rsidRPr="00F35224">
              <w:rPr>
                <w:rFonts w:ascii="Calibri" w:eastAsia="Calibri" w:hAnsi="Calibri"/>
                <w:sz w:val="20"/>
                <w:szCs w:val="20"/>
              </w:rPr>
              <w:t>Zvýšení intenzity a účinnosti spolupráce ve výzkumu, vývoji a inovacích</w:t>
            </w:r>
          </w:p>
          <w:p w14:paraId="78DC6D4D" w14:textId="77777777" w:rsidR="006060A2" w:rsidRPr="00F35224" w:rsidRDefault="006060A2" w:rsidP="00F85373">
            <w:pPr>
              <w:rPr>
                <w:rFonts w:ascii="Calibri" w:eastAsia="Calibri" w:hAnsi="Calibri"/>
                <w:sz w:val="20"/>
                <w:szCs w:val="20"/>
              </w:rPr>
            </w:pPr>
            <w:r w:rsidRPr="00F35224">
              <w:rPr>
                <w:rFonts w:ascii="Calibri" w:eastAsia="Calibri" w:hAnsi="Calibri"/>
                <w:sz w:val="20"/>
                <w:szCs w:val="20"/>
              </w:rPr>
              <w:t>Budování kapacit a posílení dlouhodobé spolupráce výzkumných organizací s aplikační sférou</w:t>
            </w:r>
          </w:p>
          <w:p w14:paraId="3B5A0A4D" w14:textId="77777777" w:rsidR="006060A2" w:rsidRPr="00F35224" w:rsidRDefault="006060A2" w:rsidP="00F85373">
            <w:pPr>
              <w:rPr>
                <w:rFonts w:ascii="Calibri" w:eastAsia="Calibri" w:hAnsi="Calibri"/>
                <w:b/>
                <w:sz w:val="20"/>
                <w:szCs w:val="20"/>
              </w:rPr>
            </w:pPr>
            <w:r w:rsidRPr="00F35224">
              <w:rPr>
                <w:rFonts w:ascii="Calibri" w:eastAsia="Calibri" w:hAnsi="Calibri"/>
                <w:sz w:val="20"/>
                <w:szCs w:val="20"/>
              </w:rPr>
              <w:t xml:space="preserve">Vytvoření podpůrných mechanismů pro zlepšování inovačního a výzkumného prostředí v Karlovarském kraji (Smart </w:t>
            </w:r>
            <w:proofErr w:type="spellStart"/>
            <w:r w:rsidRPr="00F35224">
              <w:rPr>
                <w:rFonts w:ascii="Calibri" w:eastAsia="Calibri" w:hAnsi="Calibri"/>
                <w:sz w:val="20"/>
                <w:szCs w:val="20"/>
              </w:rPr>
              <w:t>Accelerator</w:t>
            </w:r>
            <w:proofErr w:type="spellEnd"/>
            <w:r w:rsidRPr="00F35224">
              <w:rPr>
                <w:rFonts w:ascii="Calibri" w:eastAsia="Calibri" w:hAnsi="Calibri"/>
                <w:sz w:val="20"/>
                <w:szCs w:val="20"/>
              </w:rPr>
              <w:t>)</w:t>
            </w:r>
          </w:p>
        </w:tc>
      </w:tr>
      <w:tr w:rsidR="006060A2" w:rsidRPr="00D119B8" w14:paraId="777350B9" w14:textId="77777777" w:rsidTr="00F85373">
        <w:tc>
          <w:tcPr>
            <w:tcW w:w="2976" w:type="dxa"/>
          </w:tcPr>
          <w:p w14:paraId="17D6F061" w14:textId="77777777" w:rsidR="006060A2" w:rsidRPr="00F35224" w:rsidRDefault="006060A2" w:rsidP="00F85373">
            <w:pPr>
              <w:rPr>
                <w:rFonts w:ascii="Calibri" w:eastAsia="Calibri" w:hAnsi="Calibri"/>
                <w:b/>
                <w:sz w:val="20"/>
                <w:szCs w:val="20"/>
              </w:rPr>
            </w:pPr>
            <w:r w:rsidRPr="00F35224">
              <w:rPr>
                <w:rFonts w:ascii="Calibri" w:eastAsia="Calibri" w:hAnsi="Calibri"/>
                <w:b/>
                <w:sz w:val="20"/>
                <w:szCs w:val="20"/>
              </w:rPr>
              <w:t>Vazba na aktivity AP SRR 2018</w:t>
            </w:r>
            <w:r>
              <w:rPr>
                <w:rFonts w:ascii="Calibri" w:eastAsia="Calibri" w:hAnsi="Calibri"/>
                <w:b/>
                <w:sz w:val="20"/>
                <w:szCs w:val="20"/>
              </w:rPr>
              <w:t>-2019</w:t>
            </w:r>
          </w:p>
        </w:tc>
        <w:tc>
          <w:tcPr>
            <w:tcW w:w="6776" w:type="dxa"/>
          </w:tcPr>
          <w:p w14:paraId="2BD07A0E" w14:textId="77777777" w:rsidR="006060A2" w:rsidRPr="00F35224" w:rsidRDefault="006060A2" w:rsidP="00F85373">
            <w:pPr>
              <w:rPr>
                <w:rFonts w:ascii="Calibri" w:hAnsi="Calibri" w:cs="Calibri"/>
                <w:sz w:val="20"/>
                <w:szCs w:val="20"/>
              </w:rPr>
            </w:pPr>
            <w:r w:rsidRPr="00F35224">
              <w:rPr>
                <w:rFonts w:ascii="Calibri" w:hAnsi="Calibri" w:cs="Calibri"/>
                <w:sz w:val="20"/>
                <w:szCs w:val="20"/>
              </w:rPr>
              <w:t xml:space="preserve">1.1.1 Podpora podnikatelských inkubátorů, inovačních center, inovací samotných, V-T parků, center pro transfer technologií a klastrů  </w:t>
            </w:r>
          </w:p>
          <w:p w14:paraId="77E72321" w14:textId="77777777" w:rsidR="006060A2" w:rsidRPr="00F35224" w:rsidRDefault="006060A2" w:rsidP="00F85373">
            <w:pPr>
              <w:rPr>
                <w:rFonts w:ascii="Calibri" w:hAnsi="Calibri" w:cs="Calibri"/>
                <w:sz w:val="20"/>
                <w:szCs w:val="20"/>
              </w:rPr>
            </w:pPr>
            <w:r w:rsidRPr="00F35224">
              <w:rPr>
                <w:rFonts w:ascii="Calibri" w:hAnsi="Calibri" w:cs="Calibri"/>
                <w:sz w:val="20"/>
                <w:szCs w:val="20"/>
              </w:rPr>
              <w:t xml:space="preserve">1.1.2 Podpora propojování výše zmíněných institucí s univerzitami, včetně rozšíření jejich mezinárodní spolupráce apod.,  </w:t>
            </w:r>
          </w:p>
          <w:p w14:paraId="793BA418" w14:textId="77777777" w:rsidR="006060A2" w:rsidRPr="00F35224" w:rsidRDefault="006060A2" w:rsidP="00F85373">
            <w:pPr>
              <w:rPr>
                <w:rFonts w:ascii="Calibri" w:hAnsi="Calibri" w:cs="Calibri"/>
                <w:sz w:val="20"/>
                <w:szCs w:val="20"/>
              </w:rPr>
            </w:pPr>
            <w:r w:rsidRPr="00F35224">
              <w:rPr>
                <w:rFonts w:ascii="Calibri" w:hAnsi="Calibri" w:cs="Calibri"/>
                <w:sz w:val="20"/>
                <w:szCs w:val="20"/>
              </w:rPr>
              <w:t>1.2.2 Podpora výzkumu a vývoje ve veřejných i soukromých institucích, jejich kooperaci apod.</w:t>
            </w:r>
          </w:p>
          <w:p w14:paraId="00131759" w14:textId="77777777" w:rsidR="006060A2" w:rsidRPr="00F35224" w:rsidRDefault="006060A2" w:rsidP="00F85373">
            <w:pPr>
              <w:rPr>
                <w:rFonts w:ascii="Calibri" w:eastAsia="Calibri" w:hAnsi="Calibri"/>
                <w:b/>
                <w:sz w:val="20"/>
                <w:szCs w:val="20"/>
              </w:rPr>
            </w:pPr>
            <w:r w:rsidRPr="00F35224">
              <w:rPr>
                <w:rFonts w:ascii="Calibri" w:hAnsi="Calibri" w:cs="Calibri"/>
                <w:sz w:val="20"/>
                <w:szCs w:val="20"/>
              </w:rPr>
              <w:t>4.3.4 Podpora většího využívání inovací ve výrobě, managementu řízení a marketingu</w:t>
            </w:r>
          </w:p>
        </w:tc>
      </w:tr>
      <w:tr w:rsidR="006060A2" w:rsidRPr="00D119B8" w14:paraId="7D4C5D35" w14:textId="77777777" w:rsidTr="00F85373">
        <w:trPr>
          <w:trHeight w:val="698"/>
        </w:trPr>
        <w:tc>
          <w:tcPr>
            <w:tcW w:w="2976" w:type="dxa"/>
          </w:tcPr>
          <w:p w14:paraId="1DECCD89" w14:textId="77777777" w:rsidR="006060A2" w:rsidRPr="00F35224" w:rsidRDefault="006060A2" w:rsidP="00F85373">
            <w:pPr>
              <w:rPr>
                <w:rFonts w:ascii="Calibri" w:eastAsia="Calibri" w:hAnsi="Calibri"/>
                <w:b/>
                <w:sz w:val="20"/>
                <w:szCs w:val="20"/>
              </w:rPr>
            </w:pPr>
            <w:r w:rsidRPr="00F35224">
              <w:rPr>
                <w:rFonts w:ascii="Calibri" w:eastAsia="Calibri" w:hAnsi="Calibri"/>
                <w:b/>
                <w:sz w:val="20"/>
                <w:szCs w:val="20"/>
              </w:rPr>
              <w:t>Slovní shrnutí naplňování aktivity v roce 201</w:t>
            </w:r>
            <w:r>
              <w:rPr>
                <w:rFonts w:ascii="Calibri" w:eastAsia="Calibri" w:hAnsi="Calibri"/>
                <w:b/>
                <w:sz w:val="20"/>
                <w:szCs w:val="20"/>
              </w:rPr>
              <w:t>8</w:t>
            </w:r>
          </w:p>
        </w:tc>
        <w:tc>
          <w:tcPr>
            <w:tcW w:w="6776" w:type="dxa"/>
          </w:tcPr>
          <w:p w14:paraId="2095B97E"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2AF9DD82"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Individuální projekty</w:t>
            </w:r>
            <w:r w:rsidRPr="008839B8">
              <w:rPr>
                <w:rFonts w:ascii="Calibri" w:eastAsia="Calibri" w:hAnsi="Calibri"/>
                <w:sz w:val="20"/>
                <w:szCs w:val="20"/>
              </w:rPr>
              <w:t>:</w:t>
            </w:r>
          </w:p>
          <w:p w14:paraId="4EB389AF"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v roce 2018 realizovány projekty v hodnotě 63,4 mil. Kč. Jedná se o projety z OP VVV a především z OP PIK. V průběhu roku byly přijaty projekty jen do OP</w:t>
            </w:r>
            <w:r>
              <w:rPr>
                <w:rFonts w:ascii="Calibri" w:eastAsia="Calibri" w:hAnsi="Calibri"/>
                <w:sz w:val="20"/>
                <w:szCs w:val="20"/>
              </w:rPr>
              <w:t xml:space="preserve"> </w:t>
            </w:r>
            <w:r w:rsidRPr="008839B8">
              <w:rPr>
                <w:rFonts w:ascii="Calibri" w:eastAsia="Calibri" w:hAnsi="Calibri"/>
                <w:sz w:val="20"/>
                <w:szCs w:val="20"/>
              </w:rPr>
              <w:t xml:space="preserve">PIK. Tuto oblast je možné zařadit mezi ty složitě </w:t>
            </w:r>
            <w:proofErr w:type="spellStart"/>
            <w:r w:rsidRPr="008839B8">
              <w:rPr>
                <w:rFonts w:ascii="Calibri" w:eastAsia="Calibri" w:hAnsi="Calibri"/>
                <w:sz w:val="20"/>
                <w:szCs w:val="20"/>
              </w:rPr>
              <w:t>mapovatelné</w:t>
            </w:r>
            <w:proofErr w:type="spellEnd"/>
            <w:r w:rsidRPr="008839B8">
              <w:rPr>
                <w:rFonts w:ascii="Calibri" w:eastAsia="Calibri" w:hAnsi="Calibri"/>
                <w:sz w:val="20"/>
                <w:szCs w:val="20"/>
              </w:rPr>
              <w:t xml:space="preserve"> do RAP a to je dáno </w:t>
            </w:r>
            <w:r>
              <w:rPr>
                <w:rFonts w:ascii="Calibri" w:eastAsia="Calibri" w:hAnsi="Calibri"/>
                <w:sz w:val="20"/>
                <w:szCs w:val="20"/>
              </w:rPr>
              <w:t>strukturou</w:t>
            </w:r>
            <w:r w:rsidRPr="008839B8">
              <w:rPr>
                <w:rFonts w:ascii="Calibri" w:eastAsia="Calibri" w:hAnsi="Calibri"/>
                <w:sz w:val="20"/>
                <w:szCs w:val="20"/>
              </w:rPr>
              <w:t xml:space="preserve"> vhodných příjemců.</w:t>
            </w:r>
          </w:p>
          <w:p w14:paraId="58B5E706" w14:textId="77777777" w:rsidR="006060A2" w:rsidRPr="008839B8" w:rsidRDefault="006060A2" w:rsidP="00F85373">
            <w:pPr>
              <w:rPr>
                <w:rFonts w:ascii="Calibri" w:eastAsia="Calibri" w:hAnsi="Calibri"/>
                <w:sz w:val="20"/>
                <w:szCs w:val="20"/>
              </w:rPr>
            </w:pPr>
          </w:p>
          <w:p w14:paraId="556CB2F6"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Integrované projekty</w:t>
            </w:r>
            <w:r w:rsidRPr="008839B8">
              <w:rPr>
                <w:rFonts w:ascii="Calibri" w:eastAsia="Calibri" w:hAnsi="Calibri"/>
                <w:sz w:val="20"/>
                <w:szCs w:val="20"/>
              </w:rPr>
              <w:t xml:space="preserve">: </w:t>
            </w:r>
          </w:p>
          <w:p w14:paraId="461A62C8"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r w:rsidR="006060A2" w:rsidRPr="00D119B8" w14:paraId="77240FC1" w14:textId="77777777" w:rsidTr="00F85373">
        <w:trPr>
          <w:trHeight w:val="235"/>
        </w:trPr>
        <w:tc>
          <w:tcPr>
            <w:tcW w:w="2976" w:type="dxa"/>
            <w:vMerge w:val="restart"/>
          </w:tcPr>
          <w:p w14:paraId="75A0B030" w14:textId="77777777" w:rsidR="006060A2" w:rsidRPr="00F35224" w:rsidRDefault="006060A2" w:rsidP="00F85373">
            <w:pPr>
              <w:rPr>
                <w:rFonts w:ascii="Calibri" w:eastAsia="Calibri" w:hAnsi="Calibri"/>
                <w:b/>
                <w:sz w:val="20"/>
                <w:szCs w:val="20"/>
              </w:rPr>
            </w:pPr>
          </w:p>
          <w:p w14:paraId="30941E0B" w14:textId="77777777" w:rsidR="006060A2" w:rsidRPr="00F35224" w:rsidRDefault="006060A2" w:rsidP="00F85373">
            <w:pPr>
              <w:rPr>
                <w:rFonts w:ascii="Calibri" w:eastAsia="Calibri" w:hAnsi="Calibri"/>
                <w:b/>
                <w:sz w:val="20"/>
                <w:szCs w:val="20"/>
              </w:rPr>
            </w:pPr>
            <w:r w:rsidRPr="00F35224">
              <w:rPr>
                <w:rFonts w:ascii="Calibri" w:eastAsia="Calibri" w:hAnsi="Calibri"/>
                <w:b/>
                <w:sz w:val="20"/>
                <w:szCs w:val="20"/>
              </w:rPr>
              <w:t>Finanční hledisko</w:t>
            </w:r>
          </w:p>
        </w:tc>
        <w:tc>
          <w:tcPr>
            <w:tcW w:w="6776" w:type="dxa"/>
          </w:tcPr>
          <w:p w14:paraId="3D516888" w14:textId="77777777" w:rsidR="006060A2" w:rsidRPr="008839B8" w:rsidRDefault="006060A2" w:rsidP="00F85373">
            <w:pPr>
              <w:rPr>
                <w:rFonts w:ascii="Calibri" w:eastAsia="Calibri" w:hAnsi="Calibri"/>
                <w:sz w:val="20"/>
                <w:szCs w:val="20"/>
                <w:highlight w:val="yellow"/>
              </w:rPr>
            </w:pPr>
            <w:r w:rsidRPr="008839B8">
              <w:rPr>
                <w:rFonts w:ascii="Calibri" w:eastAsia="Calibri" w:hAnsi="Calibri"/>
                <w:sz w:val="20"/>
                <w:szCs w:val="20"/>
              </w:rPr>
              <w:t>V této aktivitě byly realizovány projekty s finančním příspěvkem z EU přibližně ve výši 63 mil. Kč</w:t>
            </w:r>
          </w:p>
        </w:tc>
      </w:tr>
      <w:tr w:rsidR="006060A2" w:rsidRPr="00D119B8" w14:paraId="1422B591" w14:textId="77777777" w:rsidTr="00F85373">
        <w:trPr>
          <w:trHeight w:val="235"/>
        </w:trPr>
        <w:tc>
          <w:tcPr>
            <w:tcW w:w="2976" w:type="dxa"/>
            <w:vMerge/>
          </w:tcPr>
          <w:p w14:paraId="3D7D63F6" w14:textId="77777777" w:rsidR="006060A2" w:rsidRPr="00F35224" w:rsidRDefault="006060A2" w:rsidP="00F85373">
            <w:pPr>
              <w:rPr>
                <w:rFonts w:ascii="Calibri" w:eastAsia="Calibri" w:hAnsi="Calibri"/>
                <w:b/>
                <w:sz w:val="20"/>
                <w:szCs w:val="20"/>
              </w:rPr>
            </w:pPr>
          </w:p>
        </w:tc>
        <w:tc>
          <w:tcPr>
            <w:tcW w:w="6776" w:type="dxa"/>
          </w:tcPr>
          <w:p w14:paraId="0E70B028"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bl>
    <w:p w14:paraId="129C36A6" w14:textId="77777777" w:rsidR="006060A2" w:rsidRDefault="006060A2" w:rsidP="006060A2">
      <w:pPr>
        <w:rPr>
          <w:rFonts w:ascii="Calibri" w:eastAsia="Calibri" w:hAnsi="Calibri"/>
        </w:rPr>
      </w:pPr>
    </w:p>
    <w:p w14:paraId="0DE92FE9"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60039F70" w14:textId="77777777" w:rsidTr="00F85373">
        <w:tc>
          <w:tcPr>
            <w:tcW w:w="2976" w:type="dxa"/>
          </w:tcPr>
          <w:p w14:paraId="45DFBA90"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3304F3A4"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D. Zdravotní péče</w:t>
            </w:r>
          </w:p>
        </w:tc>
      </w:tr>
      <w:tr w:rsidR="006060A2" w:rsidRPr="00D119B8" w14:paraId="37ECA0EB" w14:textId="77777777" w:rsidTr="00F85373">
        <w:tc>
          <w:tcPr>
            <w:tcW w:w="2976" w:type="dxa"/>
          </w:tcPr>
          <w:p w14:paraId="060862C2"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Popis aktivity RAP</w:t>
            </w:r>
          </w:p>
        </w:tc>
        <w:tc>
          <w:tcPr>
            <w:tcW w:w="6776" w:type="dxa"/>
          </w:tcPr>
          <w:p w14:paraId="0AC16281"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Rozvoj infrastruktury pro poskytování zdravotních služeb a péče o zdraví</w:t>
            </w:r>
          </w:p>
        </w:tc>
      </w:tr>
      <w:tr w:rsidR="006060A2" w:rsidRPr="00D119B8" w14:paraId="79312C52" w14:textId="77777777" w:rsidTr="00F85373">
        <w:tc>
          <w:tcPr>
            <w:tcW w:w="2976" w:type="dxa"/>
          </w:tcPr>
          <w:p w14:paraId="0BE617BD" w14:textId="77777777" w:rsidR="006060A2" w:rsidRPr="00D1774E" w:rsidRDefault="006060A2" w:rsidP="00F85373">
            <w:pPr>
              <w:rPr>
                <w:rFonts w:ascii="Calibri" w:eastAsia="Calibri" w:hAnsi="Calibri"/>
                <w:b/>
                <w:sz w:val="20"/>
                <w:szCs w:val="20"/>
              </w:rPr>
            </w:pPr>
            <w:r w:rsidRPr="00D1774E">
              <w:rPr>
                <w:rFonts w:ascii="Calibri" w:eastAsia="Calibri" w:hAnsi="Calibri"/>
                <w:b/>
                <w:sz w:val="20"/>
                <w:szCs w:val="20"/>
              </w:rPr>
              <w:lastRenderedPageBreak/>
              <w:t>Vazba na aktivity AP SRR 201</w:t>
            </w:r>
            <w:r>
              <w:rPr>
                <w:rFonts w:ascii="Calibri" w:eastAsia="Calibri" w:hAnsi="Calibri"/>
                <w:b/>
                <w:sz w:val="20"/>
                <w:szCs w:val="20"/>
              </w:rPr>
              <w:t>8</w:t>
            </w:r>
            <w:r w:rsidRPr="00D1774E">
              <w:rPr>
                <w:rFonts w:ascii="Calibri" w:eastAsia="Calibri" w:hAnsi="Calibri"/>
                <w:b/>
                <w:sz w:val="20"/>
                <w:szCs w:val="20"/>
              </w:rPr>
              <w:t>-201</w:t>
            </w:r>
            <w:r>
              <w:rPr>
                <w:rFonts w:ascii="Calibri" w:eastAsia="Calibri" w:hAnsi="Calibri"/>
                <w:b/>
                <w:sz w:val="20"/>
                <w:szCs w:val="20"/>
              </w:rPr>
              <w:t>9</w:t>
            </w:r>
          </w:p>
        </w:tc>
        <w:tc>
          <w:tcPr>
            <w:tcW w:w="6776" w:type="dxa"/>
          </w:tcPr>
          <w:p w14:paraId="15296243" w14:textId="77777777" w:rsidR="006060A2" w:rsidRPr="00D1774E" w:rsidRDefault="006060A2" w:rsidP="00F85373">
            <w:pPr>
              <w:rPr>
                <w:rFonts w:ascii="Calibri" w:hAnsi="Calibri" w:cs="Calibri"/>
                <w:sz w:val="20"/>
                <w:szCs w:val="20"/>
              </w:rPr>
            </w:pPr>
            <w:r w:rsidRPr="00D1774E">
              <w:rPr>
                <w:rFonts w:ascii="Calibri" w:hAnsi="Calibri" w:cs="Calibri"/>
                <w:sz w:val="20"/>
                <w:szCs w:val="20"/>
              </w:rPr>
              <w:t>3.1.1 Zvyšování kvality a vybavenosti optimálně dimenzované sítě škol, zdravotnických zařízení a zařízení sociálních služeb s ohledem na demografické trendy a aktuální i budoucí potřeby</w:t>
            </w:r>
          </w:p>
          <w:p w14:paraId="6FAB6B72" w14:textId="77777777" w:rsidR="006060A2" w:rsidRPr="00D1774E" w:rsidRDefault="006060A2" w:rsidP="00F85373">
            <w:pPr>
              <w:rPr>
                <w:rFonts w:ascii="Calibri" w:hAnsi="Calibri" w:cs="Calibri"/>
                <w:sz w:val="20"/>
                <w:szCs w:val="20"/>
              </w:rPr>
            </w:pPr>
            <w:r w:rsidRPr="00D1774E">
              <w:rPr>
                <w:rFonts w:ascii="Calibri" w:hAnsi="Calibri" w:cs="Calibri"/>
                <w:sz w:val="20"/>
                <w:szCs w:val="20"/>
              </w:rPr>
              <w:t>3.1.2 Zlepšení vybavenosti území špičkovými službami v oblasti zdravotnictví a sociální péče</w:t>
            </w:r>
          </w:p>
          <w:p w14:paraId="1E45DCB7" w14:textId="77777777" w:rsidR="006060A2" w:rsidRPr="00D1774E" w:rsidRDefault="006060A2" w:rsidP="00F85373">
            <w:pPr>
              <w:rPr>
                <w:rFonts w:ascii="Calibri" w:eastAsia="Calibri" w:hAnsi="Calibri"/>
                <w:b/>
                <w:sz w:val="20"/>
                <w:szCs w:val="20"/>
              </w:rPr>
            </w:pPr>
            <w:r w:rsidRPr="00D1774E">
              <w:rPr>
                <w:rFonts w:ascii="Calibri" w:hAnsi="Calibri" w:cs="Calibri"/>
                <w:sz w:val="20"/>
                <w:szCs w:val="20"/>
              </w:rPr>
              <w:t>3.1.3 Zajištění dostupnosti zdravotnických a sociálních služeb ve venkovském prostoru</w:t>
            </w:r>
          </w:p>
        </w:tc>
      </w:tr>
      <w:tr w:rsidR="006060A2" w:rsidRPr="00D119B8" w14:paraId="4067B508" w14:textId="77777777" w:rsidTr="00F85373">
        <w:trPr>
          <w:trHeight w:val="698"/>
        </w:trPr>
        <w:tc>
          <w:tcPr>
            <w:tcW w:w="2976" w:type="dxa"/>
          </w:tcPr>
          <w:p w14:paraId="6E7E4FCE" w14:textId="77777777" w:rsidR="006060A2" w:rsidRPr="00D1774E" w:rsidRDefault="006060A2" w:rsidP="00F85373">
            <w:pPr>
              <w:rPr>
                <w:rFonts w:ascii="Calibri" w:eastAsia="Calibri" w:hAnsi="Calibri"/>
                <w:b/>
                <w:sz w:val="20"/>
                <w:szCs w:val="20"/>
              </w:rPr>
            </w:pPr>
            <w:r w:rsidRPr="00D1774E">
              <w:rPr>
                <w:rFonts w:ascii="Calibri" w:eastAsia="Calibri" w:hAnsi="Calibri"/>
                <w:b/>
                <w:sz w:val="20"/>
                <w:szCs w:val="20"/>
              </w:rPr>
              <w:t>Slovní shrnutí naplňování aktivity v roce 201</w:t>
            </w:r>
            <w:r>
              <w:rPr>
                <w:rFonts w:ascii="Calibri" w:eastAsia="Calibri" w:hAnsi="Calibri"/>
                <w:b/>
                <w:sz w:val="20"/>
                <w:szCs w:val="20"/>
              </w:rPr>
              <w:t>8</w:t>
            </w:r>
          </w:p>
        </w:tc>
        <w:tc>
          <w:tcPr>
            <w:tcW w:w="6776" w:type="dxa"/>
          </w:tcPr>
          <w:p w14:paraId="7EC88226"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6D35F6CB"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Individuální projekty</w:t>
            </w:r>
            <w:r w:rsidRPr="008839B8">
              <w:rPr>
                <w:rFonts w:ascii="Calibri" w:eastAsia="Calibri" w:hAnsi="Calibri"/>
                <w:sz w:val="20"/>
                <w:szCs w:val="20"/>
              </w:rPr>
              <w:t xml:space="preserve">: </w:t>
            </w:r>
          </w:p>
          <w:p w14:paraId="4A49C7DA"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 xml:space="preserve">V této aktivitě nebyly v roce 2018 předloženy žádné projekty. </w:t>
            </w:r>
            <w:r>
              <w:rPr>
                <w:rFonts w:ascii="Calibri" w:eastAsia="Calibri" w:hAnsi="Calibri"/>
                <w:sz w:val="20"/>
                <w:szCs w:val="20"/>
              </w:rPr>
              <w:t>Dříve předložené p</w:t>
            </w:r>
            <w:r w:rsidRPr="008839B8">
              <w:rPr>
                <w:rFonts w:ascii="Calibri" w:eastAsia="Calibri" w:hAnsi="Calibri"/>
                <w:sz w:val="20"/>
                <w:szCs w:val="20"/>
              </w:rPr>
              <w:t xml:space="preserve">rojekty </w:t>
            </w:r>
            <w:r>
              <w:rPr>
                <w:rFonts w:ascii="Calibri" w:eastAsia="Calibri" w:hAnsi="Calibri"/>
                <w:sz w:val="20"/>
                <w:szCs w:val="20"/>
              </w:rPr>
              <w:t>do</w:t>
            </w:r>
            <w:r w:rsidRPr="008839B8">
              <w:rPr>
                <w:rFonts w:ascii="Calibri" w:eastAsia="Calibri" w:hAnsi="Calibri"/>
                <w:sz w:val="20"/>
                <w:szCs w:val="20"/>
              </w:rPr>
              <w:t xml:space="preserve"> této oblasti jsou realizovány jen prostřednictvím SC IROP 2.3. </w:t>
            </w:r>
          </w:p>
          <w:p w14:paraId="0B84C4A6" w14:textId="77777777" w:rsidR="006060A2" w:rsidRPr="008839B8" w:rsidRDefault="006060A2" w:rsidP="00F85373">
            <w:pPr>
              <w:rPr>
                <w:rFonts w:ascii="Calibri" w:eastAsia="Calibri" w:hAnsi="Calibri"/>
                <w:sz w:val="20"/>
                <w:szCs w:val="20"/>
              </w:rPr>
            </w:pPr>
          </w:p>
          <w:p w14:paraId="7F78CE98"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Integrované projekty</w:t>
            </w:r>
            <w:r w:rsidRPr="008839B8">
              <w:rPr>
                <w:rFonts w:ascii="Calibri" w:eastAsia="Calibri" w:hAnsi="Calibri"/>
                <w:sz w:val="20"/>
                <w:szCs w:val="20"/>
              </w:rPr>
              <w:t xml:space="preserve">: </w:t>
            </w:r>
          </w:p>
          <w:p w14:paraId="589AA98F"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r w:rsidR="006060A2" w:rsidRPr="00D119B8" w14:paraId="32DA3034" w14:textId="77777777" w:rsidTr="00F85373">
        <w:trPr>
          <w:trHeight w:val="235"/>
        </w:trPr>
        <w:tc>
          <w:tcPr>
            <w:tcW w:w="2976" w:type="dxa"/>
            <w:vMerge w:val="restart"/>
          </w:tcPr>
          <w:p w14:paraId="6598C4D4" w14:textId="77777777" w:rsidR="006060A2" w:rsidRPr="00D1774E" w:rsidRDefault="006060A2" w:rsidP="00F85373">
            <w:pPr>
              <w:rPr>
                <w:rFonts w:ascii="Calibri" w:eastAsia="Calibri" w:hAnsi="Calibri"/>
                <w:b/>
                <w:sz w:val="20"/>
                <w:szCs w:val="20"/>
              </w:rPr>
            </w:pPr>
          </w:p>
          <w:p w14:paraId="30C3D973" w14:textId="77777777" w:rsidR="006060A2" w:rsidRPr="00D1774E" w:rsidRDefault="006060A2" w:rsidP="00F85373">
            <w:pPr>
              <w:rPr>
                <w:rFonts w:ascii="Calibri" w:eastAsia="Calibri" w:hAnsi="Calibri"/>
                <w:b/>
                <w:sz w:val="20"/>
                <w:szCs w:val="20"/>
              </w:rPr>
            </w:pPr>
            <w:r w:rsidRPr="00D1774E">
              <w:rPr>
                <w:rFonts w:ascii="Calibri" w:eastAsia="Calibri" w:hAnsi="Calibri"/>
                <w:b/>
                <w:sz w:val="20"/>
                <w:szCs w:val="20"/>
              </w:rPr>
              <w:t>Finanční hledisko</w:t>
            </w:r>
          </w:p>
        </w:tc>
        <w:tc>
          <w:tcPr>
            <w:tcW w:w="6776" w:type="dxa"/>
          </w:tcPr>
          <w:p w14:paraId="6479E1D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196 mil. Kč</w:t>
            </w:r>
          </w:p>
        </w:tc>
      </w:tr>
      <w:tr w:rsidR="006060A2" w:rsidRPr="00D119B8" w14:paraId="207FFD98" w14:textId="77777777" w:rsidTr="00F85373">
        <w:trPr>
          <w:trHeight w:val="235"/>
        </w:trPr>
        <w:tc>
          <w:tcPr>
            <w:tcW w:w="2976" w:type="dxa"/>
            <w:vMerge/>
          </w:tcPr>
          <w:p w14:paraId="777803B8" w14:textId="77777777" w:rsidR="006060A2" w:rsidRPr="00D119B8" w:rsidRDefault="006060A2" w:rsidP="00F85373">
            <w:pPr>
              <w:rPr>
                <w:rFonts w:ascii="Calibri" w:eastAsia="Calibri" w:hAnsi="Calibri"/>
                <w:b/>
                <w:sz w:val="20"/>
                <w:szCs w:val="20"/>
              </w:rPr>
            </w:pPr>
          </w:p>
        </w:tc>
        <w:tc>
          <w:tcPr>
            <w:tcW w:w="6776" w:type="dxa"/>
          </w:tcPr>
          <w:p w14:paraId="523398F6"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bl>
    <w:p w14:paraId="69307D18"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13C672D1" w14:textId="77777777" w:rsidTr="00F85373">
        <w:tc>
          <w:tcPr>
            <w:tcW w:w="2976" w:type="dxa"/>
          </w:tcPr>
          <w:p w14:paraId="043BE980" w14:textId="77777777" w:rsidR="006060A2" w:rsidRPr="00387BEA" w:rsidRDefault="006060A2" w:rsidP="00F85373">
            <w:pPr>
              <w:rPr>
                <w:rFonts w:ascii="Calibri" w:eastAsia="Calibri" w:hAnsi="Calibri"/>
                <w:b/>
                <w:sz w:val="20"/>
                <w:szCs w:val="20"/>
              </w:rPr>
            </w:pPr>
            <w:r w:rsidRPr="00387BEA">
              <w:rPr>
                <w:rFonts w:ascii="Calibri" w:eastAsia="Calibri" w:hAnsi="Calibri"/>
                <w:b/>
                <w:sz w:val="20"/>
                <w:szCs w:val="20"/>
              </w:rPr>
              <w:t>Název aktivity RAP</w:t>
            </w:r>
          </w:p>
        </w:tc>
        <w:tc>
          <w:tcPr>
            <w:tcW w:w="6776" w:type="dxa"/>
          </w:tcPr>
          <w:p w14:paraId="09797692" w14:textId="77777777" w:rsidR="006060A2" w:rsidRPr="00387BEA" w:rsidRDefault="006060A2" w:rsidP="00F85373">
            <w:pPr>
              <w:rPr>
                <w:rFonts w:ascii="Calibri" w:eastAsia="Calibri" w:hAnsi="Calibri"/>
                <w:b/>
                <w:sz w:val="20"/>
                <w:szCs w:val="20"/>
              </w:rPr>
            </w:pPr>
            <w:r w:rsidRPr="00387BEA">
              <w:rPr>
                <w:rFonts w:ascii="Calibri" w:eastAsia="Calibri" w:hAnsi="Calibri"/>
                <w:b/>
                <w:sz w:val="20"/>
                <w:szCs w:val="20"/>
              </w:rPr>
              <w:t>E. Sociální služby a zaměstnanost</w:t>
            </w:r>
          </w:p>
        </w:tc>
      </w:tr>
      <w:tr w:rsidR="006060A2" w:rsidRPr="00D119B8" w14:paraId="7C4F2C60" w14:textId="77777777" w:rsidTr="00F85373">
        <w:tc>
          <w:tcPr>
            <w:tcW w:w="2976" w:type="dxa"/>
          </w:tcPr>
          <w:p w14:paraId="3F2F831C" w14:textId="77777777" w:rsidR="006060A2" w:rsidRPr="00387BEA" w:rsidRDefault="006060A2" w:rsidP="00F85373">
            <w:pPr>
              <w:rPr>
                <w:rFonts w:ascii="Calibri" w:eastAsia="Calibri" w:hAnsi="Calibri"/>
                <w:b/>
                <w:sz w:val="20"/>
                <w:szCs w:val="20"/>
              </w:rPr>
            </w:pPr>
            <w:r w:rsidRPr="00387BEA">
              <w:rPr>
                <w:rFonts w:ascii="Calibri" w:eastAsia="Calibri" w:hAnsi="Calibri"/>
                <w:b/>
                <w:sz w:val="20"/>
                <w:szCs w:val="20"/>
              </w:rPr>
              <w:t>Popis aktivity RAP</w:t>
            </w:r>
          </w:p>
        </w:tc>
        <w:tc>
          <w:tcPr>
            <w:tcW w:w="6776" w:type="dxa"/>
          </w:tcPr>
          <w:p w14:paraId="1CC59214"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Rozvoj kvality a dostupnosti sociálních služeb, služeb pro rodiny a děti a dalších navazujících služeb podporujících sociální začleňování</w:t>
            </w:r>
          </w:p>
          <w:p w14:paraId="6281D8FD"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 xml:space="preserve">Zvyšování dostupnosti a efektivity zdravotních služeb a umožnění přesunu těžiště psychiatrické péče do komunity  </w:t>
            </w:r>
          </w:p>
          <w:p w14:paraId="2A6E45F1"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Infrastruktura pro poskytování sociálních služeb a sociální bydlení</w:t>
            </w:r>
          </w:p>
          <w:p w14:paraId="637DF4D5"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 xml:space="preserve">Zvyšování využití sociálních inovací </w:t>
            </w:r>
          </w:p>
          <w:p w14:paraId="722677C0"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Podpora zaměstnanosti zejména u uchazečů o zaměstnání a osob znevýhodněných na trhu práce</w:t>
            </w:r>
          </w:p>
          <w:p w14:paraId="48CD01ED"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Snižování rozdílů v postavení žen a mužů na trhu práce a podpora slaďování pracovního a soukromého života</w:t>
            </w:r>
          </w:p>
          <w:p w14:paraId="7BCFC0A1"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Posilování adaptability a zvyšování odborné úrovně pracovní síly</w:t>
            </w:r>
          </w:p>
          <w:p w14:paraId="6C1DD107"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Podpora zaměstnanosti mladých lidí</w:t>
            </w:r>
          </w:p>
          <w:p w14:paraId="4EE8F327"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 xml:space="preserve">Zvyšování uplatnitelnosti osob ohrožených sociálním vyloučením nebo sociálně vyloučených ve společnosti a na trhu práce </w:t>
            </w:r>
          </w:p>
          <w:p w14:paraId="59C4F183" w14:textId="77777777" w:rsidR="006060A2" w:rsidRPr="00387BEA" w:rsidRDefault="006060A2" w:rsidP="00F85373">
            <w:pPr>
              <w:rPr>
                <w:rFonts w:ascii="Calibri" w:eastAsia="Calibri" w:hAnsi="Calibri"/>
                <w:sz w:val="20"/>
                <w:szCs w:val="20"/>
              </w:rPr>
            </w:pPr>
            <w:r w:rsidRPr="00387BEA">
              <w:rPr>
                <w:rFonts w:ascii="Calibri" w:eastAsia="Calibri" w:hAnsi="Calibri"/>
                <w:sz w:val="20"/>
                <w:szCs w:val="20"/>
              </w:rPr>
              <w:t>Podpora sociálního podnikání</w:t>
            </w:r>
          </w:p>
          <w:p w14:paraId="73722054" w14:textId="77777777" w:rsidR="006060A2" w:rsidRPr="00387BEA" w:rsidRDefault="006060A2" w:rsidP="00F85373">
            <w:pPr>
              <w:rPr>
                <w:rFonts w:ascii="Calibri" w:eastAsia="Calibri" w:hAnsi="Calibri"/>
                <w:b/>
                <w:sz w:val="20"/>
                <w:szCs w:val="20"/>
              </w:rPr>
            </w:pPr>
            <w:r w:rsidRPr="00387BEA">
              <w:rPr>
                <w:rFonts w:ascii="Calibri" w:eastAsia="Calibri" w:hAnsi="Calibri"/>
                <w:sz w:val="20"/>
                <w:szCs w:val="20"/>
              </w:rPr>
              <w:t>Výstavba, rekonstrukce a vybavení sociálních podniků</w:t>
            </w:r>
          </w:p>
        </w:tc>
      </w:tr>
      <w:tr w:rsidR="006060A2" w:rsidRPr="00D119B8" w14:paraId="3DCE7782" w14:textId="77777777" w:rsidTr="00F85373">
        <w:tc>
          <w:tcPr>
            <w:tcW w:w="2976" w:type="dxa"/>
          </w:tcPr>
          <w:p w14:paraId="04665471" w14:textId="77777777" w:rsidR="006060A2" w:rsidRPr="00387BEA" w:rsidRDefault="006060A2" w:rsidP="00F85373">
            <w:pPr>
              <w:rPr>
                <w:rFonts w:ascii="Calibri" w:eastAsia="Calibri" w:hAnsi="Calibri"/>
                <w:b/>
                <w:sz w:val="20"/>
                <w:szCs w:val="20"/>
              </w:rPr>
            </w:pPr>
            <w:r w:rsidRPr="00387BEA">
              <w:rPr>
                <w:rFonts w:ascii="Calibri" w:eastAsia="Calibri" w:hAnsi="Calibri"/>
                <w:b/>
                <w:sz w:val="20"/>
                <w:szCs w:val="20"/>
              </w:rPr>
              <w:t>Vazba na aktivity AP SRR 201</w:t>
            </w:r>
            <w:r>
              <w:rPr>
                <w:rFonts w:ascii="Calibri" w:eastAsia="Calibri" w:hAnsi="Calibri"/>
                <w:b/>
                <w:sz w:val="20"/>
                <w:szCs w:val="20"/>
              </w:rPr>
              <w:t>8</w:t>
            </w:r>
            <w:r w:rsidRPr="00387BEA">
              <w:rPr>
                <w:rFonts w:ascii="Calibri" w:eastAsia="Calibri" w:hAnsi="Calibri"/>
                <w:b/>
                <w:sz w:val="20"/>
                <w:szCs w:val="20"/>
              </w:rPr>
              <w:t>-201</w:t>
            </w:r>
            <w:r>
              <w:rPr>
                <w:rFonts w:ascii="Calibri" w:eastAsia="Calibri" w:hAnsi="Calibri"/>
                <w:b/>
                <w:sz w:val="20"/>
                <w:szCs w:val="20"/>
              </w:rPr>
              <w:t>9</w:t>
            </w:r>
          </w:p>
        </w:tc>
        <w:tc>
          <w:tcPr>
            <w:tcW w:w="6776" w:type="dxa"/>
          </w:tcPr>
          <w:p w14:paraId="64C22660"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3.X.2 Vytváření pracovních míst a rozvoj sociálního podnikání a prostupného zaměstnávání</w:t>
            </w:r>
          </w:p>
          <w:p w14:paraId="07471AFA"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 xml:space="preserve">3.X.3 Zabránění vzniku lokalit s koncentrací nízkopříjmového obyvatelstva s nízkým vzděláním,  </w:t>
            </w:r>
          </w:p>
          <w:p w14:paraId="4DE2A417"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 xml:space="preserve">3.X.4 Podpora sociální integrace znevýhodněných skupin jejich zapojením do pracovního procesu </w:t>
            </w:r>
          </w:p>
          <w:p w14:paraId="0ABDD3D6"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 xml:space="preserve">3.1.1 Zvyšování kvality a vybavenosti optimálně dimenzované sítě škol, zdravotnických zařízení a zařízení sociálních služeb s ohledem na demografické trendy a aktuální i budoucí potřeby, 3.1.2 Zlepšení vybavenosti území špičkovými službami v oblasti zdravotnictví a sociální péče, </w:t>
            </w:r>
          </w:p>
          <w:p w14:paraId="2F74652D"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3.1.3 Zajištění dostupnosti zdravotnických a sociálních služeb ve venkovském prostoru,</w:t>
            </w:r>
          </w:p>
          <w:p w14:paraId="1F5A3E2D"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3.3.1 Úpravy a rozšiřovaní kapacit bydlení v rozvojových územích pro vybrané znevýhodněné skupiny obyvatel podle specifických místních podmínek</w:t>
            </w:r>
          </w:p>
          <w:p w14:paraId="640FFB1E"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4.1.2 Snížení nerovností v územní dostupnosti pobytových služeb komunitního typu,</w:t>
            </w:r>
          </w:p>
          <w:p w14:paraId="5421A5A2"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4.1.3 Posílení služeb sociální prevence a sociálního poradenství,</w:t>
            </w:r>
          </w:p>
          <w:p w14:paraId="29DC1BBC"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lastRenderedPageBreak/>
              <w:t>1.4 Posílení koordinace sociálních služeb na místní úrovni na bázi mezi obecní spolupráce</w:t>
            </w:r>
          </w:p>
          <w:p w14:paraId="7C20B3A4"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4.3.5 Podpora konceptu místní ekonomiky a sociálního podnikání</w:t>
            </w:r>
          </w:p>
          <w:p w14:paraId="0D988B33" w14:textId="77777777" w:rsidR="006060A2" w:rsidRPr="00387BEA" w:rsidRDefault="006060A2" w:rsidP="00F85373">
            <w:pPr>
              <w:rPr>
                <w:rFonts w:ascii="Calibri" w:hAnsi="Calibri" w:cs="Calibri"/>
                <w:sz w:val="20"/>
                <w:szCs w:val="20"/>
              </w:rPr>
            </w:pPr>
            <w:r w:rsidRPr="00387BEA">
              <w:rPr>
                <w:rFonts w:ascii="Calibri" w:hAnsi="Calibri" w:cs="Calibri"/>
                <w:sz w:val="20"/>
                <w:szCs w:val="20"/>
              </w:rPr>
              <w:t>1.5.2 Zapojení zaměstnavatelů do odborné přípravy a odborného vzdělávání</w:t>
            </w:r>
          </w:p>
          <w:p w14:paraId="3020D74E" w14:textId="77777777" w:rsidR="006060A2" w:rsidRDefault="006060A2" w:rsidP="00F85373">
            <w:pPr>
              <w:rPr>
                <w:rFonts w:ascii="Calibri" w:hAnsi="Calibri" w:cs="Calibri"/>
                <w:sz w:val="20"/>
                <w:szCs w:val="20"/>
              </w:rPr>
            </w:pPr>
            <w:r w:rsidRPr="00387BEA">
              <w:rPr>
                <w:rFonts w:ascii="Calibri" w:hAnsi="Calibri" w:cs="Calibri"/>
                <w:sz w:val="20"/>
                <w:szCs w:val="20"/>
              </w:rPr>
              <w:t xml:space="preserve">1.5.3 Podpora motivace žáků a studentů zejména tam, kde lze předpokládat vazby na konkrétní segmenty místních trhů práce </w:t>
            </w:r>
          </w:p>
          <w:p w14:paraId="76F09284" w14:textId="77777777" w:rsidR="006060A2" w:rsidRDefault="006060A2" w:rsidP="00F85373">
            <w:pPr>
              <w:rPr>
                <w:rFonts w:ascii="Calibri" w:hAnsi="Calibri" w:cs="Calibri"/>
                <w:sz w:val="20"/>
                <w:szCs w:val="20"/>
              </w:rPr>
            </w:pPr>
            <w:r w:rsidRPr="00387BEA">
              <w:rPr>
                <w:rFonts w:ascii="Calibri" w:hAnsi="Calibri" w:cs="Calibri"/>
                <w:sz w:val="20"/>
                <w:szCs w:val="20"/>
              </w:rPr>
              <w:t>1.5.4 Podpora kariérního poradenství</w:t>
            </w:r>
          </w:p>
          <w:p w14:paraId="0631C13A" w14:textId="77777777" w:rsidR="006060A2" w:rsidRPr="00387BEA" w:rsidRDefault="006060A2" w:rsidP="00F85373">
            <w:pPr>
              <w:rPr>
                <w:rFonts w:ascii="Calibri" w:eastAsia="Calibri" w:hAnsi="Calibri"/>
                <w:b/>
                <w:sz w:val="20"/>
                <w:szCs w:val="20"/>
              </w:rPr>
            </w:pPr>
            <w:r w:rsidRPr="00387BEA">
              <w:rPr>
                <w:rFonts w:ascii="Calibri" w:hAnsi="Calibri" w:cs="Calibri"/>
                <w:sz w:val="20"/>
                <w:szCs w:val="20"/>
              </w:rPr>
              <w:t>5.2.2 Zvýšení uplatnění flexibilních forem zaměstnání a prostupného zaměstnání v regionech s vysokou mírou nezaměstnanosti</w:t>
            </w:r>
          </w:p>
        </w:tc>
      </w:tr>
      <w:tr w:rsidR="006060A2" w:rsidRPr="00D119B8" w14:paraId="57D7D33E" w14:textId="77777777" w:rsidTr="00F85373">
        <w:trPr>
          <w:trHeight w:val="698"/>
        </w:trPr>
        <w:tc>
          <w:tcPr>
            <w:tcW w:w="2976" w:type="dxa"/>
          </w:tcPr>
          <w:p w14:paraId="34CB7ADD" w14:textId="77777777" w:rsidR="006060A2" w:rsidRPr="00387BEA" w:rsidRDefault="006060A2" w:rsidP="00F85373">
            <w:pPr>
              <w:rPr>
                <w:rFonts w:ascii="Calibri" w:eastAsia="Calibri" w:hAnsi="Calibri"/>
                <w:b/>
                <w:sz w:val="20"/>
                <w:szCs w:val="20"/>
              </w:rPr>
            </w:pPr>
            <w:r w:rsidRPr="00387BEA">
              <w:rPr>
                <w:rFonts w:ascii="Calibri" w:eastAsia="Calibri" w:hAnsi="Calibri"/>
                <w:b/>
                <w:sz w:val="20"/>
                <w:szCs w:val="20"/>
              </w:rPr>
              <w:lastRenderedPageBreak/>
              <w:t>Slovní shrnutí naplňování aktivity v roce 201</w:t>
            </w:r>
            <w:r>
              <w:rPr>
                <w:rFonts w:ascii="Calibri" w:eastAsia="Calibri" w:hAnsi="Calibri"/>
                <w:b/>
                <w:sz w:val="20"/>
                <w:szCs w:val="20"/>
              </w:rPr>
              <w:t>8</w:t>
            </w:r>
          </w:p>
        </w:tc>
        <w:tc>
          <w:tcPr>
            <w:tcW w:w="6776" w:type="dxa"/>
          </w:tcPr>
          <w:p w14:paraId="7D353272"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7CDD2829"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Individuální projekty: </w:t>
            </w:r>
          </w:p>
          <w:p w14:paraId="4B5AAAB3"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Realizovány byly projekty za 386 mil</w:t>
            </w:r>
            <w:r>
              <w:rPr>
                <w:rFonts w:ascii="Calibri" w:eastAsia="Calibri" w:hAnsi="Calibri"/>
                <w:sz w:val="20"/>
                <w:szCs w:val="20"/>
              </w:rPr>
              <w:t>.</w:t>
            </w:r>
            <w:r w:rsidRPr="008839B8">
              <w:rPr>
                <w:rFonts w:ascii="Calibri" w:eastAsia="Calibri" w:hAnsi="Calibri"/>
                <w:sz w:val="20"/>
                <w:szCs w:val="20"/>
              </w:rPr>
              <w:t xml:space="preserve"> Kč. Jedná </w:t>
            </w:r>
            <w:r>
              <w:rPr>
                <w:rFonts w:ascii="Calibri" w:eastAsia="Calibri" w:hAnsi="Calibri"/>
                <w:sz w:val="20"/>
                <w:szCs w:val="20"/>
              </w:rPr>
              <w:t>s</w:t>
            </w:r>
            <w:r w:rsidRPr="008839B8">
              <w:rPr>
                <w:rFonts w:ascii="Calibri" w:eastAsia="Calibri" w:hAnsi="Calibri"/>
                <w:sz w:val="20"/>
                <w:szCs w:val="20"/>
              </w:rPr>
              <w:t xml:space="preserve">e především </w:t>
            </w:r>
            <w:r>
              <w:rPr>
                <w:rFonts w:ascii="Calibri" w:eastAsia="Calibri" w:hAnsi="Calibri"/>
                <w:sz w:val="20"/>
                <w:szCs w:val="20"/>
              </w:rPr>
              <w:t xml:space="preserve">o </w:t>
            </w:r>
            <w:r w:rsidRPr="008839B8">
              <w:rPr>
                <w:rFonts w:ascii="Calibri" w:eastAsia="Calibri" w:hAnsi="Calibri"/>
                <w:sz w:val="20"/>
                <w:szCs w:val="20"/>
              </w:rPr>
              <w:t>projekty z OPZ a dále </w:t>
            </w:r>
            <w:r>
              <w:rPr>
                <w:rFonts w:ascii="Calibri" w:eastAsia="Calibri" w:hAnsi="Calibri"/>
                <w:sz w:val="20"/>
                <w:szCs w:val="20"/>
              </w:rPr>
              <w:t xml:space="preserve">z </w:t>
            </w:r>
            <w:r w:rsidRPr="008839B8">
              <w:rPr>
                <w:rFonts w:ascii="Calibri" w:eastAsia="Calibri" w:hAnsi="Calibri"/>
                <w:sz w:val="20"/>
                <w:szCs w:val="20"/>
              </w:rPr>
              <w:t xml:space="preserve">IROP SC 2.1 a 2.2. </w:t>
            </w:r>
            <w:r>
              <w:rPr>
                <w:rFonts w:ascii="Calibri" w:eastAsia="Calibri" w:hAnsi="Calibri"/>
                <w:sz w:val="20"/>
                <w:szCs w:val="20"/>
              </w:rPr>
              <w:t>Realizovány</w:t>
            </w:r>
            <w:r w:rsidRPr="008839B8">
              <w:rPr>
                <w:rFonts w:ascii="Calibri" w:eastAsia="Calibri" w:hAnsi="Calibri"/>
                <w:sz w:val="20"/>
                <w:szCs w:val="20"/>
              </w:rPr>
              <w:t xml:space="preserve"> byly projekty za 386 mil. Kč. Nově předložené projekty v rámci obou OP byly ve výši 127 mil. Kč. Větší část tvořili projekty z IROP.</w:t>
            </w:r>
          </w:p>
          <w:p w14:paraId="70536DF7" w14:textId="77777777" w:rsidR="006060A2" w:rsidRPr="008839B8" w:rsidRDefault="006060A2" w:rsidP="00F85373">
            <w:pPr>
              <w:rPr>
                <w:rFonts w:ascii="Calibri" w:eastAsia="Calibri" w:hAnsi="Calibri"/>
                <w:sz w:val="20"/>
                <w:szCs w:val="20"/>
              </w:rPr>
            </w:pPr>
          </w:p>
          <w:p w14:paraId="4BAE8DDF"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028588A5"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Z toho byly některé projekty realizovány jako Integrované v rámci CLLD, jedná se celkem o 60,9 mil. Kč</w:t>
            </w:r>
          </w:p>
        </w:tc>
      </w:tr>
      <w:tr w:rsidR="006060A2" w:rsidRPr="00D119B8" w14:paraId="17802EF0" w14:textId="77777777" w:rsidTr="00F85373">
        <w:trPr>
          <w:trHeight w:val="235"/>
        </w:trPr>
        <w:tc>
          <w:tcPr>
            <w:tcW w:w="2976" w:type="dxa"/>
            <w:vMerge w:val="restart"/>
          </w:tcPr>
          <w:p w14:paraId="0DCFDF4D" w14:textId="77777777" w:rsidR="006060A2" w:rsidRPr="00387BEA" w:rsidRDefault="006060A2" w:rsidP="00F85373">
            <w:pPr>
              <w:rPr>
                <w:rFonts w:ascii="Calibri" w:eastAsia="Calibri" w:hAnsi="Calibri"/>
                <w:b/>
                <w:sz w:val="20"/>
                <w:szCs w:val="20"/>
              </w:rPr>
            </w:pPr>
          </w:p>
          <w:p w14:paraId="7AB6350E" w14:textId="77777777" w:rsidR="006060A2" w:rsidRPr="00387BEA" w:rsidRDefault="006060A2" w:rsidP="00F85373">
            <w:pPr>
              <w:rPr>
                <w:rFonts w:ascii="Calibri" w:eastAsia="Calibri" w:hAnsi="Calibri"/>
                <w:b/>
                <w:sz w:val="20"/>
                <w:szCs w:val="20"/>
              </w:rPr>
            </w:pPr>
            <w:r w:rsidRPr="00387BEA">
              <w:rPr>
                <w:rFonts w:ascii="Calibri" w:eastAsia="Calibri" w:hAnsi="Calibri"/>
                <w:b/>
                <w:sz w:val="20"/>
                <w:szCs w:val="20"/>
              </w:rPr>
              <w:t>Finanční hledisko</w:t>
            </w:r>
          </w:p>
        </w:tc>
        <w:tc>
          <w:tcPr>
            <w:tcW w:w="6776" w:type="dxa"/>
          </w:tcPr>
          <w:p w14:paraId="3B1E611B"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386 mil. Kč</w:t>
            </w:r>
          </w:p>
        </w:tc>
      </w:tr>
      <w:tr w:rsidR="006060A2" w:rsidRPr="00816698" w14:paraId="5A74FA18" w14:textId="77777777" w:rsidTr="00F85373">
        <w:trPr>
          <w:trHeight w:val="235"/>
        </w:trPr>
        <w:tc>
          <w:tcPr>
            <w:tcW w:w="2976" w:type="dxa"/>
            <w:vMerge/>
          </w:tcPr>
          <w:p w14:paraId="2B9576C5" w14:textId="77777777" w:rsidR="006060A2" w:rsidRPr="00816698" w:rsidRDefault="006060A2" w:rsidP="00F85373">
            <w:pPr>
              <w:rPr>
                <w:rFonts w:ascii="Calibri" w:eastAsia="Calibri" w:hAnsi="Calibri"/>
                <w:b/>
                <w:color w:val="984806" w:themeColor="accent6" w:themeShade="80"/>
                <w:sz w:val="20"/>
                <w:szCs w:val="20"/>
              </w:rPr>
            </w:pPr>
          </w:p>
        </w:tc>
        <w:tc>
          <w:tcPr>
            <w:tcW w:w="6776" w:type="dxa"/>
          </w:tcPr>
          <w:p w14:paraId="1FFA2548"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Integrované projekty jsou ve výši 60,9 mil. Kč</w:t>
            </w:r>
          </w:p>
        </w:tc>
      </w:tr>
    </w:tbl>
    <w:p w14:paraId="54AB5ABC" w14:textId="77777777" w:rsidR="006060A2" w:rsidRPr="00816698" w:rsidRDefault="006060A2" w:rsidP="006060A2">
      <w:pPr>
        <w:rPr>
          <w:rFonts w:ascii="Calibri" w:eastAsia="Calibri" w:hAnsi="Calibri"/>
          <w:color w:val="984806" w:themeColor="accent6" w:themeShade="80"/>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512F0669" w14:textId="77777777" w:rsidTr="00F85373">
        <w:tc>
          <w:tcPr>
            <w:tcW w:w="2976" w:type="dxa"/>
          </w:tcPr>
          <w:p w14:paraId="4CC4CD57"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350663CA"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F. Cestovní ruch a lázeňství</w:t>
            </w:r>
          </w:p>
        </w:tc>
      </w:tr>
      <w:tr w:rsidR="006060A2" w:rsidRPr="00D119B8" w14:paraId="1EC4DF61" w14:textId="77777777" w:rsidTr="00F85373">
        <w:tc>
          <w:tcPr>
            <w:tcW w:w="2976" w:type="dxa"/>
          </w:tcPr>
          <w:p w14:paraId="1415D5AB"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Popis aktivity RAP</w:t>
            </w:r>
          </w:p>
        </w:tc>
        <w:tc>
          <w:tcPr>
            <w:tcW w:w="6776" w:type="dxa"/>
          </w:tcPr>
          <w:p w14:paraId="24B2CDB3"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Zefektivnění prezentace, posílení ochrany a rozvoje kulturního a přírodního dědictví</w:t>
            </w:r>
          </w:p>
          <w:p w14:paraId="7A8A17ED" w14:textId="77777777" w:rsidR="006060A2" w:rsidRPr="00D119B8" w:rsidRDefault="006060A2" w:rsidP="00F85373">
            <w:pPr>
              <w:rPr>
                <w:rFonts w:ascii="Calibri" w:eastAsia="Calibri" w:hAnsi="Calibri"/>
                <w:b/>
                <w:sz w:val="20"/>
                <w:szCs w:val="20"/>
              </w:rPr>
            </w:pPr>
            <w:r w:rsidRPr="00D119B8">
              <w:rPr>
                <w:rFonts w:ascii="Calibri" w:eastAsia="Calibri" w:hAnsi="Calibri"/>
                <w:sz w:val="20"/>
                <w:szCs w:val="20"/>
              </w:rPr>
              <w:t>Podpora cestovního ruchu a lázeňství</w:t>
            </w:r>
          </w:p>
        </w:tc>
      </w:tr>
      <w:tr w:rsidR="006060A2" w:rsidRPr="00D119B8" w14:paraId="644857ED" w14:textId="77777777" w:rsidTr="00F85373">
        <w:tc>
          <w:tcPr>
            <w:tcW w:w="2976" w:type="dxa"/>
          </w:tcPr>
          <w:p w14:paraId="01BA3E85" w14:textId="77777777" w:rsidR="006060A2" w:rsidRPr="00377DF4" w:rsidRDefault="006060A2" w:rsidP="00F85373">
            <w:pPr>
              <w:rPr>
                <w:rFonts w:ascii="Calibri" w:eastAsia="Calibri" w:hAnsi="Calibri"/>
                <w:b/>
                <w:sz w:val="20"/>
                <w:szCs w:val="20"/>
              </w:rPr>
            </w:pPr>
            <w:r w:rsidRPr="00377DF4">
              <w:rPr>
                <w:rFonts w:ascii="Calibri" w:eastAsia="Calibri" w:hAnsi="Calibri"/>
                <w:b/>
                <w:sz w:val="20"/>
                <w:szCs w:val="20"/>
              </w:rPr>
              <w:t>Vazba na aktivity AP SRR 201</w:t>
            </w:r>
            <w:r>
              <w:rPr>
                <w:rFonts w:ascii="Calibri" w:eastAsia="Calibri" w:hAnsi="Calibri"/>
                <w:b/>
                <w:sz w:val="20"/>
                <w:szCs w:val="20"/>
              </w:rPr>
              <w:t>8</w:t>
            </w:r>
            <w:r w:rsidRPr="00377DF4">
              <w:rPr>
                <w:rFonts w:ascii="Calibri" w:eastAsia="Calibri" w:hAnsi="Calibri"/>
                <w:b/>
                <w:sz w:val="20"/>
                <w:szCs w:val="20"/>
              </w:rPr>
              <w:t>-201</w:t>
            </w:r>
            <w:r>
              <w:rPr>
                <w:rFonts w:ascii="Calibri" w:eastAsia="Calibri" w:hAnsi="Calibri"/>
                <w:b/>
                <w:sz w:val="20"/>
                <w:szCs w:val="20"/>
              </w:rPr>
              <w:t>9</w:t>
            </w:r>
          </w:p>
        </w:tc>
        <w:tc>
          <w:tcPr>
            <w:tcW w:w="6776" w:type="dxa"/>
          </w:tcPr>
          <w:p w14:paraId="60FD2338" w14:textId="77777777" w:rsidR="006060A2" w:rsidRPr="00377DF4" w:rsidRDefault="006060A2" w:rsidP="00F85373">
            <w:pPr>
              <w:rPr>
                <w:rFonts w:ascii="Calibri" w:hAnsi="Calibri" w:cs="Calibri"/>
                <w:sz w:val="20"/>
                <w:szCs w:val="20"/>
              </w:rPr>
            </w:pPr>
            <w:r w:rsidRPr="00377DF4">
              <w:rPr>
                <w:rFonts w:ascii="Calibri" w:hAnsi="Calibri" w:cs="Calibri"/>
                <w:sz w:val="20"/>
                <w:szCs w:val="20"/>
              </w:rPr>
              <w:t>1.4.4 Doplnění chybějící infrastruktury pro cestovní ruch</w:t>
            </w:r>
          </w:p>
          <w:p w14:paraId="6A3D104F" w14:textId="77777777" w:rsidR="006060A2" w:rsidRPr="00377DF4" w:rsidRDefault="006060A2" w:rsidP="00F85373">
            <w:pPr>
              <w:rPr>
                <w:rFonts w:ascii="Calibri" w:hAnsi="Calibri" w:cs="Calibri"/>
                <w:sz w:val="20"/>
                <w:szCs w:val="20"/>
              </w:rPr>
            </w:pPr>
            <w:r w:rsidRPr="00377DF4">
              <w:rPr>
                <w:rFonts w:ascii="Calibri" w:hAnsi="Calibri" w:cs="Calibri"/>
                <w:sz w:val="20"/>
                <w:szCs w:val="20"/>
              </w:rPr>
              <w:t xml:space="preserve">1.4.5 Řešení veřejných prostranství </w:t>
            </w:r>
          </w:p>
          <w:p w14:paraId="43A785EF" w14:textId="77777777" w:rsidR="006060A2" w:rsidRPr="00377DF4" w:rsidRDefault="006060A2" w:rsidP="00F85373">
            <w:pPr>
              <w:rPr>
                <w:rFonts w:ascii="Calibri" w:hAnsi="Calibri" w:cs="Calibri"/>
                <w:sz w:val="20"/>
                <w:szCs w:val="20"/>
              </w:rPr>
            </w:pPr>
            <w:r w:rsidRPr="00377DF4">
              <w:rPr>
                <w:rFonts w:ascii="Calibri" w:hAnsi="Calibri" w:cs="Calibri"/>
                <w:sz w:val="20"/>
                <w:szCs w:val="20"/>
              </w:rPr>
              <w:t xml:space="preserve">a zeleně  </w:t>
            </w:r>
          </w:p>
          <w:p w14:paraId="0CC9F67F" w14:textId="77777777" w:rsidR="006060A2" w:rsidRPr="00377DF4" w:rsidRDefault="006060A2" w:rsidP="00F85373">
            <w:pPr>
              <w:rPr>
                <w:rFonts w:ascii="Calibri" w:hAnsi="Calibri" w:cs="Calibri"/>
                <w:sz w:val="20"/>
                <w:szCs w:val="20"/>
              </w:rPr>
            </w:pPr>
            <w:r w:rsidRPr="00377DF4">
              <w:rPr>
                <w:rFonts w:ascii="Calibri" w:hAnsi="Calibri" w:cs="Calibri"/>
                <w:sz w:val="20"/>
                <w:szCs w:val="20"/>
              </w:rPr>
              <w:t xml:space="preserve">3.2.1 Rozšiřování nabídky sportovního a kulturního vyžití </w:t>
            </w:r>
          </w:p>
          <w:p w14:paraId="3B02235B" w14:textId="77777777" w:rsidR="006060A2" w:rsidRPr="00377DF4" w:rsidRDefault="006060A2" w:rsidP="00F85373">
            <w:pPr>
              <w:rPr>
                <w:rFonts w:ascii="Calibri" w:hAnsi="Calibri" w:cs="Calibri"/>
                <w:sz w:val="20"/>
                <w:szCs w:val="20"/>
              </w:rPr>
            </w:pPr>
            <w:r w:rsidRPr="00377DF4">
              <w:rPr>
                <w:rFonts w:ascii="Calibri" w:hAnsi="Calibri" w:cs="Calibri"/>
                <w:sz w:val="20"/>
                <w:szCs w:val="20"/>
              </w:rPr>
              <w:t>4.3.6 Podpora všech forem udržitelného cestovního ruchu s ohledem na místní potenciál</w:t>
            </w:r>
          </w:p>
          <w:p w14:paraId="5C131CE5" w14:textId="77777777" w:rsidR="006060A2" w:rsidRPr="00377DF4" w:rsidRDefault="006060A2" w:rsidP="00F85373">
            <w:pPr>
              <w:rPr>
                <w:rFonts w:ascii="Calibri" w:eastAsia="Calibri" w:hAnsi="Calibri"/>
                <w:b/>
                <w:sz w:val="20"/>
                <w:szCs w:val="20"/>
              </w:rPr>
            </w:pPr>
            <w:r w:rsidRPr="00377DF4">
              <w:rPr>
                <w:rFonts w:ascii="Calibri" w:hAnsi="Calibri" w:cs="Calibri"/>
                <w:sz w:val="20"/>
                <w:szCs w:val="20"/>
              </w:rPr>
              <w:t>9.2.4 Podpora svazku obcí, místních akčních skupin, organizací destinačního managementu</w:t>
            </w:r>
          </w:p>
        </w:tc>
      </w:tr>
      <w:tr w:rsidR="006060A2" w:rsidRPr="00D119B8" w14:paraId="3776E424" w14:textId="77777777" w:rsidTr="00F85373">
        <w:trPr>
          <w:trHeight w:val="698"/>
        </w:trPr>
        <w:tc>
          <w:tcPr>
            <w:tcW w:w="2976" w:type="dxa"/>
          </w:tcPr>
          <w:p w14:paraId="46621E07" w14:textId="77777777" w:rsidR="006060A2" w:rsidRPr="00377DF4" w:rsidRDefault="006060A2" w:rsidP="00F85373">
            <w:pPr>
              <w:rPr>
                <w:rFonts w:ascii="Calibri" w:eastAsia="Calibri" w:hAnsi="Calibri"/>
                <w:b/>
                <w:sz w:val="20"/>
                <w:szCs w:val="20"/>
              </w:rPr>
            </w:pPr>
            <w:r w:rsidRPr="00377DF4">
              <w:rPr>
                <w:rFonts w:ascii="Calibri" w:eastAsia="Calibri" w:hAnsi="Calibri"/>
                <w:b/>
                <w:sz w:val="20"/>
                <w:szCs w:val="20"/>
              </w:rPr>
              <w:t>Slovní shrnutí naplňování aktivity v roce 201</w:t>
            </w:r>
            <w:r>
              <w:rPr>
                <w:rFonts w:ascii="Calibri" w:eastAsia="Calibri" w:hAnsi="Calibri"/>
                <w:b/>
                <w:sz w:val="20"/>
                <w:szCs w:val="20"/>
              </w:rPr>
              <w:t>8</w:t>
            </w:r>
          </w:p>
        </w:tc>
        <w:tc>
          <w:tcPr>
            <w:tcW w:w="6776" w:type="dxa"/>
          </w:tcPr>
          <w:p w14:paraId="3D26C0D8"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12C0F131"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u w:val="single"/>
              </w:rPr>
              <w:t>Individuální projekty:</w:t>
            </w:r>
            <w:r w:rsidRPr="008839B8">
              <w:rPr>
                <w:rFonts w:ascii="Calibri" w:eastAsia="Calibri" w:hAnsi="Calibri"/>
                <w:sz w:val="20"/>
                <w:szCs w:val="20"/>
              </w:rPr>
              <w:t xml:space="preserve"> </w:t>
            </w:r>
          </w:p>
          <w:p w14:paraId="0EF1ACA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rámci této oblasti byly realizovány projekty v rámci IROP a to za 327,7 mil. Kč. Nově byly předloženy projekty za 124 mil. Kč. Tato oblast je naplňována jen jedním SC cílem.</w:t>
            </w:r>
          </w:p>
          <w:p w14:paraId="68798A49"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19BB09E2"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 xml:space="preserve">V této oblasti byly realizovány projekty prostřednictvím integrovaných nástrojů ve výši 47 mil. Kč. V tomto případě se jedná o IPRÚ Karlovy Vary.  </w:t>
            </w:r>
          </w:p>
        </w:tc>
      </w:tr>
      <w:tr w:rsidR="006060A2" w:rsidRPr="00D119B8" w14:paraId="64E74F50" w14:textId="77777777" w:rsidTr="00F85373">
        <w:trPr>
          <w:trHeight w:val="235"/>
        </w:trPr>
        <w:tc>
          <w:tcPr>
            <w:tcW w:w="2976" w:type="dxa"/>
            <w:vMerge w:val="restart"/>
          </w:tcPr>
          <w:p w14:paraId="671B0607" w14:textId="77777777" w:rsidR="006060A2" w:rsidRPr="00377DF4" w:rsidRDefault="006060A2" w:rsidP="00F85373">
            <w:pPr>
              <w:rPr>
                <w:rFonts w:ascii="Calibri" w:eastAsia="Calibri" w:hAnsi="Calibri"/>
                <w:b/>
                <w:sz w:val="20"/>
                <w:szCs w:val="20"/>
              </w:rPr>
            </w:pPr>
          </w:p>
          <w:p w14:paraId="12C3294A" w14:textId="77777777" w:rsidR="006060A2" w:rsidRPr="00377DF4" w:rsidRDefault="006060A2" w:rsidP="00F85373">
            <w:pPr>
              <w:rPr>
                <w:rFonts w:ascii="Calibri" w:eastAsia="Calibri" w:hAnsi="Calibri"/>
                <w:b/>
                <w:sz w:val="20"/>
                <w:szCs w:val="20"/>
              </w:rPr>
            </w:pPr>
            <w:r w:rsidRPr="00377DF4">
              <w:rPr>
                <w:rFonts w:ascii="Calibri" w:eastAsia="Calibri" w:hAnsi="Calibri"/>
                <w:b/>
                <w:sz w:val="20"/>
                <w:szCs w:val="20"/>
              </w:rPr>
              <w:t>Finanční hledisko</w:t>
            </w:r>
          </w:p>
        </w:tc>
        <w:tc>
          <w:tcPr>
            <w:tcW w:w="6776" w:type="dxa"/>
          </w:tcPr>
          <w:p w14:paraId="6413C131" w14:textId="77777777" w:rsidR="006060A2" w:rsidRPr="008839B8" w:rsidRDefault="006060A2" w:rsidP="00F85373">
            <w:pPr>
              <w:contextualSpacing/>
              <w:rPr>
                <w:rFonts w:ascii="Calibri" w:hAnsi="Calibri" w:cs="Calibri"/>
                <w:sz w:val="20"/>
                <w:szCs w:val="20"/>
                <w:highlight w:val="yellow"/>
              </w:rPr>
            </w:pPr>
            <w:r w:rsidRPr="008839B8">
              <w:rPr>
                <w:rFonts w:ascii="Calibri" w:eastAsia="Calibri" w:hAnsi="Calibri"/>
                <w:sz w:val="20"/>
                <w:szCs w:val="20"/>
              </w:rPr>
              <w:t>V této aktivitě bylo realizovány projekty s finančním příspěvkem z EU přibližně ve výši 328 mil. Kč</w:t>
            </w:r>
          </w:p>
        </w:tc>
      </w:tr>
      <w:tr w:rsidR="006060A2" w:rsidRPr="00D119B8" w14:paraId="22FCB6A1" w14:textId="77777777" w:rsidTr="00F85373">
        <w:trPr>
          <w:trHeight w:val="235"/>
        </w:trPr>
        <w:tc>
          <w:tcPr>
            <w:tcW w:w="2976" w:type="dxa"/>
            <w:vMerge/>
          </w:tcPr>
          <w:p w14:paraId="18DA9A17" w14:textId="77777777" w:rsidR="006060A2" w:rsidRPr="00D119B8" w:rsidRDefault="006060A2" w:rsidP="00F85373">
            <w:pPr>
              <w:rPr>
                <w:rFonts w:ascii="Calibri" w:eastAsia="Calibri" w:hAnsi="Calibri"/>
                <w:b/>
                <w:sz w:val="20"/>
                <w:szCs w:val="20"/>
              </w:rPr>
            </w:pPr>
          </w:p>
        </w:tc>
        <w:tc>
          <w:tcPr>
            <w:tcW w:w="6776" w:type="dxa"/>
          </w:tcPr>
          <w:p w14:paraId="155618A9" w14:textId="77777777" w:rsidR="006060A2" w:rsidRPr="008839B8" w:rsidRDefault="006060A2" w:rsidP="00F85373">
            <w:pPr>
              <w:rPr>
                <w:rFonts w:ascii="Calibri" w:hAnsi="Calibri" w:cs="Calibri"/>
                <w:sz w:val="20"/>
                <w:szCs w:val="20"/>
              </w:rPr>
            </w:pPr>
            <w:r w:rsidRPr="008839B8">
              <w:rPr>
                <w:rFonts w:ascii="Calibri" w:hAnsi="Calibri" w:cs="Calibri"/>
                <w:sz w:val="20"/>
                <w:szCs w:val="20"/>
              </w:rPr>
              <w:t>Integrované projekty jsou ve výši 47 mil. Kč</w:t>
            </w:r>
          </w:p>
        </w:tc>
      </w:tr>
    </w:tbl>
    <w:p w14:paraId="53F710E9"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3BBB512B" w14:textId="77777777" w:rsidTr="00F85373">
        <w:tc>
          <w:tcPr>
            <w:tcW w:w="2976" w:type="dxa"/>
          </w:tcPr>
          <w:p w14:paraId="48508CFE"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553DB7A6"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 xml:space="preserve">G. Podpora podnikání </w:t>
            </w:r>
          </w:p>
        </w:tc>
      </w:tr>
      <w:tr w:rsidR="006060A2" w:rsidRPr="00D119B8" w14:paraId="34B1362A" w14:textId="77777777" w:rsidTr="00F85373">
        <w:tc>
          <w:tcPr>
            <w:tcW w:w="2976" w:type="dxa"/>
          </w:tcPr>
          <w:p w14:paraId="1C25ADBF"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Popis aktivity RAP</w:t>
            </w:r>
          </w:p>
        </w:tc>
        <w:tc>
          <w:tcPr>
            <w:tcW w:w="6776" w:type="dxa"/>
          </w:tcPr>
          <w:p w14:paraId="6C874B08"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Zvyšování konkurenceschopnosti začínajících a rozvojových MSP</w:t>
            </w:r>
          </w:p>
          <w:p w14:paraId="1D565929"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Podpora rozvoje podnikatelské infrastruktury</w:t>
            </w:r>
          </w:p>
          <w:p w14:paraId="14A73910"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Zvyšování kapacity pro odborné vzdělávání v MSP</w:t>
            </w:r>
          </w:p>
          <w:p w14:paraId="6E44D302"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Zvyšování energetické účinnosti podnikatelského sektoru</w:t>
            </w:r>
          </w:p>
          <w:p w14:paraId="615FD668"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Zvyšování pokrytí vysokorychlostním přístupem k</w:t>
            </w:r>
            <w:r>
              <w:rPr>
                <w:rFonts w:ascii="Calibri" w:eastAsia="Calibri" w:hAnsi="Calibri"/>
                <w:sz w:val="20"/>
                <w:szCs w:val="20"/>
              </w:rPr>
              <w:t> </w:t>
            </w:r>
            <w:r w:rsidRPr="00D119B8">
              <w:rPr>
                <w:rFonts w:ascii="Calibri" w:eastAsia="Calibri" w:hAnsi="Calibri"/>
                <w:sz w:val="20"/>
                <w:szCs w:val="20"/>
              </w:rPr>
              <w:t>internetu</w:t>
            </w:r>
          </w:p>
        </w:tc>
      </w:tr>
      <w:tr w:rsidR="006060A2" w:rsidRPr="00D119B8" w14:paraId="069BF287" w14:textId="77777777" w:rsidTr="00F85373">
        <w:tc>
          <w:tcPr>
            <w:tcW w:w="2976" w:type="dxa"/>
          </w:tcPr>
          <w:p w14:paraId="0D77AFB2" w14:textId="77777777" w:rsidR="006060A2" w:rsidRPr="00AE706D" w:rsidRDefault="006060A2" w:rsidP="00F85373">
            <w:pPr>
              <w:rPr>
                <w:rFonts w:ascii="Calibri" w:eastAsia="Calibri" w:hAnsi="Calibri"/>
                <w:b/>
                <w:sz w:val="20"/>
                <w:szCs w:val="20"/>
              </w:rPr>
            </w:pPr>
            <w:r w:rsidRPr="00AE706D">
              <w:rPr>
                <w:rFonts w:ascii="Calibri" w:eastAsia="Calibri" w:hAnsi="Calibri"/>
                <w:b/>
                <w:sz w:val="20"/>
                <w:szCs w:val="20"/>
              </w:rPr>
              <w:lastRenderedPageBreak/>
              <w:t>Vazba na aktivity AP SRR 201</w:t>
            </w:r>
            <w:r>
              <w:rPr>
                <w:rFonts w:ascii="Calibri" w:eastAsia="Calibri" w:hAnsi="Calibri"/>
                <w:b/>
                <w:sz w:val="20"/>
                <w:szCs w:val="20"/>
              </w:rPr>
              <w:t>8</w:t>
            </w:r>
            <w:r w:rsidRPr="00AE706D">
              <w:rPr>
                <w:rFonts w:ascii="Calibri" w:eastAsia="Calibri" w:hAnsi="Calibri"/>
                <w:b/>
                <w:sz w:val="20"/>
                <w:szCs w:val="20"/>
              </w:rPr>
              <w:t>-201</w:t>
            </w:r>
            <w:r>
              <w:rPr>
                <w:rFonts w:ascii="Calibri" w:eastAsia="Calibri" w:hAnsi="Calibri"/>
                <w:b/>
                <w:sz w:val="20"/>
                <w:szCs w:val="20"/>
              </w:rPr>
              <w:t>9</w:t>
            </w:r>
          </w:p>
        </w:tc>
        <w:tc>
          <w:tcPr>
            <w:tcW w:w="6776" w:type="dxa"/>
          </w:tcPr>
          <w:p w14:paraId="439BE940" w14:textId="77777777" w:rsidR="006060A2" w:rsidRPr="00AE706D" w:rsidRDefault="006060A2" w:rsidP="00F85373">
            <w:pPr>
              <w:rPr>
                <w:rFonts w:ascii="Calibri" w:hAnsi="Calibri" w:cs="Calibri"/>
                <w:sz w:val="20"/>
                <w:szCs w:val="20"/>
              </w:rPr>
            </w:pPr>
            <w:r w:rsidRPr="00AE706D">
              <w:rPr>
                <w:rFonts w:ascii="Calibri" w:hAnsi="Calibri" w:cs="Calibri"/>
                <w:sz w:val="20"/>
                <w:szCs w:val="20"/>
              </w:rPr>
              <w:t>1.4.3 Doplnění chybějících typů podnikatelské infrastruktury  </w:t>
            </w:r>
          </w:p>
          <w:p w14:paraId="4F500ED2" w14:textId="77777777" w:rsidR="006060A2" w:rsidRPr="00AE706D" w:rsidRDefault="006060A2" w:rsidP="00F85373">
            <w:pPr>
              <w:rPr>
                <w:rFonts w:ascii="Calibri" w:hAnsi="Calibri" w:cs="Calibri"/>
                <w:sz w:val="20"/>
                <w:szCs w:val="20"/>
              </w:rPr>
            </w:pPr>
            <w:r w:rsidRPr="00AE706D">
              <w:rPr>
                <w:rFonts w:ascii="Calibri" w:hAnsi="Calibri" w:cs="Calibri"/>
                <w:sz w:val="20"/>
                <w:szCs w:val="20"/>
              </w:rPr>
              <w:t>4.3.1 Vytváření podmínek pro vznik a rozvoj malých a středních podniků</w:t>
            </w:r>
          </w:p>
          <w:p w14:paraId="4D556E92" w14:textId="77777777" w:rsidR="006060A2" w:rsidRPr="00AE706D" w:rsidRDefault="006060A2" w:rsidP="00F85373">
            <w:pPr>
              <w:rPr>
                <w:rFonts w:ascii="Calibri" w:hAnsi="Calibri" w:cs="Calibri"/>
                <w:sz w:val="20"/>
                <w:szCs w:val="20"/>
              </w:rPr>
            </w:pPr>
            <w:r w:rsidRPr="00AE706D">
              <w:rPr>
                <w:rFonts w:ascii="Calibri" w:hAnsi="Calibri" w:cs="Calibri"/>
                <w:sz w:val="20"/>
                <w:szCs w:val="20"/>
              </w:rPr>
              <w:t>4.3.2 Usnadnění vstupu do podnikání</w:t>
            </w:r>
          </w:p>
          <w:p w14:paraId="617FC089" w14:textId="77777777" w:rsidR="006060A2" w:rsidRPr="00AE706D" w:rsidRDefault="006060A2" w:rsidP="00F85373">
            <w:pPr>
              <w:rPr>
                <w:rFonts w:ascii="Calibri" w:hAnsi="Calibri" w:cs="Calibri"/>
                <w:sz w:val="20"/>
                <w:szCs w:val="20"/>
              </w:rPr>
            </w:pPr>
            <w:r w:rsidRPr="00AE706D">
              <w:rPr>
                <w:rFonts w:ascii="Calibri" w:hAnsi="Calibri" w:cs="Calibri"/>
                <w:sz w:val="20"/>
                <w:szCs w:val="20"/>
              </w:rPr>
              <w:t>4.3.3 Zvýšení technologické úrovně firem pořízením moderních strojů, zařízení, know-how a licencí</w:t>
            </w:r>
          </w:p>
          <w:p w14:paraId="7D0A3E61" w14:textId="77777777" w:rsidR="006060A2" w:rsidRPr="00AE706D" w:rsidRDefault="006060A2" w:rsidP="00F85373">
            <w:pPr>
              <w:rPr>
                <w:rFonts w:ascii="Calibri" w:hAnsi="Calibri" w:cs="Calibri"/>
                <w:sz w:val="20"/>
                <w:szCs w:val="20"/>
              </w:rPr>
            </w:pPr>
            <w:r w:rsidRPr="00AE706D">
              <w:rPr>
                <w:rFonts w:ascii="Calibri" w:hAnsi="Calibri" w:cs="Calibri"/>
                <w:sz w:val="20"/>
                <w:szCs w:val="20"/>
              </w:rPr>
              <w:t>5.1.1 Podpora rozvoje a diverzifikace malého a středního podnikání s ohledem na rozvojový potenciál periferního regionu</w:t>
            </w:r>
          </w:p>
          <w:p w14:paraId="0D07FDB0" w14:textId="77777777" w:rsidR="006060A2" w:rsidRPr="00AE706D" w:rsidRDefault="006060A2" w:rsidP="00F85373">
            <w:pPr>
              <w:rPr>
                <w:rFonts w:ascii="Calibri" w:eastAsia="Calibri" w:hAnsi="Calibri"/>
                <w:b/>
                <w:sz w:val="20"/>
                <w:szCs w:val="20"/>
              </w:rPr>
            </w:pPr>
            <w:r w:rsidRPr="00AE706D">
              <w:rPr>
                <w:rFonts w:ascii="Calibri" w:hAnsi="Calibri" w:cs="Calibri"/>
                <w:sz w:val="20"/>
                <w:szCs w:val="20"/>
              </w:rPr>
              <w:t>5.1.3 Podpora podnikatelských investic s ohledem na tvorbu pracovních míst</w:t>
            </w:r>
          </w:p>
        </w:tc>
      </w:tr>
      <w:tr w:rsidR="006060A2" w:rsidRPr="00D119B8" w14:paraId="3A1175C7" w14:textId="77777777" w:rsidTr="00F85373">
        <w:trPr>
          <w:trHeight w:val="698"/>
        </w:trPr>
        <w:tc>
          <w:tcPr>
            <w:tcW w:w="2976" w:type="dxa"/>
          </w:tcPr>
          <w:p w14:paraId="27B3D141" w14:textId="77777777" w:rsidR="006060A2" w:rsidRPr="00AE706D" w:rsidRDefault="006060A2" w:rsidP="00F85373">
            <w:pPr>
              <w:rPr>
                <w:rFonts w:ascii="Calibri" w:eastAsia="Calibri" w:hAnsi="Calibri"/>
                <w:b/>
                <w:sz w:val="20"/>
                <w:szCs w:val="20"/>
              </w:rPr>
            </w:pPr>
            <w:r w:rsidRPr="00AE706D">
              <w:rPr>
                <w:rFonts w:ascii="Calibri" w:eastAsia="Calibri" w:hAnsi="Calibri"/>
                <w:b/>
                <w:sz w:val="20"/>
                <w:szCs w:val="20"/>
              </w:rPr>
              <w:t>Slovní shrnutí naplňování aktivity v roce 201</w:t>
            </w:r>
            <w:r>
              <w:rPr>
                <w:rFonts w:ascii="Calibri" w:eastAsia="Calibri" w:hAnsi="Calibri"/>
                <w:b/>
                <w:sz w:val="20"/>
                <w:szCs w:val="20"/>
              </w:rPr>
              <w:t>8</w:t>
            </w:r>
          </w:p>
        </w:tc>
        <w:tc>
          <w:tcPr>
            <w:tcW w:w="6776" w:type="dxa"/>
          </w:tcPr>
          <w:p w14:paraId="386F648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24709EE8"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Individuální projekty: </w:t>
            </w:r>
          </w:p>
          <w:p w14:paraId="0F8CFA88"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za 578,7 mil. Kč, což je dáno vysokou aktivitou příjemců ze soukromého sektoru, jejichž potřeby nejsou v plném rozsahu zachyceny v RAP. Jedná se o projekty předkládané do OPPIK.</w:t>
            </w:r>
          </w:p>
          <w:p w14:paraId="2E73FB7D" w14:textId="77777777" w:rsidR="006060A2" w:rsidRPr="008839B8" w:rsidRDefault="006060A2" w:rsidP="00F85373">
            <w:pPr>
              <w:rPr>
                <w:rFonts w:ascii="Calibri" w:eastAsia="Calibri" w:hAnsi="Calibri"/>
                <w:sz w:val="20"/>
                <w:szCs w:val="20"/>
              </w:rPr>
            </w:pPr>
          </w:p>
          <w:p w14:paraId="3283BA36"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028B6E41"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r w:rsidR="006060A2" w:rsidRPr="00D119B8" w14:paraId="70F99A3B" w14:textId="77777777" w:rsidTr="00F85373">
        <w:trPr>
          <w:trHeight w:val="235"/>
        </w:trPr>
        <w:tc>
          <w:tcPr>
            <w:tcW w:w="2976" w:type="dxa"/>
            <w:vMerge w:val="restart"/>
          </w:tcPr>
          <w:p w14:paraId="4AE015AE" w14:textId="77777777" w:rsidR="006060A2" w:rsidRPr="00AE706D" w:rsidRDefault="006060A2" w:rsidP="00F85373">
            <w:pPr>
              <w:rPr>
                <w:rFonts w:ascii="Calibri" w:eastAsia="Calibri" w:hAnsi="Calibri"/>
                <w:b/>
                <w:sz w:val="20"/>
                <w:szCs w:val="20"/>
              </w:rPr>
            </w:pPr>
          </w:p>
          <w:p w14:paraId="11ACA282" w14:textId="77777777" w:rsidR="006060A2" w:rsidRPr="00AE706D" w:rsidRDefault="006060A2" w:rsidP="00F85373">
            <w:pPr>
              <w:rPr>
                <w:rFonts w:ascii="Calibri" w:eastAsia="Calibri" w:hAnsi="Calibri"/>
                <w:b/>
                <w:sz w:val="20"/>
                <w:szCs w:val="20"/>
              </w:rPr>
            </w:pPr>
            <w:r w:rsidRPr="00AE706D">
              <w:rPr>
                <w:rFonts w:ascii="Calibri" w:eastAsia="Calibri" w:hAnsi="Calibri"/>
                <w:b/>
                <w:sz w:val="20"/>
                <w:szCs w:val="20"/>
              </w:rPr>
              <w:t>Finanční hledisko</w:t>
            </w:r>
          </w:p>
        </w:tc>
        <w:tc>
          <w:tcPr>
            <w:tcW w:w="6776" w:type="dxa"/>
          </w:tcPr>
          <w:p w14:paraId="26E31717"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579 mil. Kč</w:t>
            </w:r>
          </w:p>
        </w:tc>
      </w:tr>
      <w:tr w:rsidR="006060A2" w:rsidRPr="00D119B8" w14:paraId="01533C5F" w14:textId="77777777" w:rsidTr="00F85373">
        <w:trPr>
          <w:trHeight w:val="235"/>
        </w:trPr>
        <w:tc>
          <w:tcPr>
            <w:tcW w:w="2976" w:type="dxa"/>
            <w:vMerge/>
          </w:tcPr>
          <w:p w14:paraId="329EB136" w14:textId="77777777" w:rsidR="006060A2" w:rsidRPr="00D119B8" w:rsidRDefault="006060A2" w:rsidP="00F85373">
            <w:pPr>
              <w:rPr>
                <w:rFonts w:ascii="Calibri" w:eastAsia="Calibri" w:hAnsi="Calibri"/>
                <w:b/>
                <w:sz w:val="20"/>
                <w:szCs w:val="20"/>
              </w:rPr>
            </w:pPr>
          </w:p>
        </w:tc>
        <w:tc>
          <w:tcPr>
            <w:tcW w:w="6776" w:type="dxa"/>
          </w:tcPr>
          <w:p w14:paraId="0D012E20"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bl>
    <w:p w14:paraId="713FCB92"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548C65CD" w14:textId="77777777" w:rsidTr="00F85373">
        <w:tc>
          <w:tcPr>
            <w:tcW w:w="2976" w:type="dxa"/>
          </w:tcPr>
          <w:p w14:paraId="37718FAF"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1AA20451"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H. Životní prostředí</w:t>
            </w:r>
          </w:p>
        </w:tc>
      </w:tr>
      <w:tr w:rsidR="006060A2" w:rsidRPr="00D119B8" w14:paraId="162EBCFD" w14:textId="77777777" w:rsidTr="00F85373">
        <w:tc>
          <w:tcPr>
            <w:tcW w:w="2976" w:type="dxa"/>
          </w:tcPr>
          <w:p w14:paraId="292A432A"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Popis aktivity RAP</w:t>
            </w:r>
          </w:p>
        </w:tc>
        <w:tc>
          <w:tcPr>
            <w:tcW w:w="6776" w:type="dxa"/>
          </w:tcPr>
          <w:p w14:paraId="555F65FE"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Výstavba a modernizace kanalizace a čistíren odpadních vod</w:t>
            </w:r>
          </w:p>
          <w:p w14:paraId="47D8A2E8"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Zajištění dodávek a zdrojů kvalitní pitné vody</w:t>
            </w:r>
          </w:p>
          <w:p w14:paraId="5CEE6BC1"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Výstavba a modernizace vodních děl, suchých nádrží a dalších nástrojů povodňové ochrany</w:t>
            </w:r>
          </w:p>
          <w:p w14:paraId="41A8C446"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Preventivní protipovodňová opatření a systémy</w:t>
            </w:r>
          </w:p>
          <w:p w14:paraId="027E8042"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Podpora snižování emisí z lokálního vytápění domácností</w:t>
            </w:r>
          </w:p>
          <w:p w14:paraId="4A0B1AC0"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Podpora snižování emisí ze stacionárních zdrojů</w:t>
            </w:r>
          </w:p>
          <w:p w14:paraId="270E0920"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Předcházení vzniku komunálních a průmyslových odpadů</w:t>
            </w:r>
          </w:p>
          <w:p w14:paraId="6080E524"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 xml:space="preserve">Výstavba a modernizace zařízení pro sběr, třídění a úpravu odpadů </w:t>
            </w:r>
          </w:p>
          <w:p w14:paraId="4BE39216"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Podpora rekultivace starých skládek</w:t>
            </w:r>
          </w:p>
          <w:p w14:paraId="74682111"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Sanace vážně kontaminovaných lokalit</w:t>
            </w:r>
          </w:p>
          <w:p w14:paraId="59C98987"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Nakládání s nebezpečnými odpady</w:t>
            </w:r>
          </w:p>
          <w:p w14:paraId="23ADDFBA"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Management zvláště chráněných území a evropsky významných lokalit v Karlovarském kraji</w:t>
            </w:r>
          </w:p>
          <w:p w14:paraId="606CBAAF"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Posílení biodiverzity území</w:t>
            </w:r>
          </w:p>
          <w:p w14:paraId="4642BCCA" w14:textId="77777777" w:rsidR="006060A2" w:rsidRPr="00D119B8" w:rsidRDefault="006060A2" w:rsidP="00F85373">
            <w:pPr>
              <w:rPr>
                <w:rFonts w:ascii="Calibri" w:eastAsia="Calibri" w:hAnsi="Calibri"/>
                <w:sz w:val="20"/>
                <w:szCs w:val="20"/>
              </w:rPr>
            </w:pPr>
            <w:r w:rsidRPr="00D119B8">
              <w:rPr>
                <w:rFonts w:ascii="Calibri" w:eastAsia="Calibri" w:hAnsi="Calibri"/>
                <w:sz w:val="20"/>
                <w:szCs w:val="20"/>
              </w:rPr>
              <w:t>Posilování přirozených funkcí krajiny</w:t>
            </w:r>
          </w:p>
          <w:p w14:paraId="09517CD5" w14:textId="77777777" w:rsidR="006060A2" w:rsidRPr="00D119B8" w:rsidRDefault="006060A2" w:rsidP="00F85373">
            <w:pPr>
              <w:rPr>
                <w:rFonts w:ascii="Calibri" w:eastAsia="Calibri" w:hAnsi="Calibri"/>
                <w:b/>
                <w:sz w:val="20"/>
                <w:szCs w:val="20"/>
              </w:rPr>
            </w:pPr>
            <w:r w:rsidRPr="00D119B8">
              <w:rPr>
                <w:rFonts w:ascii="Calibri" w:eastAsia="Calibri" w:hAnsi="Calibri"/>
                <w:sz w:val="20"/>
                <w:szCs w:val="20"/>
              </w:rPr>
              <w:t>Revitalizace funkčních ploch a prvků sídelní zeleně</w:t>
            </w:r>
          </w:p>
        </w:tc>
      </w:tr>
      <w:tr w:rsidR="006060A2" w:rsidRPr="00D119B8" w14:paraId="437C4ADE" w14:textId="77777777" w:rsidTr="00F85373">
        <w:tc>
          <w:tcPr>
            <w:tcW w:w="2976" w:type="dxa"/>
          </w:tcPr>
          <w:p w14:paraId="1A1505F0" w14:textId="77777777" w:rsidR="006060A2" w:rsidRPr="00D72B9B" w:rsidRDefault="006060A2" w:rsidP="00F85373">
            <w:pPr>
              <w:rPr>
                <w:rFonts w:ascii="Calibri" w:eastAsia="Calibri" w:hAnsi="Calibri"/>
                <w:b/>
                <w:sz w:val="20"/>
                <w:szCs w:val="20"/>
              </w:rPr>
            </w:pPr>
            <w:r w:rsidRPr="00D72B9B">
              <w:rPr>
                <w:rFonts w:ascii="Calibri" w:eastAsia="Calibri" w:hAnsi="Calibri"/>
                <w:b/>
                <w:sz w:val="20"/>
                <w:szCs w:val="20"/>
              </w:rPr>
              <w:t>Vazba na aktivity AP SRR 201</w:t>
            </w:r>
            <w:r>
              <w:rPr>
                <w:rFonts w:ascii="Calibri" w:eastAsia="Calibri" w:hAnsi="Calibri"/>
                <w:b/>
                <w:sz w:val="20"/>
                <w:szCs w:val="20"/>
              </w:rPr>
              <w:t>8</w:t>
            </w:r>
            <w:r w:rsidRPr="00D72B9B">
              <w:rPr>
                <w:rFonts w:ascii="Calibri" w:eastAsia="Calibri" w:hAnsi="Calibri"/>
                <w:b/>
                <w:sz w:val="20"/>
                <w:szCs w:val="20"/>
              </w:rPr>
              <w:t>-201</w:t>
            </w:r>
            <w:r>
              <w:rPr>
                <w:rFonts w:ascii="Calibri" w:eastAsia="Calibri" w:hAnsi="Calibri"/>
                <w:b/>
                <w:sz w:val="20"/>
                <w:szCs w:val="20"/>
              </w:rPr>
              <w:t>9</w:t>
            </w:r>
          </w:p>
        </w:tc>
        <w:tc>
          <w:tcPr>
            <w:tcW w:w="6776" w:type="dxa"/>
          </w:tcPr>
          <w:p w14:paraId="33917B5D" w14:textId="77777777" w:rsidR="006060A2" w:rsidRPr="00D72B9B" w:rsidRDefault="006060A2" w:rsidP="00F85373">
            <w:pPr>
              <w:rPr>
                <w:rFonts w:ascii="Calibri" w:hAnsi="Calibri" w:cs="Calibri"/>
                <w:sz w:val="20"/>
                <w:szCs w:val="20"/>
              </w:rPr>
            </w:pPr>
            <w:r w:rsidRPr="00D72B9B">
              <w:rPr>
                <w:rFonts w:ascii="Calibri" w:hAnsi="Calibri" w:cs="Calibri"/>
                <w:sz w:val="20"/>
                <w:szCs w:val="20"/>
              </w:rPr>
              <w:t>4.2.3 Zajištěn dostupnosti a kapacity technické infrastruktury</w:t>
            </w:r>
          </w:p>
          <w:p w14:paraId="6F367AF2" w14:textId="77777777" w:rsidR="006060A2" w:rsidRPr="00D72B9B" w:rsidRDefault="006060A2" w:rsidP="00F85373">
            <w:pPr>
              <w:rPr>
                <w:rFonts w:ascii="Calibri" w:eastAsia="Calibri" w:hAnsi="Calibri"/>
                <w:sz w:val="20"/>
                <w:szCs w:val="20"/>
              </w:rPr>
            </w:pPr>
            <w:r w:rsidRPr="00D72B9B">
              <w:rPr>
                <w:rFonts w:ascii="Calibri" w:eastAsia="Calibri" w:hAnsi="Calibri"/>
                <w:sz w:val="20"/>
                <w:szCs w:val="20"/>
              </w:rPr>
              <w:t>6.2.2 Podpora prevence vzniku odpadů</w:t>
            </w:r>
          </w:p>
          <w:p w14:paraId="18177FCA" w14:textId="77777777" w:rsidR="006060A2" w:rsidRPr="00D72B9B" w:rsidRDefault="006060A2" w:rsidP="00F85373">
            <w:pPr>
              <w:rPr>
                <w:rFonts w:ascii="Calibri" w:eastAsia="Calibri" w:hAnsi="Calibri"/>
                <w:sz w:val="20"/>
                <w:szCs w:val="20"/>
              </w:rPr>
            </w:pPr>
            <w:r w:rsidRPr="00D72B9B">
              <w:rPr>
                <w:rFonts w:ascii="Calibri" w:eastAsia="Calibri" w:hAnsi="Calibri"/>
                <w:sz w:val="20"/>
                <w:szCs w:val="20"/>
              </w:rPr>
              <w:t>6.3.1 Podpora využívání obnovitelných zdrojů energie ve vazbě na místní podmínky a limity v území</w:t>
            </w:r>
          </w:p>
          <w:p w14:paraId="588E352F" w14:textId="77777777" w:rsidR="006060A2" w:rsidRPr="00D72B9B" w:rsidRDefault="006060A2" w:rsidP="00F85373">
            <w:pPr>
              <w:rPr>
                <w:rFonts w:ascii="Calibri" w:eastAsia="Calibri" w:hAnsi="Calibri"/>
                <w:sz w:val="20"/>
                <w:szCs w:val="20"/>
              </w:rPr>
            </w:pPr>
            <w:r w:rsidRPr="00D72B9B">
              <w:rPr>
                <w:rFonts w:ascii="Calibri" w:eastAsia="Calibri" w:hAnsi="Calibri"/>
                <w:sz w:val="20"/>
                <w:szCs w:val="20"/>
              </w:rPr>
              <w:t>6.3.2 podpora úspor energie ve vazbě na místní podmínky a krajinný potenciál, se zaměřením na zvyšování energetické účinnosti a snížení emisí znečišťujících látek, produkovaných domácnostmi, a na aplikaci inovativních technik v průmyslových sektorech</w:t>
            </w:r>
          </w:p>
          <w:p w14:paraId="629B2CE1" w14:textId="77777777" w:rsidR="006060A2" w:rsidRPr="00D72B9B" w:rsidRDefault="006060A2" w:rsidP="00F85373">
            <w:pPr>
              <w:rPr>
                <w:rFonts w:ascii="Calibri" w:hAnsi="Calibri" w:cs="Calibri"/>
                <w:sz w:val="20"/>
                <w:szCs w:val="20"/>
              </w:rPr>
            </w:pPr>
            <w:r w:rsidRPr="00D72B9B">
              <w:rPr>
                <w:rFonts w:ascii="Calibri" w:hAnsi="Calibri" w:cs="Calibri"/>
                <w:sz w:val="20"/>
                <w:szCs w:val="20"/>
              </w:rPr>
              <w:t>6.5.4 Nakládání se srážkovými vodami zlepšením kvality používaných technologií</w:t>
            </w:r>
          </w:p>
          <w:p w14:paraId="7615A7A6" w14:textId="77777777" w:rsidR="006060A2" w:rsidRPr="00D72B9B" w:rsidRDefault="006060A2" w:rsidP="00F85373">
            <w:pPr>
              <w:rPr>
                <w:rFonts w:ascii="Calibri" w:hAnsi="Calibri" w:cs="Calibri"/>
                <w:sz w:val="20"/>
                <w:szCs w:val="20"/>
              </w:rPr>
            </w:pPr>
            <w:r w:rsidRPr="00D72B9B">
              <w:rPr>
                <w:rFonts w:ascii="Calibri" w:hAnsi="Calibri" w:cs="Calibri"/>
                <w:sz w:val="20"/>
                <w:szCs w:val="20"/>
              </w:rPr>
              <w:t xml:space="preserve">6.5.5 Podpora vodohospodářské infrastruktury </w:t>
            </w:r>
          </w:p>
          <w:p w14:paraId="37CD8B6F" w14:textId="77777777" w:rsidR="006060A2" w:rsidRPr="00D72B9B" w:rsidRDefault="006060A2" w:rsidP="00F85373">
            <w:pPr>
              <w:rPr>
                <w:rFonts w:ascii="Calibri" w:hAnsi="Calibri" w:cs="Calibri"/>
                <w:sz w:val="20"/>
                <w:szCs w:val="20"/>
              </w:rPr>
            </w:pPr>
            <w:r w:rsidRPr="00D72B9B">
              <w:rPr>
                <w:rFonts w:ascii="Calibri" w:hAnsi="Calibri" w:cs="Calibri"/>
                <w:sz w:val="20"/>
                <w:szCs w:val="20"/>
              </w:rPr>
              <w:t>7.1.2 Podpora koordinace zásahů do krajiny na místní i regionální úrovni, zejm. ve vztahu k územím ohroženým přírodními riziky (včetně pozemkových úprav)</w:t>
            </w:r>
          </w:p>
          <w:p w14:paraId="636AEC2D" w14:textId="77777777" w:rsidR="006060A2" w:rsidRPr="00D72B9B" w:rsidRDefault="006060A2" w:rsidP="00F85373">
            <w:pPr>
              <w:rPr>
                <w:rFonts w:ascii="Calibri" w:hAnsi="Calibri" w:cs="Calibri"/>
                <w:sz w:val="20"/>
                <w:szCs w:val="20"/>
              </w:rPr>
            </w:pPr>
            <w:r w:rsidRPr="00D72B9B">
              <w:rPr>
                <w:rFonts w:ascii="Calibri" w:hAnsi="Calibri" w:cs="Calibri"/>
                <w:sz w:val="20"/>
                <w:szCs w:val="20"/>
              </w:rPr>
              <w:t>7.1.3 Realizace aktivit posilujících ekologické funkce a stabilitu území</w:t>
            </w:r>
          </w:p>
          <w:p w14:paraId="17F365CC" w14:textId="77777777" w:rsidR="006060A2" w:rsidRPr="00D72B9B" w:rsidRDefault="006060A2" w:rsidP="00F85373">
            <w:pPr>
              <w:rPr>
                <w:rFonts w:ascii="Calibri" w:hAnsi="Calibri" w:cs="Calibri"/>
                <w:sz w:val="20"/>
                <w:szCs w:val="20"/>
              </w:rPr>
            </w:pPr>
            <w:r w:rsidRPr="00D72B9B">
              <w:rPr>
                <w:rFonts w:ascii="Calibri" w:hAnsi="Calibri" w:cs="Calibri"/>
                <w:sz w:val="20"/>
                <w:szCs w:val="20"/>
              </w:rPr>
              <w:t>7.1.4 Rozvoj mimoprodukčních funkcí krajiny a omezení její fragmentace</w:t>
            </w:r>
          </w:p>
          <w:p w14:paraId="6F9508B7" w14:textId="77777777" w:rsidR="006060A2" w:rsidRPr="00D72B9B" w:rsidRDefault="006060A2" w:rsidP="00F85373">
            <w:pPr>
              <w:rPr>
                <w:rFonts w:ascii="Calibri" w:eastAsia="Calibri" w:hAnsi="Calibri"/>
                <w:b/>
                <w:sz w:val="20"/>
                <w:szCs w:val="20"/>
              </w:rPr>
            </w:pPr>
            <w:r w:rsidRPr="00D72B9B">
              <w:rPr>
                <w:rFonts w:ascii="Calibri" w:hAnsi="Calibri" w:cs="Calibri"/>
                <w:sz w:val="20"/>
                <w:szCs w:val="20"/>
              </w:rPr>
              <w:t>7.1.5 Omezení negativního vlivu nepůvodních invazivních druhů na biodiverzitu</w:t>
            </w:r>
          </w:p>
        </w:tc>
      </w:tr>
      <w:tr w:rsidR="006060A2" w:rsidRPr="00D119B8" w14:paraId="70FD16F7" w14:textId="77777777" w:rsidTr="00F85373">
        <w:trPr>
          <w:trHeight w:val="698"/>
        </w:trPr>
        <w:tc>
          <w:tcPr>
            <w:tcW w:w="2976" w:type="dxa"/>
          </w:tcPr>
          <w:p w14:paraId="12510031" w14:textId="77777777" w:rsidR="006060A2" w:rsidRPr="00D72B9B" w:rsidRDefault="006060A2" w:rsidP="00F85373">
            <w:pPr>
              <w:rPr>
                <w:rFonts w:ascii="Calibri" w:eastAsia="Calibri" w:hAnsi="Calibri"/>
                <w:b/>
                <w:sz w:val="20"/>
                <w:szCs w:val="20"/>
              </w:rPr>
            </w:pPr>
            <w:r w:rsidRPr="00D72B9B">
              <w:rPr>
                <w:rFonts w:ascii="Calibri" w:eastAsia="Calibri" w:hAnsi="Calibri"/>
                <w:b/>
                <w:sz w:val="20"/>
                <w:szCs w:val="20"/>
              </w:rPr>
              <w:lastRenderedPageBreak/>
              <w:t>Slovní shrnutí naplňování aktivity v roce 201</w:t>
            </w:r>
            <w:r>
              <w:rPr>
                <w:rFonts w:ascii="Calibri" w:eastAsia="Calibri" w:hAnsi="Calibri"/>
                <w:b/>
                <w:sz w:val="20"/>
                <w:szCs w:val="20"/>
              </w:rPr>
              <w:t>8</w:t>
            </w:r>
          </w:p>
        </w:tc>
        <w:tc>
          <w:tcPr>
            <w:tcW w:w="6776" w:type="dxa"/>
          </w:tcPr>
          <w:p w14:paraId="48810D9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19F39075"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Individuální projekty: </w:t>
            </w:r>
          </w:p>
          <w:p w14:paraId="2FF9A53B"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Projekty realizované v rámci této oblasti jsou předkládány do SC OPŽP. Jedná se opět o oblast, která je z velké části řešena z centrální úrovně, nicméně zde tyto projekty uváděny nejsou. Ze strany subjektů z území kraje byly realizovány projekty za 253,5 mil. Kč. V roce 2018 byly předloženy projekty za 119,5 mil. Kč.</w:t>
            </w:r>
          </w:p>
          <w:p w14:paraId="1744A247" w14:textId="77777777" w:rsidR="006060A2" w:rsidRPr="008839B8" w:rsidRDefault="006060A2" w:rsidP="00F85373">
            <w:pPr>
              <w:rPr>
                <w:rFonts w:ascii="Calibri" w:eastAsia="Calibri" w:hAnsi="Calibri"/>
                <w:sz w:val="20"/>
                <w:szCs w:val="20"/>
              </w:rPr>
            </w:pPr>
          </w:p>
          <w:p w14:paraId="3F12291A"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36BFA3D6"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r w:rsidR="006060A2" w:rsidRPr="00D119B8" w14:paraId="37EB810A" w14:textId="77777777" w:rsidTr="00F85373">
        <w:trPr>
          <w:trHeight w:val="235"/>
        </w:trPr>
        <w:tc>
          <w:tcPr>
            <w:tcW w:w="2976" w:type="dxa"/>
            <w:vMerge w:val="restart"/>
          </w:tcPr>
          <w:p w14:paraId="3866F3D9" w14:textId="77777777" w:rsidR="006060A2" w:rsidRPr="00D72B9B" w:rsidRDefault="006060A2" w:rsidP="00F85373">
            <w:pPr>
              <w:rPr>
                <w:rFonts w:ascii="Calibri" w:eastAsia="Calibri" w:hAnsi="Calibri"/>
                <w:b/>
                <w:sz w:val="20"/>
                <w:szCs w:val="20"/>
              </w:rPr>
            </w:pPr>
          </w:p>
          <w:p w14:paraId="60A597E2" w14:textId="77777777" w:rsidR="006060A2" w:rsidRPr="00D72B9B" w:rsidRDefault="006060A2" w:rsidP="00F85373">
            <w:pPr>
              <w:rPr>
                <w:rFonts w:ascii="Calibri" w:eastAsia="Calibri" w:hAnsi="Calibri"/>
                <w:b/>
                <w:sz w:val="20"/>
                <w:szCs w:val="20"/>
              </w:rPr>
            </w:pPr>
            <w:r w:rsidRPr="00D72B9B">
              <w:rPr>
                <w:rFonts w:ascii="Calibri" w:eastAsia="Calibri" w:hAnsi="Calibri"/>
                <w:b/>
                <w:sz w:val="20"/>
                <w:szCs w:val="20"/>
              </w:rPr>
              <w:t>Finanční hledisko</w:t>
            </w:r>
          </w:p>
        </w:tc>
        <w:tc>
          <w:tcPr>
            <w:tcW w:w="6776" w:type="dxa"/>
          </w:tcPr>
          <w:p w14:paraId="4BC0A0F4"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254 mil. Kč</w:t>
            </w:r>
          </w:p>
        </w:tc>
      </w:tr>
      <w:tr w:rsidR="006060A2" w:rsidRPr="00D119B8" w14:paraId="39C88E74" w14:textId="77777777" w:rsidTr="00F85373">
        <w:trPr>
          <w:trHeight w:val="235"/>
        </w:trPr>
        <w:tc>
          <w:tcPr>
            <w:tcW w:w="2976" w:type="dxa"/>
            <w:vMerge/>
          </w:tcPr>
          <w:p w14:paraId="60C232A6" w14:textId="77777777" w:rsidR="006060A2" w:rsidRPr="00D72B9B" w:rsidRDefault="006060A2" w:rsidP="00F85373">
            <w:pPr>
              <w:rPr>
                <w:rFonts w:ascii="Calibri" w:eastAsia="Calibri" w:hAnsi="Calibri"/>
                <w:b/>
                <w:sz w:val="20"/>
                <w:szCs w:val="20"/>
              </w:rPr>
            </w:pPr>
          </w:p>
        </w:tc>
        <w:tc>
          <w:tcPr>
            <w:tcW w:w="6776" w:type="dxa"/>
          </w:tcPr>
          <w:p w14:paraId="151DF83A"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bl>
    <w:p w14:paraId="5E0DD99F" w14:textId="77777777" w:rsidR="006060A2" w:rsidRPr="00D119B8"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1EC76230" w14:textId="77777777" w:rsidTr="00F85373">
        <w:tc>
          <w:tcPr>
            <w:tcW w:w="2976" w:type="dxa"/>
          </w:tcPr>
          <w:p w14:paraId="54628EAA"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6407EACB"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I. Energetické úspory</w:t>
            </w:r>
          </w:p>
        </w:tc>
      </w:tr>
      <w:tr w:rsidR="006060A2" w:rsidRPr="00D119B8" w14:paraId="6D9DC226" w14:textId="77777777" w:rsidTr="00F85373">
        <w:tc>
          <w:tcPr>
            <w:tcW w:w="2976" w:type="dxa"/>
          </w:tcPr>
          <w:p w14:paraId="620E8940" w14:textId="77777777" w:rsidR="006060A2" w:rsidRPr="00FD70B7" w:rsidRDefault="006060A2" w:rsidP="00F85373">
            <w:pPr>
              <w:rPr>
                <w:rFonts w:ascii="Calibri" w:eastAsia="Calibri" w:hAnsi="Calibri"/>
                <w:b/>
                <w:sz w:val="20"/>
                <w:szCs w:val="20"/>
              </w:rPr>
            </w:pPr>
            <w:r w:rsidRPr="00FD70B7">
              <w:rPr>
                <w:rFonts w:ascii="Calibri" w:eastAsia="Calibri" w:hAnsi="Calibri"/>
                <w:b/>
                <w:sz w:val="20"/>
                <w:szCs w:val="20"/>
              </w:rPr>
              <w:t>Popis aktivity RAP</w:t>
            </w:r>
          </w:p>
        </w:tc>
        <w:tc>
          <w:tcPr>
            <w:tcW w:w="6776" w:type="dxa"/>
          </w:tcPr>
          <w:p w14:paraId="62B456D5" w14:textId="77777777" w:rsidR="006060A2" w:rsidRPr="00FD70B7" w:rsidRDefault="006060A2" w:rsidP="00F85373">
            <w:pPr>
              <w:rPr>
                <w:rFonts w:ascii="Calibri" w:eastAsia="Calibri" w:hAnsi="Calibri"/>
                <w:sz w:val="20"/>
                <w:szCs w:val="20"/>
              </w:rPr>
            </w:pPr>
            <w:r w:rsidRPr="00FD70B7">
              <w:rPr>
                <w:rFonts w:ascii="Calibri" w:eastAsia="Calibri" w:hAnsi="Calibri"/>
                <w:sz w:val="20"/>
                <w:szCs w:val="20"/>
              </w:rPr>
              <w:t>Snížení energetické náročnosti bytových domů</w:t>
            </w:r>
          </w:p>
          <w:p w14:paraId="3B740983" w14:textId="77777777" w:rsidR="006060A2" w:rsidRPr="00FD70B7" w:rsidRDefault="006060A2" w:rsidP="00F85373">
            <w:pPr>
              <w:rPr>
                <w:rFonts w:ascii="Calibri" w:eastAsia="Calibri" w:hAnsi="Calibri"/>
                <w:b/>
                <w:sz w:val="20"/>
                <w:szCs w:val="20"/>
              </w:rPr>
            </w:pPr>
            <w:r w:rsidRPr="00FD70B7">
              <w:rPr>
                <w:rFonts w:ascii="Calibri" w:eastAsia="Calibri" w:hAnsi="Calibri"/>
                <w:sz w:val="20"/>
                <w:szCs w:val="20"/>
              </w:rPr>
              <w:t>Snížení energetické náročnosti veřejných budov</w:t>
            </w:r>
          </w:p>
        </w:tc>
      </w:tr>
      <w:tr w:rsidR="006060A2" w:rsidRPr="00D119B8" w14:paraId="32046DE2" w14:textId="77777777" w:rsidTr="00F85373">
        <w:tc>
          <w:tcPr>
            <w:tcW w:w="2976" w:type="dxa"/>
          </w:tcPr>
          <w:p w14:paraId="582E2AA8" w14:textId="77777777" w:rsidR="006060A2" w:rsidRPr="00FD70B7" w:rsidRDefault="006060A2" w:rsidP="00F85373">
            <w:pPr>
              <w:rPr>
                <w:rFonts w:ascii="Calibri" w:eastAsia="Calibri" w:hAnsi="Calibri"/>
                <w:b/>
                <w:sz w:val="20"/>
                <w:szCs w:val="20"/>
              </w:rPr>
            </w:pPr>
            <w:r w:rsidRPr="00FD70B7">
              <w:rPr>
                <w:rFonts w:ascii="Calibri" w:eastAsia="Calibri" w:hAnsi="Calibri"/>
                <w:b/>
                <w:sz w:val="20"/>
                <w:szCs w:val="20"/>
              </w:rPr>
              <w:t>Vazba na aktivity AP SRR 201</w:t>
            </w:r>
            <w:r>
              <w:rPr>
                <w:rFonts w:ascii="Calibri" w:eastAsia="Calibri" w:hAnsi="Calibri"/>
                <w:b/>
                <w:sz w:val="20"/>
                <w:szCs w:val="20"/>
              </w:rPr>
              <w:t>8</w:t>
            </w:r>
            <w:r w:rsidRPr="00FD70B7">
              <w:rPr>
                <w:rFonts w:ascii="Calibri" w:eastAsia="Calibri" w:hAnsi="Calibri"/>
                <w:b/>
                <w:sz w:val="20"/>
                <w:szCs w:val="20"/>
              </w:rPr>
              <w:t>-201</w:t>
            </w:r>
            <w:r>
              <w:rPr>
                <w:rFonts w:ascii="Calibri" w:eastAsia="Calibri" w:hAnsi="Calibri"/>
                <w:b/>
                <w:sz w:val="20"/>
                <w:szCs w:val="20"/>
              </w:rPr>
              <w:t>9</w:t>
            </w:r>
          </w:p>
        </w:tc>
        <w:tc>
          <w:tcPr>
            <w:tcW w:w="6776" w:type="dxa"/>
          </w:tcPr>
          <w:p w14:paraId="7E275CCC" w14:textId="77777777" w:rsidR="006060A2" w:rsidRPr="00FD70B7" w:rsidRDefault="006060A2" w:rsidP="00F85373">
            <w:pPr>
              <w:rPr>
                <w:rFonts w:ascii="Calibri" w:eastAsia="Calibri" w:hAnsi="Calibri"/>
                <w:sz w:val="20"/>
                <w:szCs w:val="20"/>
              </w:rPr>
            </w:pPr>
            <w:r w:rsidRPr="00FD70B7">
              <w:rPr>
                <w:rFonts w:ascii="Calibri" w:eastAsia="Calibri" w:hAnsi="Calibri"/>
                <w:sz w:val="20"/>
                <w:szCs w:val="20"/>
              </w:rPr>
              <w:t>6.3.1 Podpora využívání obnovitelných zdrojů energie ve vazbě na místní podmínky a limity v území</w:t>
            </w:r>
          </w:p>
          <w:p w14:paraId="47200248" w14:textId="77777777" w:rsidR="006060A2" w:rsidRPr="00FD70B7" w:rsidRDefault="006060A2" w:rsidP="00F85373">
            <w:pPr>
              <w:rPr>
                <w:rFonts w:ascii="Calibri" w:eastAsia="Calibri" w:hAnsi="Calibri"/>
                <w:b/>
                <w:sz w:val="20"/>
                <w:szCs w:val="20"/>
              </w:rPr>
            </w:pPr>
            <w:r w:rsidRPr="00FD70B7">
              <w:rPr>
                <w:rFonts w:ascii="Calibri" w:eastAsia="Calibri" w:hAnsi="Calibri"/>
                <w:sz w:val="20"/>
                <w:szCs w:val="20"/>
              </w:rPr>
              <w:t>6.3.2 podpora úspor energie ve vazbě na místní podmínky a krajinný potenciál, se zaměřením na zvyšování energetické účinnosti a snížení emisí znečišťujících látek, produkovaných domácnostmi, a na aplikaci inovativních technik v průmyslových sektorech</w:t>
            </w:r>
          </w:p>
        </w:tc>
      </w:tr>
      <w:tr w:rsidR="006060A2" w:rsidRPr="00D119B8" w14:paraId="53699F64" w14:textId="77777777" w:rsidTr="00F85373">
        <w:trPr>
          <w:trHeight w:val="698"/>
        </w:trPr>
        <w:tc>
          <w:tcPr>
            <w:tcW w:w="2976" w:type="dxa"/>
          </w:tcPr>
          <w:p w14:paraId="6EF835E4" w14:textId="77777777" w:rsidR="006060A2" w:rsidRPr="00FD70B7" w:rsidRDefault="006060A2" w:rsidP="00F85373">
            <w:pPr>
              <w:rPr>
                <w:rFonts w:ascii="Calibri" w:eastAsia="Calibri" w:hAnsi="Calibri"/>
                <w:b/>
                <w:sz w:val="20"/>
                <w:szCs w:val="20"/>
              </w:rPr>
            </w:pPr>
            <w:r w:rsidRPr="00FD70B7">
              <w:rPr>
                <w:rFonts w:ascii="Calibri" w:eastAsia="Calibri" w:hAnsi="Calibri"/>
                <w:b/>
                <w:sz w:val="20"/>
                <w:szCs w:val="20"/>
              </w:rPr>
              <w:t>Slovní shrnutí naplňování aktivity v roce 201</w:t>
            </w:r>
            <w:r>
              <w:rPr>
                <w:rFonts w:ascii="Calibri" w:eastAsia="Calibri" w:hAnsi="Calibri"/>
                <w:b/>
                <w:sz w:val="20"/>
                <w:szCs w:val="20"/>
              </w:rPr>
              <w:t>8</w:t>
            </w:r>
          </w:p>
        </w:tc>
        <w:tc>
          <w:tcPr>
            <w:tcW w:w="6776" w:type="dxa"/>
          </w:tcPr>
          <w:p w14:paraId="43384DE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6211B4A4"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Individuální projekty: </w:t>
            </w:r>
          </w:p>
          <w:p w14:paraId="5C4BDEFA"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Realizovány byly projekty ve výši 86 mil. Kč. V roce 2018 byl</w:t>
            </w:r>
            <w:r>
              <w:rPr>
                <w:rFonts w:ascii="Calibri" w:eastAsia="Calibri" w:hAnsi="Calibri"/>
                <w:sz w:val="20"/>
                <w:szCs w:val="20"/>
              </w:rPr>
              <w:t>y</w:t>
            </w:r>
            <w:r w:rsidRPr="008839B8">
              <w:rPr>
                <w:rFonts w:ascii="Calibri" w:eastAsia="Calibri" w:hAnsi="Calibri"/>
                <w:sz w:val="20"/>
                <w:szCs w:val="20"/>
              </w:rPr>
              <w:t xml:space="preserve"> přijat</w:t>
            </w:r>
            <w:r>
              <w:rPr>
                <w:rFonts w:ascii="Calibri" w:eastAsia="Calibri" w:hAnsi="Calibri"/>
                <w:sz w:val="20"/>
                <w:szCs w:val="20"/>
              </w:rPr>
              <w:t>y projekty v hodnotě</w:t>
            </w:r>
            <w:r w:rsidRPr="008839B8">
              <w:rPr>
                <w:rFonts w:ascii="Calibri" w:eastAsia="Calibri" w:hAnsi="Calibri"/>
                <w:sz w:val="20"/>
                <w:szCs w:val="20"/>
              </w:rPr>
              <w:t xml:space="preserve"> 8,9 mil. Kč. Projekty jsou realizovány prostřednictvím jednoho SC IROP a prostřednictvím OPŽP.</w:t>
            </w:r>
          </w:p>
          <w:p w14:paraId="65B61022"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1495D719"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r w:rsidR="006060A2" w:rsidRPr="00D119B8" w14:paraId="3C5DA344" w14:textId="77777777" w:rsidTr="00F85373">
        <w:trPr>
          <w:trHeight w:val="235"/>
        </w:trPr>
        <w:tc>
          <w:tcPr>
            <w:tcW w:w="2976" w:type="dxa"/>
            <w:vMerge w:val="restart"/>
          </w:tcPr>
          <w:p w14:paraId="161499D8" w14:textId="77777777" w:rsidR="006060A2" w:rsidRPr="00FD70B7" w:rsidRDefault="006060A2" w:rsidP="00F85373">
            <w:pPr>
              <w:rPr>
                <w:rFonts w:ascii="Calibri" w:eastAsia="Calibri" w:hAnsi="Calibri"/>
                <w:b/>
                <w:sz w:val="20"/>
                <w:szCs w:val="20"/>
              </w:rPr>
            </w:pPr>
          </w:p>
          <w:p w14:paraId="2F5EB721" w14:textId="77777777" w:rsidR="006060A2" w:rsidRPr="00FD70B7" w:rsidRDefault="006060A2" w:rsidP="00F85373">
            <w:pPr>
              <w:rPr>
                <w:rFonts w:ascii="Calibri" w:eastAsia="Calibri" w:hAnsi="Calibri"/>
                <w:b/>
                <w:sz w:val="20"/>
                <w:szCs w:val="20"/>
              </w:rPr>
            </w:pPr>
            <w:r w:rsidRPr="00FD70B7">
              <w:rPr>
                <w:rFonts w:ascii="Calibri" w:eastAsia="Calibri" w:hAnsi="Calibri"/>
                <w:b/>
                <w:sz w:val="20"/>
                <w:szCs w:val="20"/>
              </w:rPr>
              <w:t>Finanční hledisko</w:t>
            </w:r>
          </w:p>
        </w:tc>
        <w:tc>
          <w:tcPr>
            <w:tcW w:w="6776" w:type="dxa"/>
          </w:tcPr>
          <w:p w14:paraId="5FA447A6"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 této aktivitě byly realizovány projekty s finančním příspěvkem z EU přibližně ve výši 86 mil. Kč</w:t>
            </w:r>
          </w:p>
        </w:tc>
      </w:tr>
      <w:tr w:rsidR="006060A2" w:rsidRPr="00D119B8" w14:paraId="3B5AAEE9" w14:textId="77777777" w:rsidTr="00F85373">
        <w:trPr>
          <w:trHeight w:val="235"/>
        </w:trPr>
        <w:tc>
          <w:tcPr>
            <w:tcW w:w="2976" w:type="dxa"/>
            <w:vMerge/>
          </w:tcPr>
          <w:p w14:paraId="6F4D3A1F" w14:textId="77777777" w:rsidR="006060A2" w:rsidRPr="00FD70B7" w:rsidRDefault="006060A2" w:rsidP="00F85373">
            <w:pPr>
              <w:rPr>
                <w:rFonts w:ascii="Calibri" w:eastAsia="Calibri" w:hAnsi="Calibri"/>
                <w:b/>
                <w:sz w:val="20"/>
                <w:szCs w:val="20"/>
              </w:rPr>
            </w:pPr>
          </w:p>
        </w:tc>
        <w:tc>
          <w:tcPr>
            <w:tcW w:w="6776" w:type="dxa"/>
          </w:tcPr>
          <w:p w14:paraId="00BBAFFA"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bl>
    <w:p w14:paraId="20F4F71D" w14:textId="77777777" w:rsidR="006060A2" w:rsidRDefault="006060A2" w:rsidP="006060A2">
      <w:pPr>
        <w:rPr>
          <w:rFonts w:ascii="Calibri" w:eastAsia="Calibri" w:hAnsi="Calibri"/>
        </w:rPr>
      </w:pPr>
    </w:p>
    <w:p w14:paraId="70B8EA00" w14:textId="77777777" w:rsidR="006060A2" w:rsidRDefault="006060A2" w:rsidP="006060A2">
      <w:pPr>
        <w:rPr>
          <w:rFonts w:ascii="Calibri" w:eastAsia="Calibri" w:hAnsi="Calibri"/>
        </w:rPr>
      </w:pPr>
    </w:p>
    <w:tbl>
      <w:tblPr>
        <w:tblStyle w:val="Mkatabulky1"/>
        <w:tblW w:w="9752" w:type="dxa"/>
        <w:tblInd w:w="-5" w:type="dxa"/>
        <w:tblLook w:val="04A0" w:firstRow="1" w:lastRow="0" w:firstColumn="1" w:lastColumn="0" w:noHBand="0" w:noVBand="1"/>
      </w:tblPr>
      <w:tblGrid>
        <w:gridCol w:w="2976"/>
        <w:gridCol w:w="6776"/>
      </w:tblGrid>
      <w:tr w:rsidR="006060A2" w:rsidRPr="00D119B8" w14:paraId="14F5A53A" w14:textId="77777777" w:rsidTr="00F85373">
        <w:tc>
          <w:tcPr>
            <w:tcW w:w="2976" w:type="dxa"/>
          </w:tcPr>
          <w:p w14:paraId="00F5F35F" w14:textId="77777777" w:rsidR="006060A2" w:rsidRPr="00D119B8" w:rsidRDefault="006060A2" w:rsidP="00F85373">
            <w:pPr>
              <w:rPr>
                <w:rFonts w:ascii="Calibri" w:eastAsia="Calibri" w:hAnsi="Calibri"/>
                <w:b/>
                <w:sz w:val="20"/>
                <w:szCs w:val="20"/>
              </w:rPr>
            </w:pPr>
            <w:r w:rsidRPr="00D119B8">
              <w:rPr>
                <w:rFonts w:ascii="Calibri" w:eastAsia="Calibri" w:hAnsi="Calibri"/>
                <w:b/>
                <w:sz w:val="20"/>
                <w:szCs w:val="20"/>
              </w:rPr>
              <w:t>Název aktivity RAP</w:t>
            </w:r>
          </w:p>
        </w:tc>
        <w:tc>
          <w:tcPr>
            <w:tcW w:w="6776" w:type="dxa"/>
          </w:tcPr>
          <w:p w14:paraId="7686303E" w14:textId="13515276" w:rsidR="006060A2" w:rsidRPr="00D119B8" w:rsidRDefault="006060A2" w:rsidP="00982E4C">
            <w:pPr>
              <w:rPr>
                <w:rFonts w:ascii="Calibri" w:eastAsia="Calibri" w:hAnsi="Calibri"/>
                <w:b/>
                <w:sz w:val="20"/>
                <w:szCs w:val="20"/>
                <w:highlight w:val="green"/>
              </w:rPr>
            </w:pPr>
            <w:r w:rsidRPr="00D119B8">
              <w:rPr>
                <w:rFonts w:ascii="Calibri" w:eastAsia="Calibri" w:hAnsi="Calibri"/>
                <w:b/>
                <w:sz w:val="20"/>
                <w:szCs w:val="20"/>
              </w:rPr>
              <w:t>J. Veřejná správ</w:t>
            </w:r>
            <w:r w:rsidR="00982E4C">
              <w:rPr>
                <w:rFonts w:ascii="Calibri" w:eastAsia="Calibri" w:hAnsi="Calibri"/>
                <w:b/>
                <w:sz w:val="20"/>
                <w:szCs w:val="20"/>
              </w:rPr>
              <w:t>a</w:t>
            </w:r>
            <w:r w:rsidRPr="00D119B8">
              <w:rPr>
                <w:rFonts w:ascii="Calibri" w:eastAsia="Calibri" w:hAnsi="Calibri"/>
                <w:b/>
                <w:sz w:val="20"/>
                <w:szCs w:val="20"/>
              </w:rPr>
              <w:t xml:space="preserve"> a IZS</w:t>
            </w:r>
          </w:p>
        </w:tc>
      </w:tr>
      <w:tr w:rsidR="006060A2" w:rsidRPr="00D119B8" w14:paraId="2B71F76A" w14:textId="77777777" w:rsidTr="00F85373">
        <w:tc>
          <w:tcPr>
            <w:tcW w:w="2976" w:type="dxa"/>
          </w:tcPr>
          <w:p w14:paraId="2ED053E6" w14:textId="77777777" w:rsidR="006060A2" w:rsidRPr="00DB71F7" w:rsidRDefault="006060A2" w:rsidP="00F85373">
            <w:pPr>
              <w:rPr>
                <w:rFonts w:ascii="Calibri" w:eastAsia="Calibri" w:hAnsi="Calibri"/>
                <w:b/>
                <w:sz w:val="20"/>
                <w:szCs w:val="20"/>
              </w:rPr>
            </w:pPr>
            <w:r w:rsidRPr="00DB71F7">
              <w:rPr>
                <w:rFonts w:ascii="Calibri" w:eastAsia="Calibri" w:hAnsi="Calibri"/>
                <w:b/>
                <w:sz w:val="20"/>
                <w:szCs w:val="20"/>
              </w:rPr>
              <w:t>Popis aktivity RAP</w:t>
            </w:r>
          </w:p>
        </w:tc>
        <w:tc>
          <w:tcPr>
            <w:tcW w:w="6776" w:type="dxa"/>
          </w:tcPr>
          <w:p w14:paraId="092F7061" w14:textId="77777777" w:rsidR="006060A2" w:rsidRPr="00DB71F7" w:rsidRDefault="006060A2" w:rsidP="00F85373">
            <w:pPr>
              <w:rPr>
                <w:rFonts w:ascii="Calibri" w:eastAsia="Calibri" w:hAnsi="Calibri"/>
                <w:sz w:val="20"/>
                <w:szCs w:val="20"/>
              </w:rPr>
            </w:pPr>
            <w:r w:rsidRPr="00DB71F7">
              <w:rPr>
                <w:rFonts w:ascii="Calibri" w:eastAsia="Calibri" w:hAnsi="Calibri"/>
                <w:sz w:val="20"/>
                <w:szCs w:val="20"/>
              </w:rPr>
              <w:t>Efektivní veřejná správa</w:t>
            </w:r>
          </w:p>
          <w:p w14:paraId="7BF6FA33" w14:textId="77777777" w:rsidR="006060A2" w:rsidRPr="00DB71F7" w:rsidRDefault="006060A2" w:rsidP="00F85373">
            <w:pPr>
              <w:rPr>
                <w:rFonts w:ascii="Calibri" w:eastAsia="Calibri" w:hAnsi="Calibri"/>
                <w:sz w:val="20"/>
                <w:szCs w:val="20"/>
              </w:rPr>
            </w:pPr>
            <w:r w:rsidRPr="00DB71F7">
              <w:rPr>
                <w:rFonts w:ascii="Calibri" w:eastAsia="Calibri" w:hAnsi="Calibri"/>
                <w:sz w:val="20"/>
                <w:szCs w:val="20"/>
              </w:rPr>
              <w:t>Územní a strategické plánování</w:t>
            </w:r>
          </w:p>
          <w:p w14:paraId="4CE962E0" w14:textId="77777777" w:rsidR="006060A2" w:rsidRPr="00DB71F7" w:rsidRDefault="006060A2" w:rsidP="00F85373">
            <w:pPr>
              <w:rPr>
                <w:rFonts w:ascii="Calibri" w:eastAsia="Calibri" w:hAnsi="Calibri"/>
                <w:sz w:val="20"/>
                <w:szCs w:val="20"/>
              </w:rPr>
            </w:pPr>
            <w:r w:rsidRPr="00DB71F7">
              <w:rPr>
                <w:rFonts w:ascii="Calibri" w:eastAsia="Calibri" w:hAnsi="Calibri"/>
                <w:sz w:val="20"/>
                <w:szCs w:val="20"/>
              </w:rPr>
              <w:t>Zvyšování bezpečnosti a ochrany obyvatel kraje</w:t>
            </w:r>
          </w:p>
          <w:p w14:paraId="3082F807" w14:textId="77777777" w:rsidR="006060A2" w:rsidRPr="00DB71F7" w:rsidRDefault="006060A2" w:rsidP="00F85373">
            <w:pPr>
              <w:rPr>
                <w:rFonts w:ascii="Calibri" w:eastAsia="Calibri" w:hAnsi="Calibri"/>
                <w:b/>
                <w:sz w:val="20"/>
                <w:szCs w:val="20"/>
              </w:rPr>
            </w:pPr>
            <w:r w:rsidRPr="00DB71F7">
              <w:rPr>
                <w:rFonts w:ascii="Calibri" w:eastAsia="Calibri" w:hAnsi="Calibri"/>
                <w:sz w:val="20"/>
                <w:szCs w:val="20"/>
              </w:rPr>
              <w:t>Informační a komunikační podpora fungování územní veřejné správy</w:t>
            </w:r>
          </w:p>
        </w:tc>
      </w:tr>
      <w:tr w:rsidR="006060A2" w:rsidRPr="00D119B8" w14:paraId="2F987715" w14:textId="77777777" w:rsidTr="00F85373">
        <w:tc>
          <w:tcPr>
            <w:tcW w:w="2976" w:type="dxa"/>
          </w:tcPr>
          <w:p w14:paraId="4E2D734D" w14:textId="77777777" w:rsidR="006060A2" w:rsidRPr="00DB71F7" w:rsidRDefault="006060A2" w:rsidP="00F85373">
            <w:pPr>
              <w:rPr>
                <w:rFonts w:ascii="Calibri" w:eastAsia="Calibri" w:hAnsi="Calibri"/>
                <w:b/>
                <w:sz w:val="20"/>
                <w:szCs w:val="20"/>
              </w:rPr>
            </w:pPr>
            <w:r w:rsidRPr="00DB71F7">
              <w:rPr>
                <w:rFonts w:ascii="Calibri" w:eastAsia="Calibri" w:hAnsi="Calibri"/>
                <w:b/>
                <w:sz w:val="20"/>
                <w:szCs w:val="20"/>
              </w:rPr>
              <w:t>Vazba na aktivity AP SRR 201</w:t>
            </w:r>
            <w:r>
              <w:rPr>
                <w:rFonts w:ascii="Calibri" w:eastAsia="Calibri" w:hAnsi="Calibri"/>
                <w:b/>
                <w:sz w:val="20"/>
                <w:szCs w:val="20"/>
              </w:rPr>
              <w:t>8</w:t>
            </w:r>
            <w:r w:rsidRPr="00DB71F7">
              <w:rPr>
                <w:rFonts w:ascii="Calibri" w:eastAsia="Calibri" w:hAnsi="Calibri"/>
                <w:b/>
                <w:sz w:val="20"/>
                <w:szCs w:val="20"/>
              </w:rPr>
              <w:t>-201</w:t>
            </w:r>
            <w:r>
              <w:rPr>
                <w:rFonts w:ascii="Calibri" w:eastAsia="Calibri" w:hAnsi="Calibri"/>
                <w:b/>
                <w:sz w:val="20"/>
                <w:szCs w:val="20"/>
              </w:rPr>
              <w:t>9</w:t>
            </w:r>
          </w:p>
        </w:tc>
        <w:tc>
          <w:tcPr>
            <w:tcW w:w="6776" w:type="dxa"/>
          </w:tcPr>
          <w:p w14:paraId="40AD29FD"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 xml:space="preserve">3.1.2 Zlepšení vybavenosti území špičkovými službami v oblasti zdravotnictví a sociální péče                              </w:t>
            </w:r>
          </w:p>
          <w:p w14:paraId="4E30A0A8"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7.3.2 Odstranění nebo omezení možných důsledků pohrom, spočívajících v narušení plynulosti, dostupnosti a kvality výkonu veřejné správy</w:t>
            </w:r>
          </w:p>
          <w:p w14:paraId="3A902D64"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8.1.2 Modernizace správy</w:t>
            </w:r>
          </w:p>
          <w:p w14:paraId="482A1F6F"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8.1.4 Zvyšování kvalifikace a kompetenčních dovedností úředníků veřejné správy</w:t>
            </w:r>
          </w:p>
          <w:p w14:paraId="1304B174"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8.3.1 Rozvíjení informačních a komunikačních technologií v územní veřejné správě</w:t>
            </w:r>
          </w:p>
          <w:p w14:paraId="36187799"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 xml:space="preserve">8.3.2 Zvyšování provázanosti </w:t>
            </w:r>
          </w:p>
          <w:p w14:paraId="63B0F4DB"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a propustnosti informací mezi jednotlivými oblastmi a úrovněmi veřejné správy a informovanosti veřejnosti a jednotlivých aktérů</w:t>
            </w:r>
          </w:p>
          <w:p w14:paraId="16AE7251"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t>9.1.1 Posílení a zkvalitnění strategického plánování krajských a obecních samospráv</w:t>
            </w:r>
          </w:p>
          <w:p w14:paraId="3D645176" w14:textId="77777777" w:rsidR="006060A2" w:rsidRPr="00DB71F7" w:rsidRDefault="006060A2" w:rsidP="00F85373">
            <w:pPr>
              <w:rPr>
                <w:rFonts w:ascii="Calibri" w:hAnsi="Calibri" w:cs="Calibri"/>
                <w:sz w:val="20"/>
                <w:szCs w:val="20"/>
              </w:rPr>
            </w:pPr>
            <w:r w:rsidRPr="00DB71F7">
              <w:rPr>
                <w:rFonts w:ascii="Calibri" w:hAnsi="Calibri" w:cs="Calibri"/>
                <w:sz w:val="20"/>
                <w:szCs w:val="20"/>
              </w:rPr>
              <w:lastRenderedPageBreak/>
              <w:t xml:space="preserve">9.1.4 Podpora a koordinace strategického a územního plánování v rozvoji obcí a regionů </w:t>
            </w:r>
          </w:p>
          <w:p w14:paraId="4C95F302" w14:textId="77777777" w:rsidR="006060A2" w:rsidRPr="00DB71F7" w:rsidRDefault="006060A2" w:rsidP="00F85373">
            <w:pPr>
              <w:rPr>
                <w:rFonts w:ascii="Calibri" w:eastAsia="Calibri" w:hAnsi="Calibri"/>
                <w:b/>
                <w:sz w:val="20"/>
                <w:szCs w:val="20"/>
              </w:rPr>
            </w:pPr>
            <w:r w:rsidRPr="00DB71F7">
              <w:rPr>
                <w:rFonts w:ascii="Calibri" w:hAnsi="Calibri" w:cs="Calibri"/>
                <w:sz w:val="20"/>
                <w:szCs w:val="20"/>
              </w:rPr>
              <w:t>9.2.4 podpora svazku obcí, místních akčních skupin, organizací destinačního managementu</w:t>
            </w:r>
          </w:p>
        </w:tc>
      </w:tr>
      <w:tr w:rsidR="006060A2" w:rsidRPr="00D119B8" w14:paraId="35D904F1" w14:textId="77777777" w:rsidTr="00F85373">
        <w:trPr>
          <w:trHeight w:val="698"/>
        </w:trPr>
        <w:tc>
          <w:tcPr>
            <w:tcW w:w="2976" w:type="dxa"/>
          </w:tcPr>
          <w:p w14:paraId="071D34ED" w14:textId="77777777" w:rsidR="006060A2" w:rsidRPr="00DB71F7" w:rsidRDefault="006060A2" w:rsidP="00F85373">
            <w:pPr>
              <w:rPr>
                <w:rFonts w:ascii="Calibri" w:eastAsia="Calibri" w:hAnsi="Calibri"/>
                <w:b/>
                <w:sz w:val="20"/>
                <w:szCs w:val="20"/>
              </w:rPr>
            </w:pPr>
            <w:r w:rsidRPr="00DB71F7">
              <w:rPr>
                <w:rFonts w:ascii="Calibri" w:eastAsia="Calibri" w:hAnsi="Calibri"/>
                <w:b/>
                <w:sz w:val="20"/>
                <w:szCs w:val="20"/>
              </w:rPr>
              <w:lastRenderedPageBreak/>
              <w:t>Slovní shrnutí naplňování aktivity v roce 201</w:t>
            </w:r>
            <w:r>
              <w:rPr>
                <w:rFonts w:ascii="Calibri" w:eastAsia="Calibri" w:hAnsi="Calibri"/>
                <w:b/>
                <w:sz w:val="20"/>
                <w:szCs w:val="20"/>
              </w:rPr>
              <w:t>8</w:t>
            </w:r>
          </w:p>
        </w:tc>
        <w:tc>
          <w:tcPr>
            <w:tcW w:w="6776" w:type="dxa"/>
          </w:tcPr>
          <w:p w14:paraId="068428D7"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Text na základě realizovaných a ukončených projektů s vazbou na aktivitu:</w:t>
            </w:r>
          </w:p>
          <w:p w14:paraId="171F7130"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Individuální projekty: </w:t>
            </w:r>
          </w:p>
          <w:p w14:paraId="2C45F0F1"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Vzhledem k tomu, že v této oblasti jsou realizovány projekty předkládané z centrální úrovně, bylo nutné dat</w:t>
            </w:r>
            <w:r>
              <w:rPr>
                <w:rFonts w:ascii="Calibri" w:eastAsia="Calibri" w:hAnsi="Calibri"/>
                <w:sz w:val="20"/>
                <w:szCs w:val="20"/>
              </w:rPr>
              <w:t>a</w:t>
            </w:r>
            <w:r w:rsidRPr="008839B8">
              <w:rPr>
                <w:rFonts w:ascii="Calibri" w:eastAsia="Calibri" w:hAnsi="Calibri"/>
                <w:sz w:val="20"/>
                <w:szCs w:val="20"/>
              </w:rPr>
              <w:t xml:space="preserve"> z výstupní sestavy důkladně analyzovat Projekty, které byly takto rozpoznány, byly vyřazeny jejich počty, a ani finanční alokace do zprávy nevstupují. Byly realizovány projekty za 260,9 mil. Kč</w:t>
            </w:r>
          </w:p>
          <w:p w14:paraId="1239115D" w14:textId="77777777" w:rsidR="006060A2" w:rsidRPr="008839B8" w:rsidRDefault="006060A2" w:rsidP="00F85373">
            <w:pPr>
              <w:rPr>
                <w:rFonts w:ascii="Calibri" w:eastAsia="Calibri" w:hAnsi="Calibri"/>
                <w:sz w:val="20"/>
                <w:szCs w:val="20"/>
              </w:rPr>
            </w:pPr>
          </w:p>
          <w:p w14:paraId="325BDF06" w14:textId="77777777" w:rsidR="006060A2" w:rsidRPr="008839B8" w:rsidRDefault="006060A2" w:rsidP="00F85373">
            <w:pPr>
              <w:rPr>
                <w:rFonts w:ascii="Calibri" w:eastAsia="Calibri" w:hAnsi="Calibri"/>
                <w:sz w:val="20"/>
                <w:szCs w:val="20"/>
                <w:u w:val="single"/>
              </w:rPr>
            </w:pPr>
            <w:r w:rsidRPr="008839B8">
              <w:rPr>
                <w:rFonts w:ascii="Calibri" w:eastAsia="Calibri" w:hAnsi="Calibri"/>
                <w:sz w:val="20"/>
                <w:szCs w:val="20"/>
                <w:u w:val="single"/>
              </w:rPr>
              <w:t xml:space="preserve">Integrované projekty: </w:t>
            </w:r>
          </w:p>
          <w:p w14:paraId="0987B28A"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r w:rsidR="006060A2" w:rsidRPr="00D119B8" w14:paraId="7DC7AD37" w14:textId="77777777" w:rsidTr="00F85373">
        <w:trPr>
          <w:trHeight w:val="235"/>
        </w:trPr>
        <w:tc>
          <w:tcPr>
            <w:tcW w:w="2976" w:type="dxa"/>
            <w:vMerge w:val="restart"/>
          </w:tcPr>
          <w:p w14:paraId="619F5CDA" w14:textId="77777777" w:rsidR="006060A2" w:rsidRPr="00DB71F7" w:rsidRDefault="006060A2" w:rsidP="00F85373">
            <w:pPr>
              <w:rPr>
                <w:rFonts w:ascii="Calibri" w:eastAsia="Calibri" w:hAnsi="Calibri"/>
                <w:b/>
                <w:sz w:val="20"/>
                <w:szCs w:val="20"/>
              </w:rPr>
            </w:pPr>
          </w:p>
          <w:p w14:paraId="39BA0617" w14:textId="77777777" w:rsidR="006060A2" w:rsidRPr="00DB71F7" w:rsidRDefault="006060A2" w:rsidP="00F85373">
            <w:pPr>
              <w:rPr>
                <w:rFonts w:ascii="Calibri" w:eastAsia="Calibri" w:hAnsi="Calibri"/>
                <w:b/>
                <w:sz w:val="20"/>
                <w:szCs w:val="20"/>
              </w:rPr>
            </w:pPr>
            <w:r w:rsidRPr="00DB71F7">
              <w:rPr>
                <w:rFonts w:ascii="Calibri" w:eastAsia="Calibri" w:hAnsi="Calibri"/>
                <w:b/>
                <w:sz w:val="20"/>
                <w:szCs w:val="20"/>
              </w:rPr>
              <w:t>Finanční hledisko</w:t>
            </w:r>
          </w:p>
        </w:tc>
        <w:tc>
          <w:tcPr>
            <w:tcW w:w="6776" w:type="dxa"/>
          </w:tcPr>
          <w:p w14:paraId="3088739A" w14:textId="77777777" w:rsidR="006060A2" w:rsidRPr="008839B8" w:rsidRDefault="006060A2" w:rsidP="00F85373">
            <w:pPr>
              <w:rPr>
                <w:rFonts w:ascii="Calibri" w:eastAsia="Calibri" w:hAnsi="Calibri"/>
                <w:sz w:val="20"/>
                <w:szCs w:val="20"/>
                <w:highlight w:val="yellow"/>
              </w:rPr>
            </w:pPr>
            <w:r w:rsidRPr="008839B8">
              <w:rPr>
                <w:rFonts w:ascii="Calibri" w:eastAsia="Calibri" w:hAnsi="Calibri"/>
                <w:sz w:val="20"/>
                <w:szCs w:val="20"/>
              </w:rPr>
              <w:t>V této aktivitě byly realizovány projekty s finančním příspěvkem z EU přibližně ve výši 261 mil. Kč</w:t>
            </w:r>
          </w:p>
        </w:tc>
      </w:tr>
      <w:tr w:rsidR="006060A2" w:rsidRPr="00D119B8" w14:paraId="70E306FD" w14:textId="77777777" w:rsidTr="00F85373">
        <w:trPr>
          <w:trHeight w:val="235"/>
        </w:trPr>
        <w:tc>
          <w:tcPr>
            <w:tcW w:w="2976" w:type="dxa"/>
            <w:vMerge/>
          </w:tcPr>
          <w:p w14:paraId="704D01C0" w14:textId="77777777" w:rsidR="006060A2" w:rsidRPr="00DB71F7" w:rsidRDefault="006060A2" w:rsidP="00F85373">
            <w:pPr>
              <w:rPr>
                <w:rFonts w:ascii="Calibri" w:eastAsia="Calibri" w:hAnsi="Calibri"/>
                <w:b/>
                <w:sz w:val="20"/>
                <w:szCs w:val="20"/>
              </w:rPr>
            </w:pPr>
          </w:p>
        </w:tc>
        <w:tc>
          <w:tcPr>
            <w:tcW w:w="6776" w:type="dxa"/>
          </w:tcPr>
          <w:p w14:paraId="55491CCF" w14:textId="77777777" w:rsidR="006060A2" w:rsidRPr="008839B8" w:rsidRDefault="006060A2" w:rsidP="00F85373">
            <w:pPr>
              <w:rPr>
                <w:rFonts w:ascii="Calibri" w:eastAsia="Calibri" w:hAnsi="Calibri"/>
                <w:sz w:val="20"/>
                <w:szCs w:val="20"/>
              </w:rPr>
            </w:pPr>
            <w:r w:rsidRPr="008839B8">
              <w:rPr>
                <w:rFonts w:ascii="Calibri" w:eastAsia="Calibri" w:hAnsi="Calibri"/>
                <w:sz w:val="20"/>
                <w:szCs w:val="20"/>
              </w:rPr>
              <w:t>Nebyly realizovány projekty prostřednictvím integrovaných nástrojů.</w:t>
            </w:r>
          </w:p>
        </w:tc>
      </w:tr>
    </w:tbl>
    <w:p w14:paraId="5090174A" w14:textId="77777777" w:rsidR="006060A2" w:rsidRPr="00456BA5" w:rsidRDefault="006060A2" w:rsidP="006060A2">
      <w:pPr>
        <w:jc w:val="both"/>
      </w:pPr>
    </w:p>
    <w:p w14:paraId="267BD717" w14:textId="77777777" w:rsidR="002637DF" w:rsidRPr="0081263E" w:rsidRDefault="002637DF" w:rsidP="00E05770">
      <w:pPr>
        <w:rPr>
          <w:i/>
          <w:sz w:val="20"/>
        </w:rPr>
      </w:pPr>
    </w:p>
    <w:sectPr w:rsidR="002637DF" w:rsidRPr="0081263E" w:rsidSect="00546A72">
      <w:pgSz w:w="11906" w:h="16838"/>
      <w:pgMar w:top="1276"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44C19B" w14:textId="77777777" w:rsidR="00F85373" w:rsidRDefault="00F85373" w:rsidP="007736BC">
      <w:r>
        <w:separator/>
      </w:r>
    </w:p>
  </w:endnote>
  <w:endnote w:type="continuationSeparator" w:id="0">
    <w:p w14:paraId="307E5AE1" w14:textId="77777777" w:rsidR="00F85373" w:rsidRDefault="00F85373" w:rsidP="007736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echnika">
    <w:altName w:val="Courier New"/>
    <w:charset w:val="00"/>
    <w:family w:val="auto"/>
    <w:pitch w:val="variable"/>
    <w:sig w:usb0="00000001" w:usb1="00000001"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81656992"/>
      <w:docPartObj>
        <w:docPartGallery w:val="Page Numbers (Bottom of Page)"/>
        <w:docPartUnique/>
      </w:docPartObj>
    </w:sdtPr>
    <w:sdtEndPr/>
    <w:sdtContent>
      <w:p w14:paraId="5C26155C" w14:textId="4B5CA462" w:rsidR="00F85373" w:rsidRPr="001C2D45" w:rsidRDefault="00F85373">
        <w:pPr>
          <w:pStyle w:val="Zpat"/>
          <w:jc w:val="right"/>
        </w:pPr>
        <w:r w:rsidRPr="001C2D45">
          <w:fldChar w:fldCharType="begin"/>
        </w:r>
        <w:r w:rsidRPr="001C2D45">
          <w:instrText>PAGE   \* MERGEFORMAT</w:instrText>
        </w:r>
        <w:r w:rsidRPr="001C2D45">
          <w:fldChar w:fldCharType="separate"/>
        </w:r>
        <w:r w:rsidR="00967906">
          <w:rPr>
            <w:noProof/>
          </w:rPr>
          <w:t>4</w:t>
        </w:r>
        <w:r w:rsidRPr="001C2D45">
          <w:fldChar w:fldCharType="end"/>
        </w:r>
      </w:p>
    </w:sdtContent>
  </w:sdt>
  <w:p w14:paraId="590C5F53" w14:textId="7E918EC4" w:rsidR="00F85373" w:rsidRDefault="00F85373">
    <w:pPr>
      <w:pStyle w:val="Zpat"/>
    </w:pPr>
    <w:r>
      <w:rPr>
        <w:noProof/>
      </w:rPr>
      <w:drawing>
        <wp:inline distT="0" distB="0" distL="0" distR="0" wp14:anchorId="311EF841" wp14:editId="64DDCEEA">
          <wp:extent cx="5321300" cy="840685"/>
          <wp:effectExtent l="0" t="0" r="0" b="0"/>
          <wp:docPr id="39" name="Obrázek 39" descr="C:\Users\Karp\AppData\Local\Microsoft\Windows\INetCache\Content.Word\OPTP_CZ_RO_B_C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rp\AppData\Local\Microsoft\Windows\INetCache\Content.Word\OPTP_CZ_RO_B_C 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51127" cy="845397"/>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7FBFA3" w14:textId="77777777" w:rsidR="00F85373" w:rsidRDefault="00F85373" w:rsidP="007736BC">
      <w:r>
        <w:separator/>
      </w:r>
    </w:p>
  </w:footnote>
  <w:footnote w:type="continuationSeparator" w:id="0">
    <w:p w14:paraId="39DB3F1B" w14:textId="77777777" w:rsidR="00F85373" w:rsidRDefault="00F85373" w:rsidP="007736BC">
      <w:r>
        <w:continuationSeparator/>
      </w:r>
    </w:p>
  </w:footnote>
  <w:footnote w:id="1">
    <w:p w14:paraId="047F8746" w14:textId="4D4AC851" w:rsidR="00F85373" w:rsidRDefault="00F85373">
      <w:pPr>
        <w:pStyle w:val="Textpoznpodarou"/>
      </w:pPr>
      <w:r>
        <w:rPr>
          <w:rStyle w:val="Znakapoznpodarou"/>
        </w:rPr>
        <w:footnoteRef/>
      </w:r>
      <w:r>
        <w:t xml:space="preserve"> Dle stavu MS 2014+, nemusí odpovídat např. reálnému průběhu stavby apod.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545BB" w14:textId="2E75F700" w:rsidR="00F85373" w:rsidRDefault="00F85373" w:rsidP="00DF4893">
    <w:pPr>
      <w:pStyle w:val="Zhlav"/>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7A4123" w14:textId="6A3EA728" w:rsidR="00F85373" w:rsidRDefault="00F85373">
    <w:pPr>
      <w:pStyle w:val="Zhlav"/>
    </w:pPr>
    <w:r>
      <w:rPr>
        <w:noProof/>
      </w:rPr>
      <w:drawing>
        <wp:inline distT="0" distB="0" distL="0" distR="0" wp14:anchorId="009F8BB1" wp14:editId="03BEB6D5">
          <wp:extent cx="5321300" cy="840685"/>
          <wp:effectExtent l="0" t="0" r="0" b="0"/>
          <wp:docPr id="40" name="Obrázek 40" descr="C:\Users\Karp\AppData\Local\Microsoft\Windows\INetCache\Content.Word\OPTP_CZ_RO_B_C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rp\AppData\Local\Microsoft\Windows\INetCache\Content.Word\OPTP_CZ_RO_B_C 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51127" cy="84539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E71E0"/>
    <w:multiLevelType w:val="hybridMultilevel"/>
    <w:tmpl w:val="DD1AD4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067D15EC"/>
    <w:multiLevelType w:val="hybridMultilevel"/>
    <w:tmpl w:val="52B6A34A"/>
    <w:lvl w:ilvl="0" w:tplc="04050001">
      <w:start w:val="1"/>
      <w:numFmt w:val="bullet"/>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2" w15:restartNumberingAfterBreak="0">
    <w:nsid w:val="0C030C72"/>
    <w:multiLevelType w:val="hybridMultilevel"/>
    <w:tmpl w:val="22F80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1A2B099F"/>
    <w:multiLevelType w:val="hybridMultilevel"/>
    <w:tmpl w:val="029A24F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4" w15:restartNumberingAfterBreak="0">
    <w:nsid w:val="1D213474"/>
    <w:multiLevelType w:val="hybridMultilevel"/>
    <w:tmpl w:val="F098B18E"/>
    <w:lvl w:ilvl="0" w:tplc="D37A7BC4">
      <w:numFmt w:val="bullet"/>
      <w:lvlText w:val="-"/>
      <w:lvlJc w:val="left"/>
      <w:pPr>
        <w:ind w:left="720" w:hanging="360"/>
      </w:pPr>
      <w:rPr>
        <w:rFonts w:ascii="Arial" w:eastAsiaTheme="minorHAnsi" w:hAnsi="Arial" w:cs="Aria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2E02573"/>
    <w:multiLevelType w:val="hybridMultilevel"/>
    <w:tmpl w:val="89E0C152"/>
    <w:lvl w:ilvl="0" w:tplc="0405000F">
      <w:start w:val="1"/>
      <w:numFmt w:val="decimal"/>
      <w:lvlText w:val="%1."/>
      <w:lvlJc w:val="left"/>
      <w:pPr>
        <w:ind w:left="1440" w:hanging="360"/>
      </w:pPr>
    </w:lvl>
    <w:lvl w:ilvl="1" w:tplc="04050019">
      <w:start w:val="1"/>
      <w:numFmt w:val="lowerLetter"/>
      <w:lvlText w:val="%2."/>
      <w:lvlJc w:val="left"/>
      <w:pPr>
        <w:ind w:left="2160" w:hanging="360"/>
      </w:pPr>
    </w:lvl>
    <w:lvl w:ilvl="2" w:tplc="0405001B">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 w15:restartNumberingAfterBreak="0">
    <w:nsid w:val="261D58E6"/>
    <w:multiLevelType w:val="multilevel"/>
    <w:tmpl w:val="3200780A"/>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rPr>
        <w:rFonts w:ascii="Times New Roman" w:hAnsi="Times New Roman" w:cs="Times New Roman" w:hint="default"/>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7" w15:restartNumberingAfterBreak="0">
    <w:nsid w:val="27F35B16"/>
    <w:multiLevelType w:val="hybridMultilevel"/>
    <w:tmpl w:val="CA26B2BE"/>
    <w:lvl w:ilvl="0" w:tplc="0405000F">
      <w:start w:val="1"/>
      <w:numFmt w:val="decimal"/>
      <w:lvlText w:val="%1."/>
      <w:lvlJc w:val="left"/>
      <w:pPr>
        <w:ind w:left="720" w:hanging="360"/>
      </w:pPr>
    </w:lvl>
    <w:lvl w:ilvl="1" w:tplc="04050003">
      <w:start w:val="1"/>
      <w:numFmt w:val="bullet"/>
      <w:lvlText w:val="o"/>
      <w:lvlJc w:val="left"/>
      <w:pPr>
        <w:ind w:left="1440" w:hanging="360"/>
      </w:pPr>
      <w:rPr>
        <w:rFonts w:ascii="Courier New" w:hAnsi="Courier New" w:cs="Courier New" w:hint="default"/>
      </w:r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9C513CF"/>
    <w:multiLevelType w:val="hybridMultilevel"/>
    <w:tmpl w:val="4F3AE62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F3242CB"/>
    <w:multiLevelType w:val="hybridMultilevel"/>
    <w:tmpl w:val="CE124424"/>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cs="Symbol"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380021BE"/>
    <w:multiLevelType w:val="hybridMultilevel"/>
    <w:tmpl w:val="3DB6F5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3C857413"/>
    <w:multiLevelType w:val="hybridMultilevel"/>
    <w:tmpl w:val="05168F18"/>
    <w:lvl w:ilvl="0" w:tplc="09BAA42E">
      <w:numFmt w:val="bullet"/>
      <w:lvlText w:val="-"/>
      <w:lvlJc w:val="left"/>
      <w:pPr>
        <w:ind w:left="720" w:hanging="360"/>
      </w:pPr>
      <w:rPr>
        <w:rFonts w:ascii="Arial" w:eastAsiaTheme="minorHAns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01826D1"/>
    <w:multiLevelType w:val="hybridMultilevel"/>
    <w:tmpl w:val="1890CE7E"/>
    <w:lvl w:ilvl="0" w:tplc="CB18EAA8">
      <w:start w:val="1"/>
      <w:numFmt w:val="decimal"/>
      <w:lvlText w:val="%1)"/>
      <w:lvlJc w:val="left"/>
      <w:pPr>
        <w:ind w:left="1080" w:hanging="360"/>
      </w:pPr>
      <w:rPr>
        <w:rFonts w:hint="default"/>
      </w:rPr>
    </w:lvl>
    <w:lvl w:ilvl="1" w:tplc="04050019">
      <w:start w:val="1"/>
      <w:numFmt w:val="lowerLetter"/>
      <w:lvlText w:val="%2."/>
      <w:lvlJc w:val="left"/>
      <w:pPr>
        <w:ind w:left="1800" w:hanging="360"/>
      </w:pPr>
    </w:lvl>
    <w:lvl w:ilvl="2" w:tplc="590C7AB6">
      <w:start w:val="1"/>
      <w:numFmt w:val="decimal"/>
      <w:lvlText w:val="%3."/>
      <w:lvlJc w:val="left"/>
      <w:pPr>
        <w:ind w:left="2700" w:hanging="360"/>
      </w:pPr>
      <w:rPr>
        <w:rFonts w:hint="default"/>
      </w:r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 w15:restartNumberingAfterBreak="0">
    <w:nsid w:val="413371CB"/>
    <w:multiLevelType w:val="hybridMultilevel"/>
    <w:tmpl w:val="340653E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cs="Symbol" w:hint="default"/>
      </w:rPr>
    </w:lvl>
    <w:lvl w:ilvl="2" w:tplc="04050005">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4" w15:restartNumberingAfterBreak="0">
    <w:nsid w:val="44A667A9"/>
    <w:multiLevelType w:val="hybridMultilevel"/>
    <w:tmpl w:val="F3A6E64E"/>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7D504C0"/>
    <w:multiLevelType w:val="hybridMultilevel"/>
    <w:tmpl w:val="0464B340"/>
    <w:lvl w:ilvl="0" w:tplc="D37A7BC4">
      <w:numFmt w:val="bullet"/>
      <w:lvlText w:val="-"/>
      <w:lvlJc w:val="left"/>
      <w:pPr>
        <w:ind w:left="720" w:hanging="360"/>
      </w:pPr>
      <w:rPr>
        <w:rFonts w:ascii="Arial" w:eastAsiaTheme="minorHAnsi" w:hAnsi="Arial" w:cs="Arial" w:hint="default"/>
      </w:rPr>
    </w:lvl>
    <w:lvl w:ilvl="1" w:tplc="0405000F">
      <w:start w:val="1"/>
      <w:numFmt w:val="decimal"/>
      <w:lvlText w:val="%2."/>
      <w:lvlJc w:val="left"/>
      <w:pPr>
        <w:ind w:left="1440" w:hanging="360"/>
      </w:pPr>
      <w:rPr>
        <w:rFonts w:hint="default"/>
      </w:rPr>
    </w:lvl>
    <w:lvl w:ilvl="2" w:tplc="FE967A7A">
      <w:start w:val="1"/>
      <w:numFmt w:val="bullet"/>
      <w:lvlText w:val=""/>
      <w:lvlJc w:val="left"/>
      <w:pPr>
        <w:ind w:left="2160" w:hanging="360"/>
      </w:pPr>
      <w:rPr>
        <w:rFonts w:ascii="Wingdings" w:hAnsi="Wingdings" w:hint="default"/>
        <w:color w:val="auto"/>
      </w:rPr>
    </w:lvl>
    <w:lvl w:ilvl="3" w:tplc="0E2AB098">
      <w:start w:val="1"/>
      <w:numFmt w:val="bullet"/>
      <w:lvlText w:val=""/>
      <w:lvlJc w:val="left"/>
      <w:pPr>
        <w:ind w:left="2880" w:hanging="360"/>
      </w:pPr>
      <w:rPr>
        <w:rFonts w:ascii="Symbol" w:hAnsi="Symbol" w:hint="default"/>
        <w:color w:val="auto"/>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EE872A8"/>
    <w:multiLevelType w:val="hybridMultilevel"/>
    <w:tmpl w:val="E8DE473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517E08E8"/>
    <w:multiLevelType w:val="hybridMultilevel"/>
    <w:tmpl w:val="D2E0516E"/>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522D3EF0"/>
    <w:multiLevelType w:val="hybridMultilevel"/>
    <w:tmpl w:val="5D887EE6"/>
    <w:lvl w:ilvl="0" w:tplc="3A089C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AB52040"/>
    <w:multiLevelType w:val="hybridMultilevel"/>
    <w:tmpl w:val="C8DC4DFE"/>
    <w:lvl w:ilvl="0" w:tplc="04050001">
      <w:start w:val="1"/>
      <w:numFmt w:val="bullet"/>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20" w15:restartNumberingAfterBreak="0">
    <w:nsid w:val="65373454"/>
    <w:multiLevelType w:val="hybridMultilevel"/>
    <w:tmpl w:val="073A81F4"/>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68D753B3"/>
    <w:multiLevelType w:val="hybridMultilevel"/>
    <w:tmpl w:val="86E43E74"/>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22" w15:restartNumberingAfterBreak="0">
    <w:nsid w:val="6FD510EB"/>
    <w:multiLevelType w:val="hybridMultilevel"/>
    <w:tmpl w:val="9984DB8A"/>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3" w15:restartNumberingAfterBreak="0">
    <w:nsid w:val="75935D66"/>
    <w:multiLevelType w:val="hybridMultilevel"/>
    <w:tmpl w:val="3EBC27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6252956"/>
    <w:multiLevelType w:val="hybridMultilevel"/>
    <w:tmpl w:val="E0FEEDD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7BBD500B"/>
    <w:multiLevelType w:val="hybridMultilevel"/>
    <w:tmpl w:val="0D862F58"/>
    <w:lvl w:ilvl="0" w:tplc="9B28C2A0">
      <w:start w:val="1"/>
      <w:numFmt w:val="bullet"/>
      <w:pStyle w:val="MMRbul"/>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D450D54"/>
    <w:multiLevelType w:val="hybridMultilevel"/>
    <w:tmpl w:val="970AE060"/>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E1E0B8B"/>
    <w:multiLevelType w:val="hybridMultilevel"/>
    <w:tmpl w:val="F64689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num w:numId="1">
    <w:abstractNumId w:val="11"/>
  </w:num>
  <w:num w:numId="2">
    <w:abstractNumId w:val="7"/>
  </w:num>
  <w:num w:numId="3">
    <w:abstractNumId w:val="15"/>
  </w:num>
  <w:num w:numId="4">
    <w:abstractNumId w:val="4"/>
  </w:num>
  <w:num w:numId="5">
    <w:abstractNumId w:val="5"/>
  </w:num>
  <w:num w:numId="6">
    <w:abstractNumId w:val="25"/>
  </w:num>
  <w:num w:numId="7">
    <w:abstractNumId w:val="12"/>
  </w:num>
  <w:num w:numId="8">
    <w:abstractNumId w:val="22"/>
  </w:num>
  <w:num w:numId="9">
    <w:abstractNumId w:val="18"/>
  </w:num>
  <w:num w:numId="10">
    <w:abstractNumId w:val="23"/>
  </w:num>
  <w:num w:numId="11">
    <w:abstractNumId w:val="6"/>
  </w:num>
  <w:num w:numId="12">
    <w:abstractNumId w:val="24"/>
  </w:num>
  <w:num w:numId="13">
    <w:abstractNumId w:val="9"/>
  </w:num>
  <w:num w:numId="14">
    <w:abstractNumId w:val="26"/>
  </w:num>
  <w:num w:numId="15">
    <w:abstractNumId w:val="20"/>
  </w:num>
  <w:num w:numId="16">
    <w:abstractNumId w:val="3"/>
  </w:num>
  <w:num w:numId="17">
    <w:abstractNumId w:val="14"/>
  </w:num>
  <w:num w:numId="18">
    <w:abstractNumId w:val="2"/>
  </w:num>
  <w:num w:numId="19">
    <w:abstractNumId w:val="0"/>
  </w:num>
  <w:num w:numId="20">
    <w:abstractNumId w:val="10"/>
  </w:num>
  <w:num w:numId="21">
    <w:abstractNumId w:val="27"/>
  </w:num>
  <w:num w:numId="22">
    <w:abstractNumId w:val="13"/>
  </w:num>
  <w:num w:numId="23">
    <w:abstractNumId w:val="16"/>
  </w:num>
  <w:num w:numId="24">
    <w:abstractNumId w:val="17"/>
  </w:num>
  <w:num w:numId="25">
    <w:abstractNumId w:val="21"/>
  </w:num>
  <w:num w:numId="26">
    <w:abstractNumId w:val="1"/>
  </w:num>
  <w:num w:numId="27">
    <w:abstractNumId w:val="8"/>
  </w:num>
  <w:num w:numId="2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921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772D"/>
    <w:rsid w:val="00003AC5"/>
    <w:rsid w:val="00004708"/>
    <w:rsid w:val="000072B4"/>
    <w:rsid w:val="00010962"/>
    <w:rsid w:val="00013C06"/>
    <w:rsid w:val="0002280B"/>
    <w:rsid w:val="00023466"/>
    <w:rsid w:val="00024071"/>
    <w:rsid w:val="00024500"/>
    <w:rsid w:val="0002548D"/>
    <w:rsid w:val="000322E8"/>
    <w:rsid w:val="00033DE2"/>
    <w:rsid w:val="00036562"/>
    <w:rsid w:val="0003699B"/>
    <w:rsid w:val="00036F0B"/>
    <w:rsid w:val="00037478"/>
    <w:rsid w:val="00040545"/>
    <w:rsid w:val="000414E4"/>
    <w:rsid w:val="0004485A"/>
    <w:rsid w:val="00044B22"/>
    <w:rsid w:val="00045236"/>
    <w:rsid w:val="000456D5"/>
    <w:rsid w:val="00045995"/>
    <w:rsid w:val="00046953"/>
    <w:rsid w:val="00047F46"/>
    <w:rsid w:val="00052329"/>
    <w:rsid w:val="00054B51"/>
    <w:rsid w:val="0005556B"/>
    <w:rsid w:val="00055611"/>
    <w:rsid w:val="00057AC2"/>
    <w:rsid w:val="00062CE7"/>
    <w:rsid w:val="000643A0"/>
    <w:rsid w:val="00064965"/>
    <w:rsid w:val="00065E3D"/>
    <w:rsid w:val="000706C4"/>
    <w:rsid w:val="0007089B"/>
    <w:rsid w:val="0007307F"/>
    <w:rsid w:val="00075952"/>
    <w:rsid w:val="00076531"/>
    <w:rsid w:val="00082CCA"/>
    <w:rsid w:val="000846F1"/>
    <w:rsid w:val="000872FD"/>
    <w:rsid w:val="000967D5"/>
    <w:rsid w:val="00097B5F"/>
    <w:rsid w:val="000A0BC8"/>
    <w:rsid w:val="000A7980"/>
    <w:rsid w:val="000B1447"/>
    <w:rsid w:val="000B4EA1"/>
    <w:rsid w:val="000B7D10"/>
    <w:rsid w:val="000C0C54"/>
    <w:rsid w:val="000C10D4"/>
    <w:rsid w:val="000C4D7F"/>
    <w:rsid w:val="000C7A1B"/>
    <w:rsid w:val="000D0700"/>
    <w:rsid w:val="000D351F"/>
    <w:rsid w:val="000D613E"/>
    <w:rsid w:val="000D67CB"/>
    <w:rsid w:val="000D7F75"/>
    <w:rsid w:val="000E01A6"/>
    <w:rsid w:val="000E0F71"/>
    <w:rsid w:val="000E4F85"/>
    <w:rsid w:val="000E6EA8"/>
    <w:rsid w:val="000F1AAF"/>
    <w:rsid w:val="000F29A5"/>
    <w:rsid w:val="000F3C97"/>
    <w:rsid w:val="000F44E3"/>
    <w:rsid w:val="000F5124"/>
    <w:rsid w:val="000F6DD3"/>
    <w:rsid w:val="00100FE7"/>
    <w:rsid w:val="001012FA"/>
    <w:rsid w:val="00104B67"/>
    <w:rsid w:val="00106B04"/>
    <w:rsid w:val="00112187"/>
    <w:rsid w:val="00112AC3"/>
    <w:rsid w:val="0011304F"/>
    <w:rsid w:val="001131D9"/>
    <w:rsid w:val="00113965"/>
    <w:rsid w:val="001150F9"/>
    <w:rsid w:val="00115472"/>
    <w:rsid w:val="00116D55"/>
    <w:rsid w:val="00120E63"/>
    <w:rsid w:val="00122B6F"/>
    <w:rsid w:val="00131EB8"/>
    <w:rsid w:val="00132283"/>
    <w:rsid w:val="001330C5"/>
    <w:rsid w:val="001343E3"/>
    <w:rsid w:val="00135925"/>
    <w:rsid w:val="00137750"/>
    <w:rsid w:val="00137C2E"/>
    <w:rsid w:val="0014265B"/>
    <w:rsid w:val="001431F7"/>
    <w:rsid w:val="00154A61"/>
    <w:rsid w:val="00156E06"/>
    <w:rsid w:val="001570DD"/>
    <w:rsid w:val="0015773B"/>
    <w:rsid w:val="00157CFA"/>
    <w:rsid w:val="00164B31"/>
    <w:rsid w:val="00167119"/>
    <w:rsid w:val="00171087"/>
    <w:rsid w:val="00174086"/>
    <w:rsid w:val="0017705A"/>
    <w:rsid w:val="001817C1"/>
    <w:rsid w:val="00182A22"/>
    <w:rsid w:val="00185B33"/>
    <w:rsid w:val="00187734"/>
    <w:rsid w:val="00197692"/>
    <w:rsid w:val="001A013C"/>
    <w:rsid w:val="001A14AB"/>
    <w:rsid w:val="001A1A49"/>
    <w:rsid w:val="001A1A65"/>
    <w:rsid w:val="001A2C3E"/>
    <w:rsid w:val="001A30C6"/>
    <w:rsid w:val="001A3AF1"/>
    <w:rsid w:val="001A3C38"/>
    <w:rsid w:val="001A4E34"/>
    <w:rsid w:val="001B0193"/>
    <w:rsid w:val="001B20B1"/>
    <w:rsid w:val="001B2498"/>
    <w:rsid w:val="001B32DB"/>
    <w:rsid w:val="001B38D6"/>
    <w:rsid w:val="001B78AD"/>
    <w:rsid w:val="001C0505"/>
    <w:rsid w:val="001C0FD1"/>
    <w:rsid w:val="001C28F3"/>
    <w:rsid w:val="001C2D45"/>
    <w:rsid w:val="001C303E"/>
    <w:rsid w:val="001C3717"/>
    <w:rsid w:val="001D1C90"/>
    <w:rsid w:val="001D3E15"/>
    <w:rsid w:val="001D59A9"/>
    <w:rsid w:val="001E1241"/>
    <w:rsid w:val="001E1676"/>
    <w:rsid w:val="001E4DAC"/>
    <w:rsid w:val="001F05DD"/>
    <w:rsid w:val="001F1EF3"/>
    <w:rsid w:val="001F456E"/>
    <w:rsid w:val="001F6D9E"/>
    <w:rsid w:val="001F6FA4"/>
    <w:rsid w:val="001F7769"/>
    <w:rsid w:val="00200370"/>
    <w:rsid w:val="002109A2"/>
    <w:rsid w:val="00210DB4"/>
    <w:rsid w:val="00212812"/>
    <w:rsid w:val="002145D3"/>
    <w:rsid w:val="00221A8A"/>
    <w:rsid w:val="002227A3"/>
    <w:rsid w:val="00222F99"/>
    <w:rsid w:val="002258E9"/>
    <w:rsid w:val="0023071F"/>
    <w:rsid w:val="002314F0"/>
    <w:rsid w:val="0023412C"/>
    <w:rsid w:val="00234C05"/>
    <w:rsid w:val="0023639C"/>
    <w:rsid w:val="00236EDC"/>
    <w:rsid w:val="00237638"/>
    <w:rsid w:val="002437ED"/>
    <w:rsid w:val="00243D30"/>
    <w:rsid w:val="00244947"/>
    <w:rsid w:val="00245AA6"/>
    <w:rsid w:val="00245C38"/>
    <w:rsid w:val="00246536"/>
    <w:rsid w:val="00247CFB"/>
    <w:rsid w:val="0025283F"/>
    <w:rsid w:val="0025416D"/>
    <w:rsid w:val="00255304"/>
    <w:rsid w:val="00260F92"/>
    <w:rsid w:val="002619E6"/>
    <w:rsid w:val="002637DF"/>
    <w:rsid w:val="002640C0"/>
    <w:rsid w:val="002678E7"/>
    <w:rsid w:val="00267CC4"/>
    <w:rsid w:val="00270A0F"/>
    <w:rsid w:val="002854E5"/>
    <w:rsid w:val="00293EB7"/>
    <w:rsid w:val="002944E5"/>
    <w:rsid w:val="00295556"/>
    <w:rsid w:val="002963FE"/>
    <w:rsid w:val="00296750"/>
    <w:rsid w:val="00297018"/>
    <w:rsid w:val="002978C0"/>
    <w:rsid w:val="002A130D"/>
    <w:rsid w:val="002A27DD"/>
    <w:rsid w:val="002A351C"/>
    <w:rsid w:val="002A371D"/>
    <w:rsid w:val="002A3FF3"/>
    <w:rsid w:val="002A5F24"/>
    <w:rsid w:val="002A7145"/>
    <w:rsid w:val="002B6172"/>
    <w:rsid w:val="002B6D6A"/>
    <w:rsid w:val="002C1EA8"/>
    <w:rsid w:val="002C235B"/>
    <w:rsid w:val="002C242B"/>
    <w:rsid w:val="002D0446"/>
    <w:rsid w:val="002D2859"/>
    <w:rsid w:val="002D2F28"/>
    <w:rsid w:val="002D41C9"/>
    <w:rsid w:val="002E0786"/>
    <w:rsid w:val="002E28FB"/>
    <w:rsid w:val="002E473F"/>
    <w:rsid w:val="002F4FA3"/>
    <w:rsid w:val="00304614"/>
    <w:rsid w:val="00313A69"/>
    <w:rsid w:val="003140CA"/>
    <w:rsid w:val="00314F3D"/>
    <w:rsid w:val="0031537D"/>
    <w:rsid w:val="003275CE"/>
    <w:rsid w:val="00331159"/>
    <w:rsid w:val="00331F02"/>
    <w:rsid w:val="00333993"/>
    <w:rsid w:val="00335845"/>
    <w:rsid w:val="00340D93"/>
    <w:rsid w:val="003410EB"/>
    <w:rsid w:val="003413DA"/>
    <w:rsid w:val="00343936"/>
    <w:rsid w:val="003507DD"/>
    <w:rsid w:val="00350E87"/>
    <w:rsid w:val="00351FE3"/>
    <w:rsid w:val="00352068"/>
    <w:rsid w:val="003533CC"/>
    <w:rsid w:val="00353F98"/>
    <w:rsid w:val="003573F3"/>
    <w:rsid w:val="003574E1"/>
    <w:rsid w:val="00361CA6"/>
    <w:rsid w:val="00361CEA"/>
    <w:rsid w:val="003627C3"/>
    <w:rsid w:val="00363CC1"/>
    <w:rsid w:val="0036641C"/>
    <w:rsid w:val="00370180"/>
    <w:rsid w:val="00374116"/>
    <w:rsid w:val="00374DAB"/>
    <w:rsid w:val="00377DF4"/>
    <w:rsid w:val="00381A8A"/>
    <w:rsid w:val="00382FE0"/>
    <w:rsid w:val="003833CE"/>
    <w:rsid w:val="00387BEA"/>
    <w:rsid w:val="00396F30"/>
    <w:rsid w:val="003A4125"/>
    <w:rsid w:val="003B3952"/>
    <w:rsid w:val="003B399C"/>
    <w:rsid w:val="003B7F33"/>
    <w:rsid w:val="003C1B94"/>
    <w:rsid w:val="003C20E7"/>
    <w:rsid w:val="003C2295"/>
    <w:rsid w:val="003C6D1C"/>
    <w:rsid w:val="003D0356"/>
    <w:rsid w:val="003D0E63"/>
    <w:rsid w:val="003D2ABB"/>
    <w:rsid w:val="003D7BF2"/>
    <w:rsid w:val="003D7DBB"/>
    <w:rsid w:val="003E0EAA"/>
    <w:rsid w:val="003E10B9"/>
    <w:rsid w:val="003E649D"/>
    <w:rsid w:val="003F0362"/>
    <w:rsid w:val="003F1AF9"/>
    <w:rsid w:val="003F419D"/>
    <w:rsid w:val="003F494C"/>
    <w:rsid w:val="003F7B5F"/>
    <w:rsid w:val="0040170B"/>
    <w:rsid w:val="00401890"/>
    <w:rsid w:val="00401B5C"/>
    <w:rsid w:val="004052CF"/>
    <w:rsid w:val="00411B60"/>
    <w:rsid w:val="0041228E"/>
    <w:rsid w:val="004139E2"/>
    <w:rsid w:val="00415D10"/>
    <w:rsid w:val="00416327"/>
    <w:rsid w:val="004244C5"/>
    <w:rsid w:val="0042509C"/>
    <w:rsid w:val="00426330"/>
    <w:rsid w:val="004306C0"/>
    <w:rsid w:val="004357C2"/>
    <w:rsid w:val="00436C75"/>
    <w:rsid w:val="004422A7"/>
    <w:rsid w:val="00442C07"/>
    <w:rsid w:val="00442EC2"/>
    <w:rsid w:val="00443B78"/>
    <w:rsid w:val="004448E3"/>
    <w:rsid w:val="00445CED"/>
    <w:rsid w:val="0044694E"/>
    <w:rsid w:val="0045111D"/>
    <w:rsid w:val="00451CF0"/>
    <w:rsid w:val="00455E80"/>
    <w:rsid w:val="00456B26"/>
    <w:rsid w:val="00456BA5"/>
    <w:rsid w:val="00461869"/>
    <w:rsid w:val="00464172"/>
    <w:rsid w:val="00464CAA"/>
    <w:rsid w:val="00465307"/>
    <w:rsid w:val="00465F17"/>
    <w:rsid w:val="004668DB"/>
    <w:rsid w:val="00466B3F"/>
    <w:rsid w:val="004701A8"/>
    <w:rsid w:val="004773E3"/>
    <w:rsid w:val="00482606"/>
    <w:rsid w:val="004865D4"/>
    <w:rsid w:val="00495F27"/>
    <w:rsid w:val="00497D03"/>
    <w:rsid w:val="004A15E8"/>
    <w:rsid w:val="004A46B3"/>
    <w:rsid w:val="004A50A5"/>
    <w:rsid w:val="004A71AD"/>
    <w:rsid w:val="004B3176"/>
    <w:rsid w:val="004C27C5"/>
    <w:rsid w:val="004C4836"/>
    <w:rsid w:val="004C4ECA"/>
    <w:rsid w:val="004C5A77"/>
    <w:rsid w:val="004C5BDC"/>
    <w:rsid w:val="004D012A"/>
    <w:rsid w:val="004D2B1F"/>
    <w:rsid w:val="004D6AC6"/>
    <w:rsid w:val="004E05DD"/>
    <w:rsid w:val="004E22F3"/>
    <w:rsid w:val="004E5598"/>
    <w:rsid w:val="004E5754"/>
    <w:rsid w:val="004E7D1B"/>
    <w:rsid w:val="004F0DF5"/>
    <w:rsid w:val="004F1D5D"/>
    <w:rsid w:val="004F1EE4"/>
    <w:rsid w:val="004F26AE"/>
    <w:rsid w:val="004F46A7"/>
    <w:rsid w:val="004F5E87"/>
    <w:rsid w:val="004F683B"/>
    <w:rsid w:val="0050434C"/>
    <w:rsid w:val="00506170"/>
    <w:rsid w:val="005067C5"/>
    <w:rsid w:val="00510A95"/>
    <w:rsid w:val="00515AE2"/>
    <w:rsid w:val="00516098"/>
    <w:rsid w:val="005167F0"/>
    <w:rsid w:val="00521409"/>
    <w:rsid w:val="00522437"/>
    <w:rsid w:val="00522D7A"/>
    <w:rsid w:val="00524B82"/>
    <w:rsid w:val="00535298"/>
    <w:rsid w:val="00535B95"/>
    <w:rsid w:val="00535DF9"/>
    <w:rsid w:val="00535E52"/>
    <w:rsid w:val="005364B5"/>
    <w:rsid w:val="00537CB3"/>
    <w:rsid w:val="00537D93"/>
    <w:rsid w:val="00546A72"/>
    <w:rsid w:val="00552DA0"/>
    <w:rsid w:val="0055306A"/>
    <w:rsid w:val="00562A4F"/>
    <w:rsid w:val="0057611B"/>
    <w:rsid w:val="00576199"/>
    <w:rsid w:val="00582AFA"/>
    <w:rsid w:val="00583E0D"/>
    <w:rsid w:val="00585F82"/>
    <w:rsid w:val="00586DF4"/>
    <w:rsid w:val="005922F8"/>
    <w:rsid w:val="005969D4"/>
    <w:rsid w:val="0059718D"/>
    <w:rsid w:val="005A22EA"/>
    <w:rsid w:val="005A6875"/>
    <w:rsid w:val="005A7D1E"/>
    <w:rsid w:val="005B30BA"/>
    <w:rsid w:val="005B6571"/>
    <w:rsid w:val="005B69AC"/>
    <w:rsid w:val="005B7035"/>
    <w:rsid w:val="005B72BF"/>
    <w:rsid w:val="005B7FA7"/>
    <w:rsid w:val="005C0890"/>
    <w:rsid w:val="005C0C95"/>
    <w:rsid w:val="005C2086"/>
    <w:rsid w:val="005C3663"/>
    <w:rsid w:val="005C4888"/>
    <w:rsid w:val="005D0EFA"/>
    <w:rsid w:val="005D1BD6"/>
    <w:rsid w:val="005D3593"/>
    <w:rsid w:val="005D6EC1"/>
    <w:rsid w:val="005E0512"/>
    <w:rsid w:val="005E0821"/>
    <w:rsid w:val="005E6CAF"/>
    <w:rsid w:val="005E7B64"/>
    <w:rsid w:val="005F37BE"/>
    <w:rsid w:val="005F3960"/>
    <w:rsid w:val="005F6683"/>
    <w:rsid w:val="00602EE1"/>
    <w:rsid w:val="00603E30"/>
    <w:rsid w:val="00604D53"/>
    <w:rsid w:val="00604DEB"/>
    <w:rsid w:val="00604F29"/>
    <w:rsid w:val="006060A2"/>
    <w:rsid w:val="00606684"/>
    <w:rsid w:val="006142FD"/>
    <w:rsid w:val="00616854"/>
    <w:rsid w:val="006219A3"/>
    <w:rsid w:val="0062416D"/>
    <w:rsid w:val="00624C62"/>
    <w:rsid w:val="0062509A"/>
    <w:rsid w:val="00625D3A"/>
    <w:rsid w:val="0062674C"/>
    <w:rsid w:val="00627F6F"/>
    <w:rsid w:val="00633BF9"/>
    <w:rsid w:val="00634A02"/>
    <w:rsid w:val="006356CF"/>
    <w:rsid w:val="006453B4"/>
    <w:rsid w:val="00647B23"/>
    <w:rsid w:val="00652066"/>
    <w:rsid w:val="00653A10"/>
    <w:rsid w:val="00654EFA"/>
    <w:rsid w:val="00676EE0"/>
    <w:rsid w:val="00680273"/>
    <w:rsid w:val="006847EC"/>
    <w:rsid w:val="00684929"/>
    <w:rsid w:val="00685AEB"/>
    <w:rsid w:val="00687E22"/>
    <w:rsid w:val="00690F2D"/>
    <w:rsid w:val="00691F10"/>
    <w:rsid w:val="00695F03"/>
    <w:rsid w:val="006979DF"/>
    <w:rsid w:val="006A40A7"/>
    <w:rsid w:val="006B3DC4"/>
    <w:rsid w:val="006B4075"/>
    <w:rsid w:val="006B4B86"/>
    <w:rsid w:val="006B7A3F"/>
    <w:rsid w:val="006C6758"/>
    <w:rsid w:val="006C7036"/>
    <w:rsid w:val="006D49CE"/>
    <w:rsid w:val="006D5D2F"/>
    <w:rsid w:val="006E01E2"/>
    <w:rsid w:val="006E038D"/>
    <w:rsid w:val="006E0E13"/>
    <w:rsid w:val="006E693E"/>
    <w:rsid w:val="006E7DE8"/>
    <w:rsid w:val="006F0773"/>
    <w:rsid w:val="006F2837"/>
    <w:rsid w:val="006F389B"/>
    <w:rsid w:val="006F6935"/>
    <w:rsid w:val="006F71B8"/>
    <w:rsid w:val="00700E60"/>
    <w:rsid w:val="00703968"/>
    <w:rsid w:val="00703D84"/>
    <w:rsid w:val="00703FBB"/>
    <w:rsid w:val="00711944"/>
    <w:rsid w:val="0071256E"/>
    <w:rsid w:val="00715E93"/>
    <w:rsid w:val="00716528"/>
    <w:rsid w:val="00716FD9"/>
    <w:rsid w:val="00717467"/>
    <w:rsid w:val="00721EF7"/>
    <w:rsid w:val="00722F06"/>
    <w:rsid w:val="00723FD9"/>
    <w:rsid w:val="007246E6"/>
    <w:rsid w:val="007262E4"/>
    <w:rsid w:val="007268B4"/>
    <w:rsid w:val="00730E7B"/>
    <w:rsid w:val="007316EE"/>
    <w:rsid w:val="007364F3"/>
    <w:rsid w:val="007403E1"/>
    <w:rsid w:val="00741058"/>
    <w:rsid w:val="00743F64"/>
    <w:rsid w:val="00744C87"/>
    <w:rsid w:val="0075036A"/>
    <w:rsid w:val="00754BF3"/>
    <w:rsid w:val="00760C5D"/>
    <w:rsid w:val="00766B4C"/>
    <w:rsid w:val="00773049"/>
    <w:rsid w:val="007736BC"/>
    <w:rsid w:val="00777B83"/>
    <w:rsid w:val="00780DA2"/>
    <w:rsid w:val="00787E9A"/>
    <w:rsid w:val="0079150B"/>
    <w:rsid w:val="007918F7"/>
    <w:rsid w:val="00791D77"/>
    <w:rsid w:val="0079537D"/>
    <w:rsid w:val="00795A4D"/>
    <w:rsid w:val="00797355"/>
    <w:rsid w:val="00797642"/>
    <w:rsid w:val="00797C93"/>
    <w:rsid w:val="00797D32"/>
    <w:rsid w:val="007A04B2"/>
    <w:rsid w:val="007A0887"/>
    <w:rsid w:val="007A106E"/>
    <w:rsid w:val="007A462F"/>
    <w:rsid w:val="007A5196"/>
    <w:rsid w:val="007A5F9B"/>
    <w:rsid w:val="007A6782"/>
    <w:rsid w:val="007B16F9"/>
    <w:rsid w:val="007B1865"/>
    <w:rsid w:val="007B490B"/>
    <w:rsid w:val="007B6DD0"/>
    <w:rsid w:val="007C2D4D"/>
    <w:rsid w:val="007C3579"/>
    <w:rsid w:val="007C38C6"/>
    <w:rsid w:val="007C5E5F"/>
    <w:rsid w:val="007D32C1"/>
    <w:rsid w:val="007D6642"/>
    <w:rsid w:val="007D67E5"/>
    <w:rsid w:val="007D7AE1"/>
    <w:rsid w:val="007D7E97"/>
    <w:rsid w:val="007E7022"/>
    <w:rsid w:val="007F2F58"/>
    <w:rsid w:val="00800E63"/>
    <w:rsid w:val="00800F3B"/>
    <w:rsid w:val="0080309A"/>
    <w:rsid w:val="00804782"/>
    <w:rsid w:val="00806B89"/>
    <w:rsid w:val="008124DC"/>
    <w:rsid w:val="0081263E"/>
    <w:rsid w:val="00814D4D"/>
    <w:rsid w:val="00816063"/>
    <w:rsid w:val="00816698"/>
    <w:rsid w:val="00822397"/>
    <w:rsid w:val="0082602C"/>
    <w:rsid w:val="0082654F"/>
    <w:rsid w:val="008278E4"/>
    <w:rsid w:val="008310F9"/>
    <w:rsid w:val="008331CF"/>
    <w:rsid w:val="00833C07"/>
    <w:rsid w:val="0083722B"/>
    <w:rsid w:val="00837491"/>
    <w:rsid w:val="00841D84"/>
    <w:rsid w:val="008435BA"/>
    <w:rsid w:val="008457D2"/>
    <w:rsid w:val="00845F41"/>
    <w:rsid w:val="008478E4"/>
    <w:rsid w:val="00852891"/>
    <w:rsid w:val="0085796C"/>
    <w:rsid w:val="0086098B"/>
    <w:rsid w:val="00860E0D"/>
    <w:rsid w:val="008627C9"/>
    <w:rsid w:val="008640D2"/>
    <w:rsid w:val="00864763"/>
    <w:rsid w:val="00864B0A"/>
    <w:rsid w:val="00870EC2"/>
    <w:rsid w:val="008726D4"/>
    <w:rsid w:val="00877ADF"/>
    <w:rsid w:val="00881A35"/>
    <w:rsid w:val="008835BD"/>
    <w:rsid w:val="008839B8"/>
    <w:rsid w:val="00890B53"/>
    <w:rsid w:val="00891167"/>
    <w:rsid w:val="00891B40"/>
    <w:rsid w:val="00891D0B"/>
    <w:rsid w:val="00895E73"/>
    <w:rsid w:val="008978A7"/>
    <w:rsid w:val="008A044E"/>
    <w:rsid w:val="008A3434"/>
    <w:rsid w:val="008A44E3"/>
    <w:rsid w:val="008A6769"/>
    <w:rsid w:val="008B3E82"/>
    <w:rsid w:val="008C05D1"/>
    <w:rsid w:val="008C1181"/>
    <w:rsid w:val="008C5B06"/>
    <w:rsid w:val="008C650B"/>
    <w:rsid w:val="008C69A8"/>
    <w:rsid w:val="008C7A27"/>
    <w:rsid w:val="008C7F3C"/>
    <w:rsid w:val="008D1733"/>
    <w:rsid w:val="008D1D9B"/>
    <w:rsid w:val="008D1E12"/>
    <w:rsid w:val="008D2FFA"/>
    <w:rsid w:val="008D314C"/>
    <w:rsid w:val="008D33E9"/>
    <w:rsid w:val="008D357F"/>
    <w:rsid w:val="008D374D"/>
    <w:rsid w:val="008D4B61"/>
    <w:rsid w:val="008D4F03"/>
    <w:rsid w:val="008D5CF5"/>
    <w:rsid w:val="008D6BAC"/>
    <w:rsid w:val="008D794F"/>
    <w:rsid w:val="008E323E"/>
    <w:rsid w:val="008E32FE"/>
    <w:rsid w:val="008E3C71"/>
    <w:rsid w:val="008E4638"/>
    <w:rsid w:val="008E7C1F"/>
    <w:rsid w:val="008F2848"/>
    <w:rsid w:val="008F59B4"/>
    <w:rsid w:val="008F7DA5"/>
    <w:rsid w:val="0090117B"/>
    <w:rsid w:val="009016AC"/>
    <w:rsid w:val="00903549"/>
    <w:rsid w:val="009067AB"/>
    <w:rsid w:val="00907EB3"/>
    <w:rsid w:val="00920F08"/>
    <w:rsid w:val="009216D5"/>
    <w:rsid w:val="009226E2"/>
    <w:rsid w:val="0092449E"/>
    <w:rsid w:val="009258EB"/>
    <w:rsid w:val="00925EB6"/>
    <w:rsid w:val="0092714A"/>
    <w:rsid w:val="00927333"/>
    <w:rsid w:val="009345A3"/>
    <w:rsid w:val="00937276"/>
    <w:rsid w:val="00937DA9"/>
    <w:rsid w:val="00940864"/>
    <w:rsid w:val="009411B0"/>
    <w:rsid w:val="009420BE"/>
    <w:rsid w:val="00944C93"/>
    <w:rsid w:val="00946564"/>
    <w:rsid w:val="009471C5"/>
    <w:rsid w:val="00953907"/>
    <w:rsid w:val="009566B2"/>
    <w:rsid w:val="0096104B"/>
    <w:rsid w:val="00961AFB"/>
    <w:rsid w:val="009625E5"/>
    <w:rsid w:val="00966F0F"/>
    <w:rsid w:val="00967906"/>
    <w:rsid w:val="00967F30"/>
    <w:rsid w:val="009703AE"/>
    <w:rsid w:val="009816B1"/>
    <w:rsid w:val="00982E4C"/>
    <w:rsid w:val="00986146"/>
    <w:rsid w:val="0098795A"/>
    <w:rsid w:val="009906F1"/>
    <w:rsid w:val="00991C5C"/>
    <w:rsid w:val="009929D3"/>
    <w:rsid w:val="00994803"/>
    <w:rsid w:val="00996F13"/>
    <w:rsid w:val="00997AAE"/>
    <w:rsid w:val="009A1714"/>
    <w:rsid w:val="009A173C"/>
    <w:rsid w:val="009B4A74"/>
    <w:rsid w:val="009B768D"/>
    <w:rsid w:val="009C0686"/>
    <w:rsid w:val="009C456C"/>
    <w:rsid w:val="009C681B"/>
    <w:rsid w:val="009D09AD"/>
    <w:rsid w:val="009D2E65"/>
    <w:rsid w:val="009D61E9"/>
    <w:rsid w:val="009D73D3"/>
    <w:rsid w:val="009D76BA"/>
    <w:rsid w:val="009E0EB2"/>
    <w:rsid w:val="009E1DFE"/>
    <w:rsid w:val="009E2B46"/>
    <w:rsid w:val="009F462A"/>
    <w:rsid w:val="009F5CAB"/>
    <w:rsid w:val="009F70E0"/>
    <w:rsid w:val="009F7D25"/>
    <w:rsid w:val="00A0099A"/>
    <w:rsid w:val="00A0113F"/>
    <w:rsid w:val="00A01AE5"/>
    <w:rsid w:val="00A039AC"/>
    <w:rsid w:val="00A039DA"/>
    <w:rsid w:val="00A057C5"/>
    <w:rsid w:val="00A07515"/>
    <w:rsid w:val="00A10A35"/>
    <w:rsid w:val="00A138D0"/>
    <w:rsid w:val="00A15861"/>
    <w:rsid w:val="00A174E4"/>
    <w:rsid w:val="00A20E3C"/>
    <w:rsid w:val="00A222FF"/>
    <w:rsid w:val="00A23211"/>
    <w:rsid w:val="00A23D53"/>
    <w:rsid w:val="00A255AD"/>
    <w:rsid w:val="00A27D1C"/>
    <w:rsid w:val="00A316E1"/>
    <w:rsid w:val="00A33EEE"/>
    <w:rsid w:val="00A34F2F"/>
    <w:rsid w:val="00A35248"/>
    <w:rsid w:val="00A352BA"/>
    <w:rsid w:val="00A41E95"/>
    <w:rsid w:val="00A45A76"/>
    <w:rsid w:val="00A45FD6"/>
    <w:rsid w:val="00A4606B"/>
    <w:rsid w:val="00A50C52"/>
    <w:rsid w:val="00A52C83"/>
    <w:rsid w:val="00A54A14"/>
    <w:rsid w:val="00A5724D"/>
    <w:rsid w:val="00A61977"/>
    <w:rsid w:val="00A635B7"/>
    <w:rsid w:val="00A64B27"/>
    <w:rsid w:val="00A65A52"/>
    <w:rsid w:val="00A67132"/>
    <w:rsid w:val="00A75FC9"/>
    <w:rsid w:val="00A76B3B"/>
    <w:rsid w:val="00A76DCD"/>
    <w:rsid w:val="00A81533"/>
    <w:rsid w:val="00A81BF6"/>
    <w:rsid w:val="00A836BA"/>
    <w:rsid w:val="00A86AC8"/>
    <w:rsid w:val="00A874CB"/>
    <w:rsid w:val="00A87B37"/>
    <w:rsid w:val="00A9054A"/>
    <w:rsid w:val="00A92C6E"/>
    <w:rsid w:val="00A939A1"/>
    <w:rsid w:val="00A97814"/>
    <w:rsid w:val="00AA125A"/>
    <w:rsid w:val="00AA1501"/>
    <w:rsid w:val="00AA1F9B"/>
    <w:rsid w:val="00AA219F"/>
    <w:rsid w:val="00AA3F64"/>
    <w:rsid w:val="00AA6440"/>
    <w:rsid w:val="00AA6814"/>
    <w:rsid w:val="00AB011B"/>
    <w:rsid w:val="00AB0456"/>
    <w:rsid w:val="00AB121A"/>
    <w:rsid w:val="00AB1EAB"/>
    <w:rsid w:val="00AB3D07"/>
    <w:rsid w:val="00AB67B0"/>
    <w:rsid w:val="00AB6D10"/>
    <w:rsid w:val="00AC5039"/>
    <w:rsid w:val="00AC5221"/>
    <w:rsid w:val="00AC6081"/>
    <w:rsid w:val="00AC677F"/>
    <w:rsid w:val="00AD0A60"/>
    <w:rsid w:val="00AD21F6"/>
    <w:rsid w:val="00AD32B5"/>
    <w:rsid w:val="00AD3ECB"/>
    <w:rsid w:val="00AD3F10"/>
    <w:rsid w:val="00AD5CB7"/>
    <w:rsid w:val="00AD70E7"/>
    <w:rsid w:val="00AE0575"/>
    <w:rsid w:val="00AE4687"/>
    <w:rsid w:val="00AE64AF"/>
    <w:rsid w:val="00AE706D"/>
    <w:rsid w:val="00AF0D77"/>
    <w:rsid w:val="00AF0F7A"/>
    <w:rsid w:val="00AF2B25"/>
    <w:rsid w:val="00AF358E"/>
    <w:rsid w:val="00AF43A6"/>
    <w:rsid w:val="00AF590A"/>
    <w:rsid w:val="00AF6BD1"/>
    <w:rsid w:val="00B004F9"/>
    <w:rsid w:val="00B01203"/>
    <w:rsid w:val="00B033B5"/>
    <w:rsid w:val="00B050DC"/>
    <w:rsid w:val="00B05BDA"/>
    <w:rsid w:val="00B13408"/>
    <w:rsid w:val="00B1434D"/>
    <w:rsid w:val="00B21F43"/>
    <w:rsid w:val="00B2261A"/>
    <w:rsid w:val="00B251E0"/>
    <w:rsid w:val="00B339E9"/>
    <w:rsid w:val="00B33DD7"/>
    <w:rsid w:val="00B34579"/>
    <w:rsid w:val="00B347EB"/>
    <w:rsid w:val="00B35490"/>
    <w:rsid w:val="00B43141"/>
    <w:rsid w:val="00B443A8"/>
    <w:rsid w:val="00B473F2"/>
    <w:rsid w:val="00B47F67"/>
    <w:rsid w:val="00B51193"/>
    <w:rsid w:val="00B51717"/>
    <w:rsid w:val="00B53764"/>
    <w:rsid w:val="00B54D11"/>
    <w:rsid w:val="00B61D17"/>
    <w:rsid w:val="00B64520"/>
    <w:rsid w:val="00B66D0A"/>
    <w:rsid w:val="00B67287"/>
    <w:rsid w:val="00B673AD"/>
    <w:rsid w:val="00B71643"/>
    <w:rsid w:val="00B760C2"/>
    <w:rsid w:val="00B800D1"/>
    <w:rsid w:val="00B82E57"/>
    <w:rsid w:val="00B85B87"/>
    <w:rsid w:val="00B86644"/>
    <w:rsid w:val="00B87FFE"/>
    <w:rsid w:val="00B9047A"/>
    <w:rsid w:val="00B907BF"/>
    <w:rsid w:val="00B90E44"/>
    <w:rsid w:val="00B92571"/>
    <w:rsid w:val="00B93718"/>
    <w:rsid w:val="00B969D2"/>
    <w:rsid w:val="00BA511B"/>
    <w:rsid w:val="00BA7B16"/>
    <w:rsid w:val="00BA7E6E"/>
    <w:rsid w:val="00BB31A6"/>
    <w:rsid w:val="00BB4816"/>
    <w:rsid w:val="00BC1D70"/>
    <w:rsid w:val="00BC7399"/>
    <w:rsid w:val="00BC76C1"/>
    <w:rsid w:val="00BD0636"/>
    <w:rsid w:val="00BD08F0"/>
    <w:rsid w:val="00BD0C49"/>
    <w:rsid w:val="00BD207D"/>
    <w:rsid w:val="00BD40C7"/>
    <w:rsid w:val="00BD4DFD"/>
    <w:rsid w:val="00BD5E0C"/>
    <w:rsid w:val="00BD7E6E"/>
    <w:rsid w:val="00BE3789"/>
    <w:rsid w:val="00BE7BD5"/>
    <w:rsid w:val="00BF05A7"/>
    <w:rsid w:val="00BF137E"/>
    <w:rsid w:val="00BF2B92"/>
    <w:rsid w:val="00BF6B7C"/>
    <w:rsid w:val="00BF6EBA"/>
    <w:rsid w:val="00C00BAA"/>
    <w:rsid w:val="00C00FF3"/>
    <w:rsid w:val="00C01F72"/>
    <w:rsid w:val="00C06076"/>
    <w:rsid w:val="00C1166E"/>
    <w:rsid w:val="00C1171B"/>
    <w:rsid w:val="00C11F40"/>
    <w:rsid w:val="00C14BA4"/>
    <w:rsid w:val="00C17496"/>
    <w:rsid w:val="00C20090"/>
    <w:rsid w:val="00C20481"/>
    <w:rsid w:val="00C2066E"/>
    <w:rsid w:val="00C24126"/>
    <w:rsid w:val="00C24CA7"/>
    <w:rsid w:val="00C2509F"/>
    <w:rsid w:val="00C2647D"/>
    <w:rsid w:val="00C40F6C"/>
    <w:rsid w:val="00C42756"/>
    <w:rsid w:val="00C439A3"/>
    <w:rsid w:val="00C44B9A"/>
    <w:rsid w:val="00C469A2"/>
    <w:rsid w:val="00C55D95"/>
    <w:rsid w:val="00C55E5F"/>
    <w:rsid w:val="00C57453"/>
    <w:rsid w:val="00C627FC"/>
    <w:rsid w:val="00C6471F"/>
    <w:rsid w:val="00C6510B"/>
    <w:rsid w:val="00C65AAE"/>
    <w:rsid w:val="00C665C0"/>
    <w:rsid w:val="00C676F3"/>
    <w:rsid w:val="00C6793B"/>
    <w:rsid w:val="00C7007A"/>
    <w:rsid w:val="00C72DED"/>
    <w:rsid w:val="00C73F62"/>
    <w:rsid w:val="00C77A4C"/>
    <w:rsid w:val="00C820A1"/>
    <w:rsid w:val="00C83370"/>
    <w:rsid w:val="00C84A9E"/>
    <w:rsid w:val="00C86E8C"/>
    <w:rsid w:val="00C90C62"/>
    <w:rsid w:val="00C93F34"/>
    <w:rsid w:val="00C966C2"/>
    <w:rsid w:val="00C97B21"/>
    <w:rsid w:val="00CA0264"/>
    <w:rsid w:val="00CA1C93"/>
    <w:rsid w:val="00CA22AD"/>
    <w:rsid w:val="00CA4593"/>
    <w:rsid w:val="00CA6003"/>
    <w:rsid w:val="00CB1049"/>
    <w:rsid w:val="00CB6132"/>
    <w:rsid w:val="00CB61C9"/>
    <w:rsid w:val="00CB6917"/>
    <w:rsid w:val="00CB76DD"/>
    <w:rsid w:val="00CC18B4"/>
    <w:rsid w:val="00CC3084"/>
    <w:rsid w:val="00CD0B96"/>
    <w:rsid w:val="00CD3FAC"/>
    <w:rsid w:val="00CF042F"/>
    <w:rsid w:val="00CF07A0"/>
    <w:rsid w:val="00CF494E"/>
    <w:rsid w:val="00CF53A4"/>
    <w:rsid w:val="00D002FA"/>
    <w:rsid w:val="00D00784"/>
    <w:rsid w:val="00D02A29"/>
    <w:rsid w:val="00D05B9F"/>
    <w:rsid w:val="00D07934"/>
    <w:rsid w:val="00D119B8"/>
    <w:rsid w:val="00D11A89"/>
    <w:rsid w:val="00D1440A"/>
    <w:rsid w:val="00D17091"/>
    <w:rsid w:val="00D1774E"/>
    <w:rsid w:val="00D201D5"/>
    <w:rsid w:val="00D202AB"/>
    <w:rsid w:val="00D2050F"/>
    <w:rsid w:val="00D23B67"/>
    <w:rsid w:val="00D25900"/>
    <w:rsid w:val="00D3189C"/>
    <w:rsid w:val="00D318B8"/>
    <w:rsid w:val="00D31DE7"/>
    <w:rsid w:val="00D32913"/>
    <w:rsid w:val="00D33F89"/>
    <w:rsid w:val="00D344CD"/>
    <w:rsid w:val="00D40393"/>
    <w:rsid w:val="00D42101"/>
    <w:rsid w:val="00D43040"/>
    <w:rsid w:val="00D43E40"/>
    <w:rsid w:val="00D4661B"/>
    <w:rsid w:val="00D47EE1"/>
    <w:rsid w:val="00D50A2F"/>
    <w:rsid w:val="00D5121D"/>
    <w:rsid w:val="00D52ED6"/>
    <w:rsid w:val="00D61310"/>
    <w:rsid w:val="00D61354"/>
    <w:rsid w:val="00D64320"/>
    <w:rsid w:val="00D64B0B"/>
    <w:rsid w:val="00D657A2"/>
    <w:rsid w:val="00D659FE"/>
    <w:rsid w:val="00D725E0"/>
    <w:rsid w:val="00D72B9B"/>
    <w:rsid w:val="00D76696"/>
    <w:rsid w:val="00D7692B"/>
    <w:rsid w:val="00D8323B"/>
    <w:rsid w:val="00D83538"/>
    <w:rsid w:val="00D866A8"/>
    <w:rsid w:val="00D8777B"/>
    <w:rsid w:val="00D93C3C"/>
    <w:rsid w:val="00D9427B"/>
    <w:rsid w:val="00D94CEC"/>
    <w:rsid w:val="00D976EC"/>
    <w:rsid w:val="00DA0050"/>
    <w:rsid w:val="00DA2781"/>
    <w:rsid w:val="00DA27F2"/>
    <w:rsid w:val="00DA2AC2"/>
    <w:rsid w:val="00DA2DFC"/>
    <w:rsid w:val="00DA44E5"/>
    <w:rsid w:val="00DA497E"/>
    <w:rsid w:val="00DA5416"/>
    <w:rsid w:val="00DA73C8"/>
    <w:rsid w:val="00DA747B"/>
    <w:rsid w:val="00DB27D9"/>
    <w:rsid w:val="00DB29F9"/>
    <w:rsid w:val="00DB71F7"/>
    <w:rsid w:val="00DC041C"/>
    <w:rsid w:val="00DC0A34"/>
    <w:rsid w:val="00DC2A5B"/>
    <w:rsid w:val="00DC4521"/>
    <w:rsid w:val="00DD1B3D"/>
    <w:rsid w:val="00DD776A"/>
    <w:rsid w:val="00DD7D08"/>
    <w:rsid w:val="00DE7799"/>
    <w:rsid w:val="00DE7D55"/>
    <w:rsid w:val="00DF3845"/>
    <w:rsid w:val="00DF4893"/>
    <w:rsid w:val="00DF7ADA"/>
    <w:rsid w:val="00DF7F63"/>
    <w:rsid w:val="00E05770"/>
    <w:rsid w:val="00E05962"/>
    <w:rsid w:val="00E05EDA"/>
    <w:rsid w:val="00E06607"/>
    <w:rsid w:val="00E10690"/>
    <w:rsid w:val="00E10BFE"/>
    <w:rsid w:val="00E126B0"/>
    <w:rsid w:val="00E15E90"/>
    <w:rsid w:val="00E174E1"/>
    <w:rsid w:val="00E2080F"/>
    <w:rsid w:val="00E20D9C"/>
    <w:rsid w:val="00E3089B"/>
    <w:rsid w:val="00E31B59"/>
    <w:rsid w:val="00E33691"/>
    <w:rsid w:val="00E33F35"/>
    <w:rsid w:val="00E35286"/>
    <w:rsid w:val="00E35508"/>
    <w:rsid w:val="00E359C4"/>
    <w:rsid w:val="00E40E1A"/>
    <w:rsid w:val="00E4615D"/>
    <w:rsid w:val="00E47966"/>
    <w:rsid w:val="00E517BA"/>
    <w:rsid w:val="00E611B2"/>
    <w:rsid w:val="00E6369E"/>
    <w:rsid w:val="00E65BE5"/>
    <w:rsid w:val="00E6795C"/>
    <w:rsid w:val="00E7325C"/>
    <w:rsid w:val="00E741FE"/>
    <w:rsid w:val="00E764F7"/>
    <w:rsid w:val="00E7772D"/>
    <w:rsid w:val="00E80AA8"/>
    <w:rsid w:val="00E80DFA"/>
    <w:rsid w:val="00E84135"/>
    <w:rsid w:val="00E90239"/>
    <w:rsid w:val="00E91290"/>
    <w:rsid w:val="00E91BF4"/>
    <w:rsid w:val="00E97A58"/>
    <w:rsid w:val="00E97BC8"/>
    <w:rsid w:val="00EA0C8E"/>
    <w:rsid w:val="00EA4DB3"/>
    <w:rsid w:val="00EA549D"/>
    <w:rsid w:val="00EA5BAE"/>
    <w:rsid w:val="00EA6467"/>
    <w:rsid w:val="00EA6D90"/>
    <w:rsid w:val="00EB0788"/>
    <w:rsid w:val="00EB132F"/>
    <w:rsid w:val="00EB2424"/>
    <w:rsid w:val="00EB31B7"/>
    <w:rsid w:val="00EB390C"/>
    <w:rsid w:val="00EB4351"/>
    <w:rsid w:val="00EB7B2F"/>
    <w:rsid w:val="00EC0E72"/>
    <w:rsid w:val="00EC304B"/>
    <w:rsid w:val="00ED1BFC"/>
    <w:rsid w:val="00ED3B00"/>
    <w:rsid w:val="00EE091E"/>
    <w:rsid w:val="00EE1C33"/>
    <w:rsid w:val="00EE5F88"/>
    <w:rsid w:val="00EF0658"/>
    <w:rsid w:val="00EF4085"/>
    <w:rsid w:val="00EF656C"/>
    <w:rsid w:val="00F0302F"/>
    <w:rsid w:val="00F033DB"/>
    <w:rsid w:val="00F1059F"/>
    <w:rsid w:val="00F1175E"/>
    <w:rsid w:val="00F166BB"/>
    <w:rsid w:val="00F16A26"/>
    <w:rsid w:val="00F21229"/>
    <w:rsid w:val="00F21A8D"/>
    <w:rsid w:val="00F25441"/>
    <w:rsid w:val="00F26E69"/>
    <w:rsid w:val="00F3161F"/>
    <w:rsid w:val="00F31641"/>
    <w:rsid w:val="00F3235A"/>
    <w:rsid w:val="00F33232"/>
    <w:rsid w:val="00F35224"/>
    <w:rsid w:val="00F37B55"/>
    <w:rsid w:val="00F4013B"/>
    <w:rsid w:val="00F40B95"/>
    <w:rsid w:val="00F45F2C"/>
    <w:rsid w:val="00F4652A"/>
    <w:rsid w:val="00F46B89"/>
    <w:rsid w:val="00F52362"/>
    <w:rsid w:val="00F548E9"/>
    <w:rsid w:val="00F57F29"/>
    <w:rsid w:val="00F60069"/>
    <w:rsid w:val="00F60908"/>
    <w:rsid w:val="00F612BA"/>
    <w:rsid w:val="00F624CB"/>
    <w:rsid w:val="00F62F96"/>
    <w:rsid w:val="00F646AD"/>
    <w:rsid w:val="00F660D0"/>
    <w:rsid w:val="00F667A3"/>
    <w:rsid w:val="00F70981"/>
    <w:rsid w:val="00F716FC"/>
    <w:rsid w:val="00F71E27"/>
    <w:rsid w:val="00F8260F"/>
    <w:rsid w:val="00F84D17"/>
    <w:rsid w:val="00F85373"/>
    <w:rsid w:val="00F86060"/>
    <w:rsid w:val="00F878D6"/>
    <w:rsid w:val="00F9039D"/>
    <w:rsid w:val="00F908AC"/>
    <w:rsid w:val="00F9214B"/>
    <w:rsid w:val="00F9724C"/>
    <w:rsid w:val="00FA5096"/>
    <w:rsid w:val="00FA55FA"/>
    <w:rsid w:val="00FA5C00"/>
    <w:rsid w:val="00FB53A3"/>
    <w:rsid w:val="00FB5D01"/>
    <w:rsid w:val="00FB647B"/>
    <w:rsid w:val="00FC2E2E"/>
    <w:rsid w:val="00FC4F2B"/>
    <w:rsid w:val="00FC50EA"/>
    <w:rsid w:val="00FC79C2"/>
    <w:rsid w:val="00FD2DA8"/>
    <w:rsid w:val="00FD3B48"/>
    <w:rsid w:val="00FD5140"/>
    <w:rsid w:val="00FD70B7"/>
    <w:rsid w:val="00FF0108"/>
    <w:rsid w:val="00FF1385"/>
    <w:rsid w:val="00FF2183"/>
    <w:rsid w:val="00FF2D91"/>
    <w:rsid w:val="00FF3BB6"/>
    <w:rsid w:val="00FF4CE4"/>
    <w:rsid w:val="00FF5507"/>
    <w:rsid w:val="00FF680F"/>
    <w:rsid w:val="00FF6C7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4A16BCF9"/>
  <w15:docId w15:val="{1CA43B7F-41E9-465E-ACC7-F318B1511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0E6EA8"/>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uiPriority w:val="9"/>
    <w:qFormat/>
    <w:rsid w:val="00350E87"/>
    <w:pPr>
      <w:keepNext/>
      <w:keepLines/>
      <w:numPr>
        <w:numId w:val="1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FD2DA8"/>
    <w:pPr>
      <w:keepNext/>
      <w:keepLines/>
      <w:numPr>
        <w:ilvl w:val="1"/>
        <w:numId w:val="11"/>
      </w:numPr>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56BA5"/>
    <w:pPr>
      <w:keepNext/>
      <w:keepLines/>
      <w:numPr>
        <w:ilvl w:val="2"/>
        <w:numId w:val="11"/>
      </w:numPr>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7918F7"/>
    <w:pPr>
      <w:keepNext/>
      <w:keepLines/>
      <w:numPr>
        <w:ilvl w:val="3"/>
        <w:numId w:val="11"/>
      </w:numPr>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7918F7"/>
    <w:pPr>
      <w:keepNext/>
      <w:keepLines/>
      <w:numPr>
        <w:ilvl w:val="4"/>
        <w:numId w:val="11"/>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7918F7"/>
    <w:pPr>
      <w:keepNext/>
      <w:keepLines/>
      <w:numPr>
        <w:ilvl w:val="5"/>
        <w:numId w:val="11"/>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7918F7"/>
    <w:pPr>
      <w:keepNext/>
      <w:keepLines/>
      <w:numPr>
        <w:ilvl w:val="6"/>
        <w:numId w:val="11"/>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7918F7"/>
    <w:pPr>
      <w:keepNext/>
      <w:keepLines/>
      <w:numPr>
        <w:ilvl w:val="7"/>
        <w:numId w:val="11"/>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7918F7"/>
    <w:pPr>
      <w:keepNext/>
      <w:keepLines/>
      <w:numPr>
        <w:ilvl w:val="8"/>
        <w:numId w:val="1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E7772D"/>
    <w:pPr>
      <w:ind w:left="720"/>
      <w:contextualSpacing/>
    </w:pPr>
  </w:style>
  <w:style w:type="character" w:customStyle="1" w:styleId="Nadpis2Char">
    <w:name w:val="Nadpis 2 Char"/>
    <w:basedOn w:val="Standardnpsmoodstavce"/>
    <w:link w:val="Nadpis2"/>
    <w:uiPriority w:val="9"/>
    <w:rsid w:val="00FD2DA8"/>
    <w:rPr>
      <w:rFonts w:asciiTheme="majorHAnsi" w:eastAsiaTheme="majorEastAsia" w:hAnsiTheme="majorHAnsi" w:cstheme="majorBidi"/>
      <w:b/>
      <w:bCs/>
      <w:color w:val="4F81BD" w:themeColor="accent1"/>
      <w:sz w:val="26"/>
      <w:szCs w:val="26"/>
    </w:rPr>
  </w:style>
  <w:style w:type="character" w:styleId="Odkaznakoment">
    <w:name w:val="annotation reference"/>
    <w:basedOn w:val="Standardnpsmoodstavce"/>
    <w:uiPriority w:val="99"/>
    <w:semiHidden/>
    <w:unhideWhenUsed/>
    <w:rsid w:val="00E05962"/>
    <w:rPr>
      <w:sz w:val="16"/>
      <w:szCs w:val="16"/>
    </w:rPr>
  </w:style>
  <w:style w:type="paragraph" w:styleId="Textkomente">
    <w:name w:val="annotation text"/>
    <w:basedOn w:val="Normln"/>
    <w:link w:val="TextkomenteChar"/>
    <w:uiPriority w:val="99"/>
    <w:semiHidden/>
    <w:unhideWhenUsed/>
    <w:rsid w:val="00E05962"/>
    <w:rPr>
      <w:sz w:val="20"/>
      <w:szCs w:val="20"/>
    </w:rPr>
  </w:style>
  <w:style w:type="character" w:customStyle="1" w:styleId="TextkomenteChar">
    <w:name w:val="Text komentáře Char"/>
    <w:basedOn w:val="Standardnpsmoodstavce"/>
    <w:link w:val="Textkomente"/>
    <w:uiPriority w:val="99"/>
    <w:semiHidden/>
    <w:rsid w:val="00E05962"/>
    <w:rPr>
      <w:sz w:val="20"/>
      <w:szCs w:val="20"/>
    </w:rPr>
  </w:style>
  <w:style w:type="paragraph" w:styleId="Pedmtkomente">
    <w:name w:val="annotation subject"/>
    <w:basedOn w:val="Textkomente"/>
    <w:next w:val="Textkomente"/>
    <w:link w:val="PedmtkomenteChar"/>
    <w:uiPriority w:val="99"/>
    <w:semiHidden/>
    <w:unhideWhenUsed/>
    <w:rsid w:val="00E05962"/>
    <w:rPr>
      <w:b/>
      <w:bCs/>
    </w:rPr>
  </w:style>
  <w:style w:type="character" w:customStyle="1" w:styleId="PedmtkomenteChar">
    <w:name w:val="Předmět komentáře Char"/>
    <w:basedOn w:val="TextkomenteChar"/>
    <w:link w:val="Pedmtkomente"/>
    <w:uiPriority w:val="99"/>
    <w:semiHidden/>
    <w:rsid w:val="00E05962"/>
    <w:rPr>
      <w:b/>
      <w:bCs/>
      <w:sz w:val="20"/>
      <w:szCs w:val="20"/>
    </w:rPr>
  </w:style>
  <w:style w:type="paragraph" w:styleId="Textbubliny">
    <w:name w:val="Balloon Text"/>
    <w:basedOn w:val="Normln"/>
    <w:link w:val="TextbublinyChar"/>
    <w:uiPriority w:val="99"/>
    <w:semiHidden/>
    <w:unhideWhenUsed/>
    <w:rsid w:val="00E05962"/>
    <w:rPr>
      <w:rFonts w:ascii="Tahoma" w:hAnsi="Tahoma" w:cs="Tahoma"/>
      <w:sz w:val="16"/>
      <w:szCs w:val="16"/>
    </w:rPr>
  </w:style>
  <w:style w:type="character" w:customStyle="1" w:styleId="TextbublinyChar">
    <w:name w:val="Text bubliny Char"/>
    <w:basedOn w:val="Standardnpsmoodstavce"/>
    <w:link w:val="Textbubliny"/>
    <w:uiPriority w:val="99"/>
    <w:semiHidden/>
    <w:rsid w:val="00E05962"/>
    <w:rPr>
      <w:rFonts w:ascii="Tahoma" w:hAnsi="Tahoma" w:cs="Tahoma"/>
      <w:sz w:val="16"/>
      <w:szCs w:val="16"/>
    </w:rPr>
  </w:style>
  <w:style w:type="paragraph" w:customStyle="1" w:styleId="MMRbul">
    <w:name w:val="MMR bul"/>
    <w:basedOn w:val="Normln"/>
    <w:link w:val="MMRbulChar"/>
    <w:autoRedefine/>
    <w:qFormat/>
    <w:rsid w:val="00E05962"/>
    <w:pPr>
      <w:widowControl w:val="0"/>
      <w:numPr>
        <w:numId w:val="6"/>
      </w:numPr>
      <w:suppressAutoHyphens/>
      <w:autoSpaceDN w:val="0"/>
      <w:spacing w:after="120"/>
      <w:jc w:val="both"/>
    </w:pPr>
    <w:rPr>
      <w:rFonts w:ascii="Arial" w:eastAsia="SimSun" w:hAnsi="Arial" w:cs="Arial"/>
      <w:kern w:val="3"/>
      <w:sz w:val="20"/>
      <w:lang w:eastAsia="x-none"/>
    </w:rPr>
  </w:style>
  <w:style w:type="character" w:customStyle="1" w:styleId="MMRbulChar">
    <w:name w:val="MMR bul Char"/>
    <w:link w:val="MMRbul"/>
    <w:rsid w:val="00E05962"/>
    <w:rPr>
      <w:rFonts w:ascii="Arial" w:eastAsia="SimSun" w:hAnsi="Arial" w:cs="Arial"/>
      <w:kern w:val="3"/>
      <w:sz w:val="20"/>
      <w:lang w:eastAsia="x-none"/>
    </w:rPr>
  </w:style>
  <w:style w:type="paragraph" w:styleId="Revize">
    <w:name w:val="Revision"/>
    <w:hidden/>
    <w:uiPriority w:val="99"/>
    <w:semiHidden/>
    <w:rsid w:val="0044694E"/>
    <w:pPr>
      <w:spacing w:after="0" w:line="240" w:lineRule="auto"/>
    </w:pPr>
  </w:style>
  <w:style w:type="paragraph" w:styleId="Textpoznpodarou">
    <w:name w:val="footnote text"/>
    <w:basedOn w:val="Normln"/>
    <w:link w:val="TextpoznpodarouChar"/>
    <w:uiPriority w:val="99"/>
    <w:semiHidden/>
    <w:unhideWhenUsed/>
    <w:rsid w:val="007736BC"/>
    <w:rPr>
      <w:sz w:val="20"/>
      <w:szCs w:val="20"/>
    </w:rPr>
  </w:style>
  <w:style w:type="character" w:customStyle="1" w:styleId="TextpoznpodarouChar">
    <w:name w:val="Text pozn. pod čarou Char"/>
    <w:basedOn w:val="Standardnpsmoodstavce"/>
    <w:link w:val="Textpoznpodarou"/>
    <w:uiPriority w:val="99"/>
    <w:semiHidden/>
    <w:rsid w:val="007736BC"/>
    <w:rPr>
      <w:sz w:val="20"/>
      <w:szCs w:val="20"/>
    </w:rPr>
  </w:style>
  <w:style w:type="character" w:styleId="Znakapoznpodarou">
    <w:name w:val="footnote reference"/>
    <w:basedOn w:val="Standardnpsmoodstavce"/>
    <w:uiPriority w:val="99"/>
    <w:semiHidden/>
    <w:unhideWhenUsed/>
    <w:rsid w:val="007736BC"/>
    <w:rPr>
      <w:vertAlign w:val="superscript"/>
    </w:rPr>
  </w:style>
  <w:style w:type="character" w:styleId="Hypertextovodkaz">
    <w:name w:val="Hyperlink"/>
    <w:basedOn w:val="Standardnpsmoodstavce"/>
    <w:uiPriority w:val="99"/>
    <w:unhideWhenUsed/>
    <w:rsid w:val="008D6BAC"/>
    <w:rPr>
      <w:color w:val="0000FF" w:themeColor="hyperlink"/>
      <w:u w:val="single"/>
    </w:rPr>
  </w:style>
  <w:style w:type="table" w:styleId="Mkatabulky">
    <w:name w:val="Table Grid"/>
    <w:basedOn w:val="Normlntabulka"/>
    <w:uiPriority w:val="59"/>
    <w:rsid w:val="00106B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uiPriority w:val="9"/>
    <w:rsid w:val="00350E87"/>
    <w:rPr>
      <w:rFonts w:asciiTheme="majorHAnsi" w:eastAsiaTheme="majorEastAsia" w:hAnsiTheme="majorHAnsi" w:cstheme="majorBidi"/>
      <w:b/>
      <w:bCs/>
      <w:color w:val="365F91" w:themeColor="accent1" w:themeShade="BF"/>
      <w:sz w:val="28"/>
      <w:szCs w:val="28"/>
    </w:rPr>
  </w:style>
  <w:style w:type="paragraph" w:styleId="Zhlav">
    <w:name w:val="header"/>
    <w:basedOn w:val="Normln"/>
    <w:link w:val="ZhlavChar"/>
    <w:uiPriority w:val="99"/>
    <w:unhideWhenUsed/>
    <w:rsid w:val="00350E87"/>
    <w:pPr>
      <w:tabs>
        <w:tab w:val="center" w:pos="4536"/>
        <w:tab w:val="right" w:pos="9072"/>
      </w:tabs>
    </w:pPr>
  </w:style>
  <w:style w:type="character" w:customStyle="1" w:styleId="ZhlavChar">
    <w:name w:val="Záhlaví Char"/>
    <w:basedOn w:val="Standardnpsmoodstavce"/>
    <w:link w:val="Zhlav"/>
    <w:uiPriority w:val="99"/>
    <w:rsid w:val="00350E87"/>
  </w:style>
  <w:style w:type="paragraph" w:styleId="Zpat">
    <w:name w:val="footer"/>
    <w:basedOn w:val="Normln"/>
    <w:link w:val="ZpatChar"/>
    <w:uiPriority w:val="99"/>
    <w:unhideWhenUsed/>
    <w:rsid w:val="00350E87"/>
    <w:pPr>
      <w:tabs>
        <w:tab w:val="center" w:pos="4536"/>
        <w:tab w:val="right" w:pos="9072"/>
      </w:tabs>
    </w:pPr>
  </w:style>
  <w:style w:type="character" w:customStyle="1" w:styleId="ZpatChar">
    <w:name w:val="Zápatí Char"/>
    <w:basedOn w:val="Standardnpsmoodstavce"/>
    <w:link w:val="Zpat"/>
    <w:uiPriority w:val="99"/>
    <w:rsid w:val="00350E87"/>
  </w:style>
  <w:style w:type="paragraph" w:styleId="Nzev">
    <w:name w:val="Title"/>
    <w:basedOn w:val="Normln"/>
    <w:next w:val="Normln"/>
    <w:link w:val="NzevChar"/>
    <w:uiPriority w:val="10"/>
    <w:qFormat/>
    <w:rsid w:val="00350E87"/>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350E87"/>
    <w:rPr>
      <w:rFonts w:asciiTheme="majorHAnsi" w:eastAsiaTheme="majorEastAsia" w:hAnsiTheme="majorHAnsi" w:cstheme="majorBidi"/>
      <w:color w:val="17365D" w:themeColor="text2" w:themeShade="BF"/>
      <w:spacing w:val="5"/>
      <w:kern w:val="28"/>
      <w:sz w:val="52"/>
      <w:szCs w:val="52"/>
    </w:rPr>
  </w:style>
  <w:style w:type="paragraph" w:styleId="Titulek">
    <w:name w:val="caption"/>
    <w:basedOn w:val="Normln"/>
    <w:next w:val="Normln"/>
    <w:uiPriority w:val="35"/>
    <w:unhideWhenUsed/>
    <w:qFormat/>
    <w:rsid w:val="00F21229"/>
    <w:rPr>
      <w:b/>
      <w:bCs/>
      <w:color w:val="4F81BD" w:themeColor="accent1"/>
      <w:sz w:val="18"/>
      <w:szCs w:val="18"/>
    </w:rPr>
  </w:style>
  <w:style w:type="character" w:customStyle="1" w:styleId="Nadpis3Char">
    <w:name w:val="Nadpis 3 Char"/>
    <w:basedOn w:val="Standardnpsmoodstavce"/>
    <w:link w:val="Nadpis3"/>
    <w:uiPriority w:val="9"/>
    <w:rsid w:val="00456BA5"/>
    <w:rPr>
      <w:rFonts w:asciiTheme="majorHAnsi" w:eastAsiaTheme="majorEastAsia" w:hAnsiTheme="majorHAnsi" w:cstheme="majorBidi"/>
      <w:b/>
      <w:bCs/>
      <w:color w:val="4F81BD" w:themeColor="accent1"/>
    </w:rPr>
  </w:style>
  <w:style w:type="character" w:styleId="Zdraznnintenzivn">
    <w:name w:val="Intense Emphasis"/>
    <w:basedOn w:val="Standardnpsmoodstavce"/>
    <w:uiPriority w:val="21"/>
    <w:qFormat/>
    <w:rsid w:val="003573F3"/>
    <w:rPr>
      <w:b/>
      <w:bCs/>
      <w:i/>
      <w:iCs/>
      <w:color w:val="4F81BD" w:themeColor="accent1"/>
    </w:rPr>
  </w:style>
  <w:style w:type="character" w:customStyle="1" w:styleId="Nadpis4Char">
    <w:name w:val="Nadpis 4 Char"/>
    <w:basedOn w:val="Standardnpsmoodstavce"/>
    <w:link w:val="Nadpis4"/>
    <w:uiPriority w:val="9"/>
    <w:rsid w:val="007918F7"/>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7918F7"/>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7918F7"/>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7918F7"/>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7918F7"/>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7918F7"/>
    <w:rPr>
      <w:rFonts w:asciiTheme="majorHAnsi" w:eastAsiaTheme="majorEastAsia" w:hAnsiTheme="majorHAnsi" w:cstheme="majorBidi"/>
      <w:i/>
      <w:iCs/>
      <w:color w:val="404040" w:themeColor="text1" w:themeTint="BF"/>
      <w:sz w:val="20"/>
      <w:szCs w:val="20"/>
    </w:rPr>
  </w:style>
  <w:style w:type="paragraph" w:styleId="Obsah1">
    <w:name w:val="toc 1"/>
    <w:basedOn w:val="Normln"/>
    <w:next w:val="Normln"/>
    <w:autoRedefine/>
    <w:uiPriority w:val="39"/>
    <w:unhideWhenUsed/>
    <w:rsid w:val="001C2D45"/>
    <w:pPr>
      <w:tabs>
        <w:tab w:val="left" w:pos="440"/>
        <w:tab w:val="right" w:leader="dot" w:pos="9062"/>
      </w:tabs>
      <w:spacing w:after="100"/>
    </w:pPr>
  </w:style>
  <w:style w:type="paragraph" w:styleId="Obsah2">
    <w:name w:val="toc 2"/>
    <w:basedOn w:val="Normln"/>
    <w:next w:val="Normln"/>
    <w:autoRedefine/>
    <w:uiPriority w:val="39"/>
    <w:unhideWhenUsed/>
    <w:rsid w:val="002E473F"/>
    <w:pPr>
      <w:spacing w:after="100"/>
      <w:ind w:left="220"/>
    </w:pPr>
  </w:style>
  <w:style w:type="table" w:customStyle="1" w:styleId="Mkatabulky1">
    <w:name w:val="Mřížka tabulky1"/>
    <w:basedOn w:val="Normlntabulka"/>
    <w:next w:val="Mkatabulky"/>
    <w:uiPriority w:val="59"/>
    <w:rsid w:val="00D119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D35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3">
    <w:name w:val="toc 3"/>
    <w:basedOn w:val="Normln"/>
    <w:next w:val="Normln"/>
    <w:autoRedefine/>
    <w:uiPriority w:val="39"/>
    <w:unhideWhenUsed/>
    <w:rsid w:val="00C93F34"/>
    <w:pPr>
      <w:spacing w:after="100"/>
      <w:ind w:left="480"/>
    </w:pPr>
  </w:style>
  <w:style w:type="paragraph" w:styleId="Normlnweb">
    <w:name w:val="Normal (Web)"/>
    <w:basedOn w:val="Normln"/>
    <w:uiPriority w:val="99"/>
    <w:unhideWhenUsed/>
    <w:rsid w:val="00F86060"/>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80102">
      <w:bodyDiv w:val="1"/>
      <w:marLeft w:val="0"/>
      <w:marRight w:val="0"/>
      <w:marTop w:val="0"/>
      <w:marBottom w:val="0"/>
      <w:divBdr>
        <w:top w:val="none" w:sz="0" w:space="0" w:color="auto"/>
        <w:left w:val="none" w:sz="0" w:space="0" w:color="auto"/>
        <w:bottom w:val="none" w:sz="0" w:space="0" w:color="auto"/>
        <w:right w:val="none" w:sz="0" w:space="0" w:color="auto"/>
      </w:divBdr>
    </w:div>
    <w:div w:id="6099600">
      <w:bodyDiv w:val="1"/>
      <w:marLeft w:val="0"/>
      <w:marRight w:val="0"/>
      <w:marTop w:val="0"/>
      <w:marBottom w:val="0"/>
      <w:divBdr>
        <w:top w:val="none" w:sz="0" w:space="0" w:color="auto"/>
        <w:left w:val="none" w:sz="0" w:space="0" w:color="auto"/>
        <w:bottom w:val="none" w:sz="0" w:space="0" w:color="auto"/>
        <w:right w:val="none" w:sz="0" w:space="0" w:color="auto"/>
      </w:divBdr>
    </w:div>
    <w:div w:id="8483794">
      <w:bodyDiv w:val="1"/>
      <w:marLeft w:val="0"/>
      <w:marRight w:val="0"/>
      <w:marTop w:val="0"/>
      <w:marBottom w:val="0"/>
      <w:divBdr>
        <w:top w:val="none" w:sz="0" w:space="0" w:color="auto"/>
        <w:left w:val="none" w:sz="0" w:space="0" w:color="auto"/>
        <w:bottom w:val="none" w:sz="0" w:space="0" w:color="auto"/>
        <w:right w:val="none" w:sz="0" w:space="0" w:color="auto"/>
      </w:divBdr>
    </w:div>
    <w:div w:id="13311089">
      <w:bodyDiv w:val="1"/>
      <w:marLeft w:val="0"/>
      <w:marRight w:val="0"/>
      <w:marTop w:val="0"/>
      <w:marBottom w:val="0"/>
      <w:divBdr>
        <w:top w:val="none" w:sz="0" w:space="0" w:color="auto"/>
        <w:left w:val="none" w:sz="0" w:space="0" w:color="auto"/>
        <w:bottom w:val="none" w:sz="0" w:space="0" w:color="auto"/>
        <w:right w:val="none" w:sz="0" w:space="0" w:color="auto"/>
      </w:divBdr>
    </w:div>
    <w:div w:id="25640308">
      <w:bodyDiv w:val="1"/>
      <w:marLeft w:val="0"/>
      <w:marRight w:val="0"/>
      <w:marTop w:val="0"/>
      <w:marBottom w:val="0"/>
      <w:divBdr>
        <w:top w:val="none" w:sz="0" w:space="0" w:color="auto"/>
        <w:left w:val="none" w:sz="0" w:space="0" w:color="auto"/>
        <w:bottom w:val="none" w:sz="0" w:space="0" w:color="auto"/>
        <w:right w:val="none" w:sz="0" w:space="0" w:color="auto"/>
      </w:divBdr>
    </w:div>
    <w:div w:id="34040333">
      <w:bodyDiv w:val="1"/>
      <w:marLeft w:val="0"/>
      <w:marRight w:val="0"/>
      <w:marTop w:val="0"/>
      <w:marBottom w:val="0"/>
      <w:divBdr>
        <w:top w:val="none" w:sz="0" w:space="0" w:color="auto"/>
        <w:left w:val="none" w:sz="0" w:space="0" w:color="auto"/>
        <w:bottom w:val="none" w:sz="0" w:space="0" w:color="auto"/>
        <w:right w:val="none" w:sz="0" w:space="0" w:color="auto"/>
      </w:divBdr>
    </w:div>
    <w:div w:id="36197852">
      <w:bodyDiv w:val="1"/>
      <w:marLeft w:val="0"/>
      <w:marRight w:val="0"/>
      <w:marTop w:val="0"/>
      <w:marBottom w:val="0"/>
      <w:divBdr>
        <w:top w:val="none" w:sz="0" w:space="0" w:color="auto"/>
        <w:left w:val="none" w:sz="0" w:space="0" w:color="auto"/>
        <w:bottom w:val="none" w:sz="0" w:space="0" w:color="auto"/>
        <w:right w:val="none" w:sz="0" w:space="0" w:color="auto"/>
      </w:divBdr>
    </w:div>
    <w:div w:id="47924324">
      <w:bodyDiv w:val="1"/>
      <w:marLeft w:val="0"/>
      <w:marRight w:val="0"/>
      <w:marTop w:val="0"/>
      <w:marBottom w:val="0"/>
      <w:divBdr>
        <w:top w:val="none" w:sz="0" w:space="0" w:color="auto"/>
        <w:left w:val="none" w:sz="0" w:space="0" w:color="auto"/>
        <w:bottom w:val="none" w:sz="0" w:space="0" w:color="auto"/>
        <w:right w:val="none" w:sz="0" w:space="0" w:color="auto"/>
      </w:divBdr>
    </w:div>
    <w:div w:id="50468102">
      <w:bodyDiv w:val="1"/>
      <w:marLeft w:val="0"/>
      <w:marRight w:val="0"/>
      <w:marTop w:val="0"/>
      <w:marBottom w:val="0"/>
      <w:divBdr>
        <w:top w:val="none" w:sz="0" w:space="0" w:color="auto"/>
        <w:left w:val="none" w:sz="0" w:space="0" w:color="auto"/>
        <w:bottom w:val="none" w:sz="0" w:space="0" w:color="auto"/>
        <w:right w:val="none" w:sz="0" w:space="0" w:color="auto"/>
      </w:divBdr>
    </w:div>
    <w:div w:id="55781706">
      <w:bodyDiv w:val="1"/>
      <w:marLeft w:val="0"/>
      <w:marRight w:val="0"/>
      <w:marTop w:val="0"/>
      <w:marBottom w:val="0"/>
      <w:divBdr>
        <w:top w:val="none" w:sz="0" w:space="0" w:color="auto"/>
        <w:left w:val="none" w:sz="0" w:space="0" w:color="auto"/>
        <w:bottom w:val="none" w:sz="0" w:space="0" w:color="auto"/>
        <w:right w:val="none" w:sz="0" w:space="0" w:color="auto"/>
      </w:divBdr>
    </w:div>
    <w:div w:id="64763920">
      <w:bodyDiv w:val="1"/>
      <w:marLeft w:val="0"/>
      <w:marRight w:val="0"/>
      <w:marTop w:val="0"/>
      <w:marBottom w:val="0"/>
      <w:divBdr>
        <w:top w:val="none" w:sz="0" w:space="0" w:color="auto"/>
        <w:left w:val="none" w:sz="0" w:space="0" w:color="auto"/>
        <w:bottom w:val="none" w:sz="0" w:space="0" w:color="auto"/>
        <w:right w:val="none" w:sz="0" w:space="0" w:color="auto"/>
      </w:divBdr>
    </w:div>
    <w:div w:id="72048845">
      <w:bodyDiv w:val="1"/>
      <w:marLeft w:val="0"/>
      <w:marRight w:val="0"/>
      <w:marTop w:val="0"/>
      <w:marBottom w:val="0"/>
      <w:divBdr>
        <w:top w:val="none" w:sz="0" w:space="0" w:color="auto"/>
        <w:left w:val="none" w:sz="0" w:space="0" w:color="auto"/>
        <w:bottom w:val="none" w:sz="0" w:space="0" w:color="auto"/>
        <w:right w:val="none" w:sz="0" w:space="0" w:color="auto"/>
      </w:divBdr>
    </w:div>
    <w:div w:id="73169110">
      <w:bodyDiv w:val="1"/>
      <w:marLeft w:val="0"/>
      <w:marRight w:val="0"/>
      <w:marTop w:val="0"/>
      <w:marBottom w:val="0"/>
      <w:divBdr>
        <w:top w:val="none" w:sz="0" w:space="0" w:color="auto"/>
        <w:left w:val="none" w:sz="0" w:space="0" w:color="auto"/>
        <w:bottom w:val="none" w:sz="0" w:space="0" w:color="auto"/>
        <w:right w:val="none" w:sz="0" w:space="0" w:color="auto"/>
      </w:divBdr>
    </w:div>
    <w:div w:id="91049846">
      <w:bodyDiv w:val="1"/>
      <w:marLeft w:val="0"/>
      <w:marRight w:val="0"/>
      <w:marTop w:val="0"/>
      <w:marBottom w:val="0"/>
      <w:divBdr>
        <w:top w:val="none" w:sz="0" w:space="0" w:color="auto"/>
        <w:left w:val="none" w:sz="0" w:space="0" w:color="auto"/>
        <w:bottom w:val="none" w:sz="0" w:space="0" w:color="auto"/>
        <w:right w:val="none" w:sz="0" w:space="0" w:color="auto"/>
      </w:divBdr>
    </w:div>
    <w:div w:id="91358465">
      <w:bodyDiv w:val="1"/>
      <w:marLeft w:val="0"/>
      <w:marRight w:val="0"/>
      <w:marTop w:val="0"/>
      <w:marBottom w:val="0"/>
      <w:divBdr>
        <w:top w:val="none" w:sz="0" w:space="0" w:color="auto"/>
        <w:left w:val="none" w:sz="0" w:space="0" w:color="auto"/>
        <w:bottom w:val="none" w:sz="0" w:space="0" w:color="auto"/>
        <w:right w:val="none" w:sz="0" w:space="0" w:color="auto"/>
      </w:divBdr>
    </w:div>
    <w:div w:id="93746817">
      <w:bodyDiv w:val="1"/>
      <w:marLeft w:val="0"/>
      <w:marRight w:val="0"/>
      <w:marTop w:val="0"/>
      <w:marBottom w:val="0"/>
      <w:divBdr>
        <w:top w:val="none" w:sz="0" w:space="0" w:color="auto"/>
        <w:left w:val="none" w:sz="0" w:space="0" w:color="auto"/>
        <w:bottom w:val="none" w:sz="0" w:space="0" w:color="auto"/>
        <w:right w:val="none" w:sz="0" w:space="0" w:color="auto"/>
      </w:divBdr>
    </w:div>
    <w:div w:id="95250305">
      <w:bodyDiv w:val="1"/>
      <w:marLeft w:val="0"/>
      <w:marRight w:val="0"/>
      <w:marTop w:val="0"/>
      <w:marBottom w:val="0"/>
      <w:divBdr>
        <w:top w:val="none" w:sz="0" w:space="0" w:color="auto"/>
        <w:left w:val="none" w:sz="0" w:space="0" w:color="auto"/>
        <w:bottom w:val="none" w:sz="0" w:space="0" w:color="auto"/>
        <w:right w:val="none" w:sz="0" w:space="0" w:color="auto"/>
      </w:divBdr>
    </w:div>
    <w:div w:id="97871461">
      <w:bodyDiv w:val="1"/>
      <w:marLeft w:val="0"/>
      <w:marRight w:val="0"/>
      <w:marTop w:val="0"/>
      <w:marBottom w:val="0"/>
      <w:divBdr>
        <w:top w:val="none" w:sz="0" w:space="0" w:color="auto"/>
        <w:left w:val="none" w:sz="0" w:space="0" w:color="auto"/>
        <w:bottom w:val="none" w:sz="0" w:space="0" w:color="auto"/>
        <w:right w:val="none" w:sz="0" w:space="0" w:color="auto"/>
      </w:divBdr>
    </w:div>
    <w:div w:id="97992305">
      <w:bodyDiv w:val="1"/>
      <w:marLeft w:val="0"/>
      <w:marRight w:val="0"/>
      <w:marTop w:val="0"/>
      <w:marBottom w:val="0"/>
      <w:divBdr>
        <w:top w:val="none" w:sz="0" w:space="0" w:color="auto"/>
        <w:left w:val="none" w:sz="0" w:space="0" w:color="auto"/>
        <w:bottom w:val="none" w:sz="0" w:space="0" w:color="auto"/>
        <w:right w:val="none" w:sz="0" w:space="0" w:color="auto"/>
      </w:divBdr>
    </w:div>
    <w:div w:id="103311711">
      <w:bodyDiv w:val="1"/>
      <w:marLeft w:val="0"/>
      <w:marRight w:val="0"/>
      <w:marTop w:val="0"/>
      <w:marBottom w:val="0"/>
      <w:divBdr>
        <w:top w:val="none" w:sz="0" w:space="0" w:color="auto"/>
        <w:left w:val="none" w:sz="0" w:space="0" w:color="auto"/>
        <w:bottom w:val="none" w:sz="0" w:space="0" w:color="auto"/>
        <w:right w:val="none" w:sz="0" w:space="0" w:color="auto"/>
      </w:divBdr>
    </w:div>
    <w:div w:id="109129576">
      <w:bodyDiv w:val="1"/>
      <w:marLeft w:val="0"/>
      <w:marRight w:val="0"/>
      <w:marTop w:val="0"/>
      <w:marBottom w:val="0"/>
      <w:divBdr>
        <w:top w:val="none" w:sz="0" w:space="0" w:color="auto"/>
        <w:left w:val="none" w:sz="0" w:space="0" w:color="auto"/>
        <w:bottom w:val="none" w:sz="0" w:space="0" w:color="auto"/>
        <w:right w:val="none" w:sz="0" w:space="0" w:color="auto"/>
      </w:divBdr>
      <w:divsChild>
        <w:div w:id="313488573">
          <w:marLeft w:val="0"/>
          <w:marRight w:val="0"/>
          <w:marTop w:val="0"/>
          <w:marBottom w:val="0"/>
          <w:divBdr>
            <w:top w:val="none" w:sz="0" w:space="0" w:color="auto"/>
            <w:left w:val="none" w:sz="0" w:space="0" w:color="auto"/>
            <w:bottom w:val="none" w:sz="0" w:space="0" w:color="auto"/>
            <w:right w:val="none" w:sz="0" w:space="0" w:color="auto"/>
          </w:divBdr>
          <w:divsChild>
            <w:div w:id="2114325702">
              <w:marLeft w:val="0"/>
              <w:marRight w:val="0"/>
              <w:marTop w:val="0"/>
              <w:marBottom w:val="0"/>
              <w:divBdr>
                <w:top w:val="none" w:sz="0" w:space="0" w:color="auto"/>
                <w:left w:val="none" w:sz="0" w:space="0" w:color="auto"/>
                <w:bottom w:val="none" w:sz="0" w:space="0" w:color="auto"/>
                <w:right w:val="none" w:sz="0" w:space="0" w:color="auto"/>
              </w:divBdr>
              <w:divsChild>
                <w:div w:id="1158304286">
                  <w:marLeft w:val="0"/>
                  <w:marRight w:val="0"/>
                  <w:marTop w:val="0"/>
                  <w:marBottom w:val="0"/>
                  <w:divBdr>
                    <w:top w:val="none" w:sz="0" w:space="0" w:color="auto"/>
                    <w:left w:val="none" w:sz="0" w:space="0" w:color="auto"/>
                    <w:bottom w:val="none" w:sz="0" w:space="0" w:color="auto"/>
                    <w:right w:val="none" w:sz="0" w:space="0" w:color="auto"/>
                  </w:divBdr>
                </w:div>
                <w:div w:id="2061437065">
                  <w:marLeft w:val="0"/>
                  <w:marRight w:val="0"/>
                  <w:marTop w:val="0"/>
                  <w:marBottom w:val="0"/>
                  <w:divBdr>
                    <w:top w:val="none" w:sz="0" w:space="0" w:color="auto"/>
                    <w:left w:val="none" w:sz="0" w:space="0" w:color="auto"/>
                    <w:bottom w:val="none" w:sz="0" w:space="0" w:color="auto"/>
                    <w:right w:val="none" w:sz="0" w:space="0" w:color="auto"/>
                  </w:divBdr>
                </w:div>
              </w:divsChild>
            </w:div>
            <w:div w:id="1924994457">
              <w:marLeft w:val="0"/>
              <w:marRight w:val="0"/>
              <w:marTop w:val="0"/>
              <w:marBottom w:val="0"/>
              <w:divBdr>
                <w:top w:val="none" w:sz="0" w:space="0" w:color="auto"/>
                <w:left w:val="none" w:sz="0" w:space="0" w:color="auto"/>
                <w:bottom w:val="none" w:sz="0" w:space="0" w:color="auto"/>
                <w:right w:val="none" w:sz="0" w:space="0" w:color="auto"/>
              </w:divBdr>
              <w:divsChild>
                <w:div w:id="48694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2314657">
          <w:marLeft w:val="0"/>
          <w:marRight w:val="0"/>
          <w:marTop w:val="0"/>
          <w:marBottom w:val="0"/>
          <w:divBdr>
            <w:top w:val="none" w:sz="0" w:space="0" w:color="auto"/>
            <w:left w:val="none" w:sz="0" w:space="0" w:color="auto"/>
            <w:bottom w:val="none" w:sz="0" w:space="0" w:color="auto"/>
            <w:right w:val="none" w:sz="0" w:space="0" w:color="auto"/>
          </w:divBdr>
          <w:divsChild>
            <w:div w:id="517549932">
              <w:marLeft w:val="0"/>
              <w:marRight w:val="0"/>
              <w:marTop w:val="0"/>
              <w:marBottom w:val="0"/>
              <w:divBdr>
                <w:top w:val="none" w:sz="0" w:space="0" w:color="auto"/>
                <w:left w:val="none" w:sz="0" w:space="0" w:color="auto"/>
                <w:bottom w:val="none" w:sz="0" w:space="0" w:color="auto"/>
                <w:right w:val="none" w:sz="0" w:space="0" w:color="auto"/>
              </w:divBdr>
              <w:divsChild>
                <w:div w:id="837963665">
                  <w:marLeft w:val="0"/>
                  <w:marRight w:val="0"/>
                  <w:marTop w:val="0"/>
                  <w:marBottom w:val="0"/>
                  <w:divBdr>
                    <w:top w:val="none" w:sz="0" w:space="0" w:color="auto"/>
                    <w:left w:val="none" w:sz="0" w:space="0" w:color="auto"/>
                    <w:bottom w:val="none" w:sz="0" w:space="0" w:color="auto"/>
                    <w:right w:val="none" w:sz="0" w:space="0" w:color="auto"/>
                  </w:divBdr>
                </w:div>
                <w:div w:id="4865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839286">
      <w:bodyDiv w:val="1"/>
      <w:marLeft w:val="0"/>
      <w:marRight w:val="0"/>
      <w:marTop w:val="0"/>
      <w:marBottom w:val="0"/>
      <w:divBdr>
        <w:top w:val="none" w:sz="0" w:space="0" w:color="auto"/>
        <w:left w:val="none" w:sz="0" w:space="0" w:color="auto"/>
        <w:bottom w:val="none" w:sz="0" w:space="0" w:color="auto"/>
        <w:right w:val="none" w:sz="0" w:space="0" w:color="auto"/>
      </w:divBdr>
    </w:div>
    <w:div w:id="119764352">
      <w:bodyDiv w:val="1"/>
      <w:marLeft w:val="0"/>
      <w:marRight w:val="0"/>
      <w:marTop w:val="0"/>
      <w:marBottom w:val="0"/>
      <w:divBdr>
        <w:top w:val="none" w:sz="0" w:space="0" w:color="auto"/>
        <w:left w:val="none" w:sz="0" w:space="0" w:color="auto"/>
        <w:bottom w:val="none" w:sz="0" w:space="0" w:color="auto"/>
        <w:right w:val="none" w:sz="0" w:space="0" w:color="auto"/>
      </w:divBdr>
    </w:div>
    <w:div w:id="124323596">
      <w:bodyDiv w:val="1"/>
      <w:marLeft w:val="0"/>
      <w:marRight w:val="0"/>
      <w:marTop w:val="0"/>
      <w:marBottom w:val="0"/>
      <w:divBdr>
        <w:top w:val="none" w:sz="0" w:space="0" w:color="auto"/>
        <w:left w:val="none" w:sz="0" w:space="0" w:color="auto"/>
        <w:bottom w:val="none" w:sz="0" w:space="0" w:color="auto"/>
        <w:right w:val="none" w:sz="0" w:space="0" w:color="auto"/>
      </w:divBdr>
    </w:div>
    <w:div w:id="156266962">
      <w:bodyDiv w:val="1"/>
      <w:marLeft w:val="0"/>
      <w:marRight w:val="0"/>
      <w:marTop w:val="0"/>
      <w:marBottom w:val="0"/>
      <w:divBdr>
        <w:top w:val="none" w:sz="0" w:space="0" w:color="auto"/>
        <w:left w:val="none" w:sz="0" w:space="0" w:color="auto"/>
        <w:bottom w:val="none" w:sz="0" w:space="0" w:color="auto"/>
        <w:right w:val="none" w:sz="0" w:space="0" w:color="auto"/>
      </w:divBdr>
    </w:div>
    <w:div w:id="183596993">
      <w:bodyDiv w:val="1"/>
      <w:marLeft w:val="0"/>
      <w:marRight w:val="0"/>
      <w:marTop w:val="0"/>
      <w:marBottom w:val="0"/>
      <w:divBdr>
        <w:top w:val="none" w:sz="0" w:space="0" w:color="auto"/>
        <w:left w:val="none" w:sz="0" w:space="0" w:color="auto"/>
        <w:bottom w:val="none" w:sz="0" w:space="0" w:color="auto"/>
        <w:right w:val="none" w:sz="0" w:space="0" w:color="auto"/>
      </w:divBdr>
    </w:div>
    <w:div w:id="194273659">
      <w:bodyDiv w:val="1"/>
      <w:marLeft w:val="0"/>
      <w:marRight w:val="0"/>
      <w:marTop w:val="0"/>
      <w:marBottom w:val="0"/>
      <w:divBdr>
        <w:top w:val="none" w:sz="0" w:space="0" w:color="auto"/>
        <w:left w:val="none" w:sz="0" w:space="0" w:color="auto"/>
        <w:bottom w:val="none" w:sz="0" w:space="0" w:color="auto"/>
        <w:right w:val="none" w:sz="0" w:space="0" w:color="auto"/>
      </w:divBdr>
    </w:div>
    <w:div w:id="198013901">
      <w:bodyDiv w:val="1"/>
      <w:marLeft w:val="0"/>
      <w:marRight w:val="0"/>
      <w:marTop w:val="0"/>
      <w:marBottom w:val="0"/>
      <w:divBdr>
        <w:top w:val="none" w:sz="0" w:space="0" w:color="auto"/>
        <w:left w:val="none" w:sz="0" w:space="0" w:color="auto"/>
        <w:bottom w:val="none" w:sz="0" w:space="0" w:color="auto"/>
        <w:right w:val="none" w:sz="0" w:space="0" w:color="auto"/>
      </w:divBdr>
    </w:div>
    <w:div w:id="198517996">
      <w:bodyDiv w:val="1"/>
      <w:marLeft w:val="0"/>
      <w:marRight w:val="0"/>
      <w:marTop w:val="0"/>
      <w:marBottom w:val="0"/>
      <w:divBdr>
        <w:top w:val="none" w:sz="0" w:space="0" w:color="auto"/>
        <w:left w:val="none" w:sz="0" w:space="0" w:color="auto"/>
        <w:bottom w:val="none" w:sz="0" w:space="0" w:color="auto"/>
        <w:right w:val="none" w:sz="0" w:space="0" w:color="auto"/>
      </w:divBdr>
    </w:div>
    <w:div w:id="204023123">
      <w:bodyDiv w:val="1"/>
      <w:marLeft w:val="0"/>
      <w:marRight w:val="0"/>
      <w:marTop w:val="0"/>
      <w:marBottom w:val="0"/>
      <w:divBdr>
        <w:top w:val="none" w:sz="0" w:space="0" w:color="auto"/>
        <w:left w:val="none" w:sz="0" w:space="0" w:color="auto"/>
        <w:bottom w:val="none" w:sz="0" w:space="0" w:color="auto"/>
        <w:right w:val="none" w:sz="0" w:space="0" w:color="auto"/>
      </w:divBdr>
    </w:div>
    <w:div w:id="207761513">
      <w:bodyDiv w:val="1"/>
      <w:marLeft w:val="0"/>
      <w:marRight w:val="0"/>
      <w:marTop w:val="0"/>
      <w:marBottom w:val="0"/>
      <w:divBdr>
        <w:top w:val="none" w:sz="0" w:space="0" w:color="auto"/>
        <w:left w:val="none" w:sz="0" w:space="0" w:color="auto"/>
        <w:bottom w:val="none" w:sz="0" w:space="0" w:color="auto"/>
        <w:right w:val="none" w:sz="0" w:space="0" w:color="auto"/>
      </w:divBdr>
    </w:div>
    <w:div w:id="225384161">
      <w:bodyDiv w:val="1"/>
      <w:marLeft w:val="0"/>
      <w:marRight w:val="0"/>
      <w:marTop w:val="0"/>
      <w:marBottom w:val="0"/>
      <w:divBdr>
        <w:top w:val="none" w:sz="0" w:space="0" w:color="auto"/>
        <w:left w:val="none" w:sz="0" w:space="0" w:color="auto"/>
        <w:bottom w:val="none" w:sz="0" w:space="0" w:color="auto"/>
        <w:right w:val="none" w:sz="0" w:space="0" w:color="auto"/>
      </w:divBdr>
    </w:div>
    <w:div w:id="243616277">
      <w:bodyDiv w:val="1"/>
      <w:marLeft w:val="0"/>
      <w:marRight w:val="0"/>
      <w:marTop w:val="0"/>
      <w:marBottom w:val="0"/>
      <w:divBdr>
        <w:top w:val="none" w:sz="0" w:space="0" w:color="auto"/>
        <w:left w:val="none" w:sz="0" w:space="0" w:color="auto"/>
        <w:bottom w:val="none" w:sz="0" w:space="0" w:color="auto"/>
        <w:right w:val="none" w:sz="0" w:space="0" w:color="auto"/>
      </w:divBdr>
    </w:div>
    <w:div w:id="246696580">
      <w:bodyDiv w:val="1"/>
      <w:marLeft w:val="0"/>
      <w:marRight w:val="0"/>
      <w:marTop w:val="0"/>
      <w:marBottom w:val="0"/>
      <w:divBdr>
        <w:top w:val="none" w:sz="0" w:space="0" w:color="auto"/>
        <w:left w:val="none" w:sz="0" w:space="0" w:color="auto"/>
        <w:bottom w:val="none" w:sz="0" w:space="0" w:color="auto"/>
        <w:right w:val="none" w:sz="0" w:space="0" w:color="auto"/>
      </w:divBdr>
    </w:div>
    <w:div w:id="267124952">
      <w:bodyDiv w:val="1"/>
      <w:marLeft w:val="0"/>
      <w:marRight w:val="0"/>
      <w:marTop w:val="0"/>
      <w:marBottom w:val="0"/>
      <w:divBdr>
        <w:top w:val="none" w:sz="0" w:space="0" w:color="auto"/>
        <w:left w:val="none" w:sz="0" w:space="0" w:color="auto"/>
        <w:bottom w:val="none" w:sz="0" w:space="0" w:color="auto"/>
        <w:right w:val="none" w:sz="0" w:space="0" w:color="auto"/>
      </w:divBdr>
    </w:div>
    <w:div w:id="278026577">
      <w:bodyDiv w:val="1"/>
      <w:marLeft w:val="0"/>
      <w:marRight w:val="0"/>
      <w:marTop w:val="0"/>
      <w:marBottom w:val="0"/>
      <w:divBdr>
        <w:top w:val="none" w:sz="0" w:space="0" w:color="auto"/>
        <w:left w:val="none" w:sz="0" w:space="0" w:color="auto"/>
        <w:bottom w:val="none" w:sz="0" w:space="0" w:color="auto"/>
        <w:right w:val="none" w:sz="0" w:space="0" w:color="auto"/>
      </w:divBdr>
    </w:div>
    <w:div w:id="284117192">
      <w:bodyDiv w:val="1"/>
      <w:marLeft w:val="0"/>
      <w:marRight w:val="0"/>
      <w:marTop w:val="0"/>
      <w:marBottom w:val="0"/>
      <w:divBdr>
        <w:top w:val="none" w:sz="0" w:space="0" w:color="auto"/>
        <w:left w:val="none" w:sz="0" w:space="0" w:color="auto"/>
        <w:bottom w:val="none" w:sz="0" w:space="0" w:color="auto"/>
        <w:right w:val="none" w:sz="0" w:space="0" w:color="auto"/>
      </w:divBdr>
    </w:div>
    <w:div w:id="292643120">
      <w:bodyDiv w:val="1"/>
      <w:marLeft w:val="0"/>
      <w:marRight w:val="0"/>
      <w:marTop w:val="0"/>
      <w:marBottom w:val="0"/>
      <w:divBdr>
        <w:top w:val="none" w:sz="0" w:space="0" w:color="auto"/>
        <w:left w:val="none" w:sz="0" w:space="0" w:color="auto"/>
        <w:bottom w:val="none" w:sz="0" w:space="0" w:color="auto"/>
        <w:right w:val="none" w:sz="0" w:space="0" w:color="auto"/>
      </w:divBdr>
    </w:div>
    <w:div w:id="295140661">
      <w:bodyDiv w:val="1"/>
      <w:marLeft w:val="0"/>
      <w:marRight w:val="0"/>
      <w:marTop w:val="0"/>
      <w:marBottom w:val="0"/>
      <w:divBdr>
        <w:top w:val="none" w:sz="0" w:space="0" w:color="auto"/>
        <w:left w:val="none" w:sz="0" w:space="0" w:color="auto"/>
        <w:bottom w:val="none" w:sz="0" w:space="0" w:color="auto"/>
        <w:right w:val="none" w:sz="0" w:space="0" w:color="auto"/>
      </w:divBdr>
    </w:div>
    <w:div w:id="310793989">
      <w:bodyDiv w:val="1"/>
      <w:marLeft w:val="0"/>
      <w:marRight w:val="0"/>
      <w:marTop w:val="0"/>
      <w:marBottom w:val="0"/>
      <w:divBdr>
        <w:top w:val="none" w:sz="0" w:space="0" w:color="auto"/>
        <w:left w:val="none" w:sz="0" w:space="0" w:color="auto"/>
        <w:bottom w:val="none" w:sz="0" w:space="0" w:color="auto"/>
        <w:right w:val="none" w:sz="0" w:space="0" w:color="auto"/>
      </w:divBdr>
    </w:div>
    <w:div w:id="313947852">
      <w:bodyDiv w:val="1"/>
      <w:marLeft w:val="0"/>
      <w:marRight w:val="0"/>
      <w:marTop w:val="0"/>
      <w:marBottom w:val="0"/>
      <w:divBdr>
        <w:top w:val="none" w:sz="0" w:space="0" w:color="auto"/>
        <w:left w:val="none" w:sz="0" w:space="0" w:color="auto"/>
        <w:bottom w:val="none" w:sz="0" w:space="0" w:color="auto"/>
        <w:right w:val="none" w:sz="0" w:space="0" w:color="auto"/>
      </w:divBdr>
    </w:div>
    <w:div w:id="326598495">
      <w:bodyDiv w:val="1"/>
      <w:marLeft w:val="0"/>
      <w:marRight w:val="0"/>
      <w:marTop w:val="0"/>
      <w:marBottom w:val="0"/>
      <w:divBdr>
        <w:top w:val="none" w:sz="0" w:space="0" w:color="auto"/>
        <w:left w:val="none" w:sz="0" w:space="0" w:color="auto"/>
        <w:bottom w:val="none" w:sz="0" w:space="0" w:color="auto"/>
        <w:right w:val="none" w:sz="0" w:space="0" w:color="auto"/>
      </w:divBdr>
    </w:div>
    <w:div w:id="333144599">
      <w:bodyDiv w:val="1"/>
      <w:marLeft w:val="0"/>
      <w:marRight w:val="0"/>
      <w:marTop w:val="0"/>
      <w:marBottom w:val="0"/>
      <w:divBdr>
        <w:top w:val="none" w:sz="0" w:space="0" w:color="auto"/>
        <w:left w:val="none" w:sz="0" w:space="0" w:color="auto"/>
        <w:bottom w:val="none" w:sz="0" w:space="0" w:color="auto"/>
        <w:right w:val="none" w:sz="0" w:space="0" w:color="auto"/>
      </w:divBdr>
    </w:div>
    <w:div w:id="335041981">
      <w:bodyDiv w:val="1"/>
      <w:marLeft w:val="0"/>
      <w:marRight w:val="0"/>
      <w:marTop w:val="0"/>
      <w:marBottom w:val="0"/>
      <w:divBdr>
        <w:top w:val="none" w:sz="0" w:space="0" w:color="auto"/>
        <w:left w:val="none" w:sz="0" w:space="0" w:color="auto"/>
        <w:bottom w:val="none" w:sz="0" w:space="0" w:color="auto"/>
        <w:right w:val="none" w:sz="0" w:space="0" w:color="auto"/>
      </w:divBdr>
    </w:div>
    <w:div w:id="339506752">
      <w:bodyDiv w:val="1"/>
      <w:marLeft w:val="0"/>
      <w:marRight w:val="0"/>
      <w:marTop w:val="0"/>
      <w:marBottom w:val="0"/>
      <w:divBdr>
        <w:top w:val="none" w:sz="0" w:space="0" w:color="auto"/>
        <w:left w:val="none" w:sz="0" w:space="0" w:color="auto"/>
        <w:bottom w:val="none" w:sz="0" w:space="0" w:color="auto"/>
        <w:right w:val="none" w:sz="0" w:space="0" w:color="auto"/>
      </w:divBdr>
    </w:div>
    <w:div w:id="341512541">
      <w:bodyDiv w:val="1"/>
      <w:marLeft w:val="0"/>
      <w:marRight w:val="0"/>
      <w:marTop w:val="0"/>
      <w:marBottom w:val="0"/>
      <w:divBdr>
        <w:top w:val="none" w:sz="0" w:space="0" w:color="auto"/>
        <w:left w:val="none" w:sz="0" w:space="0" w:color="auto"/>
        <w:bottom w:val="none" w:sz="0" w:space="0" w:color="auto"/>
        <w:right w:val="none" w:sz="0" w:space="0" w:color="auto"/>
      </w:divBdr>
    </w:div>
    <w:div w:id="343675969">
      <w:bodyDiv w:val="1"/>
      <w:marLeft w:val="0"/>
      <w:marRight w:val="0"/>
      <w:marTop w:val="0"/>
      <w:marBottom w:val="0"/>
      <w:divBdr>
        <w:top w:val="none" w:sz="0" w:space="0" w:color="auto"/>
        <w:left w:val="none" w:sz="0" w:space="0" w:color="auto"/>
        <w:bottom w:val="none" w:sz="0" w:space="0" w:color="auto"/>
        <w:right w:val="none" w:sz="0" w:space="0" w:color="auto"/>
      </w:divBdr>
    </w:div>
    <w:div w:id="357895966">
      <w:bodyDiv w:val="1"/>
      <w:marLeft w:val="0"/>
      <w:marRight w:val="0"/>
      <w:marTop w:val="0"/>
      <w:marBottom w:val="0"/>
      <w:divBdr>
        <w:top w:val="none" w:sz="0" w:space="0" w:color="auto"/>
        <w:left w:val="none" w:sz="0" w:space="0" w:color="auto"/>
        <w:bottom w:val="none" w:sz="0" w:space="0" w:color="auto"/>
        <w:right w:val="none" w:sz="0" w:space="0" w:color="auto"/>
      </w:divBdr>
    </w:div>
    <w:div w:id="361396858">
      <w:bodyDiv w:val="1"/>
      <w:marLeft w:val="0"/>
      <w:marRight w:val="0"/>
      <w:marTop w:val="0"/>
      <w:marBottom w:val="0"/>
      <w:divBdr>
        <w:top w:val="none" w:sz="0" w:space="0" w:color="auto"/>
        <w:left w:val="none" w:sz="0" w:space="0" w:color="auto"/>
        <w:bottom w:val="none" w:sz="0" w:space="0" w:color="auto"/>
        <w:right w:val="none" w:sz="0" w:space="0" w:color="auto"/>
      </w:divBdr>
    </w:div>
    <w:div w:id="369840465">
      <w:bodyDiv w:val="1"/>
      <w:marLeft w:val="0"/>
      <w:marRight w:val="0"/>
      <w:marTop w:val="0"/>
      <w:marBottom w:val="0"/>
      <w:divBdr>
        <w:top w:val="none" w:sz="0" w:space="0" w:color="auto"/>
        <w:left w:val="none" w:sz="0" w:space="0" w:color="auto"/>
        <w:bottom w:val="none" w:sz="0" w:space="0" w:color="auto"/>
        <w:right w:val="none" w:sz="0" w:space="0" w:color="auto"/>
      </w:divBdr>
    </w:div>
    <w:div w:id="370888069">
      <w:bodyDiv w:val="1"/>
      <w:marLeft w:val="0"/>
      <w:marRight w:val="0"/>
      <w:marTop w:val="0"/>
      <w:marBottom w:val="0"/>
      <w:divBdr>
        <w:top w:val="none" w:sz="0" w:space="0" w:color="auto"/>
        <w:left w:val="none" w:sz="0" w:space="0" w:color="auto"/>
        <w:bottom w:val="none" w:sz="0" w:space="0" w:color="auto"/>
        <w:right w:val="none" w:sz="0" w:space="0" w:color="auto"/>
      </w:divBdr>
    </w:div>
    <w:div w:id="377630673">
      <w:bodyDiv w:val="1"/>
      <w:marLeft w:val="0"/>
      <w:marRight w:val="0"/>
      <w:marTop w:val="0"/>
      <w:marBottom w:val="0"/>
      <w:divBdr>
        <w:top w:val="none" w:sz="0" w:space="0" w:color="auto"/>
        <w:left w:val="none" w:sz="0" w:space="0" w:color="auto"/>
        <w:bottom w:val="none" w:sz="0" w:space="0" w:color="auto"/>
        <w:right w:val="none" w:sz="0" w:space="0" w:color="auto"/>
      </w:divBdr>
    </w:div>
    <w:div w:id="382603456">
      <w:bodyDiv w:val="1"/>
      <w:marLeft w:val="0"/>
      <w:marRight w:val="0"/>
      <w:marTop w:val="0"/>
      <w:marBottom w:val="0"/>
      <w:divBdr>
        <w:top w:val="none" w:sz="0" w:space="0" w:color="auto"/>
        <w:left w:val="none" w:sz="0" w:space="0" w:color="auto"/>
        <w:bottom w:val="none" w:sz="0" w:space="0" w:color="auto"/>
        <w:right w:val="none" w:sz="0" w:space="0" w:color="auto"/>
      </w:divBdr>
    </w:div>
    <w:div w:id="389110363">
      <w:bodyDiv w:val="1"/>
      <w:marLeft w:val="0"/>
      <w:marRight w:val="0"/>
      <w:marTop w:val="0"/>
      <w:marBottom w:val="0"/>
      <w:divBdr>
        <w:top w:val="none" w:sz="0" w:space="0" w:color="auto"/>
        <w:left w:val="none" w:sz="0" w:space="0" w:color="auto"/>
        <w:bottom w:val="none" w:sz="0" w:space="0" w:color="auto"/>
        <w:right w:val="none" w:sz="0" w:space="0" w:color="auto"/>
      </w:divBdr>
    </w:div>
    <w:div w:id="391851033">
      <w:bodyDiv w:val="1"/>
      <w:marLeft w:val="0"/>
      <w:marRight w:val="0"/>
      <w:marTop w:val="0"/>
      <w:marBottom w:val="0"/>
      <w:divBdr>
        <w:top w:val="none" w:sz="0" w:space="0" w:color="auto"/>
        <w:left w:val="none" w:sz="0" w:space="0" w:color="auto"/>
        <w:bottom w:val="none" w:sz="0" w:space="0" w:color="auto"/>
        <w:right w:val="none" w:sz="0" w:space="0" w:color="auto"/>
      </w:divBdr>
    </w:div>
    <w:div w:id="392193019">
      <w:bodyDiv w:val="1"/>
      <w:marLeft w:val="0"/>
      <w:marRight w:val="0"/>
      <w:marTop w:val="0"/>
      <w:marBottom w:val="0"/>
      <w:divBdr>
        <w:top w:val="none" w:sz="0" w:space="0" w:color="auto"/>
        <w:left w:val="none" w:sz="0" w:space="0" w:color="auto"/>
        <w:bottom w:val="none" w:sz="0" w:space="0" w:color="auto"/>
        <w:right w:val="none" w:sz="0" w:space="0" w:color="auto"/>
      </w:divBdr>
    </w:div>
    <w:div w:id="396056182">
      <w:bodyDiv w:val="1"/>
      <w:marLeft w:val="0"/>
      <w:marRight w:val="0"/>
      <w:marTop w:val="0"/>
      <w:marBottom w:val="0"/>
      <w:divBdr>
        <w:top w:val="none" w:sz="0" w:space="0" w:color="auto"/>
        <w:left w:val="none" w:sz="0" w:space="0" w:color="auto"/>
        <w:bottom w:val="none" w:sz="0" w:space="0" w:color="auto"/>
        <w:right w:val="none" w:sz="0" w:space="0" w:color="auto"/>
      </w:divBdr>
    </w:div>
    <w:div w:id="401022044">
      <w:bodyDiv w:val="1"/>
      <w:marLeft w:val="0"/>
      <w:marRight w:val="0"/>
      <w:marTop w:val="0"/>
      <w:marBottom w:val="0"/>
      <w:divBdr>
        <w:top w:val="none" w:sz="0" w:space="0" w:color="auto"/>
        <w:left w:val="none" w:sz="0" w:space="0" w:color="auto"/>
        <w:bottom w:val="none" w:sz="0" w:space="0" w:color="auto"/>
        <w:right w:val="none" w:sz="0" w:space="0" w:color="auto"/>
      </w:divBdr>
    </w:div>
    <w:div w:id="411851400">
      <w:bodyDiv w:val="1"/>
      <w:marLeft w:val="0"/>
      <w:marRight w:val="0"/>
      <w:marTop w:val="0"/>
      <w:marBottom w:val="0"/>
      <w:divBdr>
        <w:top w:val="none" w:sz="0" w:space="0" w:color="auto"/>
        <w:left w:val="none" w:sz="0" w:space="0" w:color="auto"/>
        <w:bottom w:val="none" w:sz="0" w:space="0" w:color="auto"/>
        <w:right w:val="none" w:sz="0" w:space="0" w:color="auto"/>
      </w:divBdr>
    </w:div>
    <w:div w:id="413941516">
      <w:bodyDiv w:val="1"/>
      <w:marLeft w:val="0"/>
      <w:marRight w:val="0"/>
      <w:marTop w:val="0"/>
      <w:marBottom w:val="0"/>
      <w:divBdr>
        <w:top w:val="none" w:sz="0" w:space="0" w:color="auto"/>
        <w:left w:val="none" w:sz="0" w:space="0" w:color="auto"/>
        <w:bottom w:val="none" w:sz="0" w:space="0" w:color="auto"/>
        <w:right w:val="none" w:sz="0" w:space="0" w:color="auto"/>
      </w:divBdr>
    </w:div>
    <w:div w:id="424300273">
      <w:bodyDiv w:val="1"/>
      <w:marLeft w:val="0"/>
      <w:marRight w:val="0"/>
      <w:marTop w:val="0"/>
      <w:marBottom w:val="0"/>
      <w:divBdr>
        <w:top w:val="none" w:sz="0" w:space="0" w:color="auto"/>
        <w:left w:val="none" w:sz="0" w:space="0" w:color="auto"/>
        <w:bottom w:val="none" w:sz="0" w:space="0" w:color="auto"/>
        <w:right w:val="none" w:sz="0" w:space="0" w:color="auto"/>
      </w:divBdr>
    </w:div>
    <w:div w:id="429468256">
      <w:bodyDiv w:val="1"/>
      <w:marLeft w:val="0"/>
      <w:marRight w:val="0"/>
      <w:marTop w:val="0"/>
      <w:marBottom w:val="0"/>
      <w:divBdr>
        <w:top w:val="none" w:sz="0" w:space="0" w:color="auto"/>
        <w:left w:val="none" w:sz="0" w:space="0" w:color="auto"/>
        <w:bottom w:val="none" w:sz="0" w:space="0" w:color="auto"/>
        <w:right w:val="none" w:sz="0" w:space="0" w:color="auto"/>
      </w:divBdr>
    </w:div>
    <w:div w:id="432670622">
      <w:bodyDiv w:val="1"/>
      <w:marLeft w:val="0"/>
      <w:marRight w:val="0"/>
      <w:marTop w:val="0"/>
      <w:marBottom w:val="0"/>
      <w:divBdr>
        <w:top w:val="none" w:sz="0" w:space="0" w:color="auto"/>
        <w:left w:val="none" w:sz="0" w:space="0" w:color="auto"/>
        <w:bottom w:val="none" w:sz="0" w:space="0" w:color="auto"/>
        <w:right w:val="none" w:sz="0" w:space="0" w:color="auto"/>
      </w:divBdr>
    </w:div>
    <w:div w:id="438649809">
      <w:bodyDiv w:val="1"/>
      <w:marLeft w:val="0"/>
      <w:marRight w:val="0"/>
      <w:marTop w:val="0"/>
      <w:marBottom w:val="0"/>
      <w:divBdr>
        <w:top w:val="none" w:sz="0" w:space="0" w:color="auto"/>
        <w:left w:val="none" w:sz="0" w:space="0" w:color="auto"/>
        <w:bottom w:val="none" w:sz="0" w:space="0" w:color="auto"/>
        <w:right w:val="none" w:sz="0" w:space="0" w:color="auto"/>
      </w:divBdr>
    </w:div>
    <w:div w:id="442655944">
      <w:bodyDiv w:val="1"/>
      <w:marLeft w:val="0"/>
      <w:marRight w:val="0"/>
      <w:marTop w:val="0"/>
      <w:marBottom w:val="0"/>
      <w:divBdr>
        <w:top w:val="none" w:sz="0" w:space="0" w:color="auto"/>
        <w:left w:val="none" w:sz="0" w:space="0" w:color="auto"/>
        <w:bottom w:val="none" w:sz="0" w:space="0" w:color="auto"/>
        <w:right w:val="none" w:sz="0" w:space="0" w:color="auto"/>
      </w:divBdr>
    </w:div>
    <w:div w:id="451830496">
      <w:bodyDiv w:val="1"/>
      <w:marLeft w:val="0"/>
      <w:marRight w:val="0"/>
      <w:marTop w:val="0"/>
      <w:marBottom w:val="0"/>
      <w:divBdr>
        <w:top w:val="none" w:sz="0" w:space="0" w:color="auto"/>
        <w:left w:val="none" w:sz="0" w:space="0" w:color="auto"/>
        <w:bottom w:val="none" w:sz="0" w:space="0" w:color="auto"/>
        <w:right w:val="none" w:sz="0" w:space="0" w:color="auto"/>
      </w:divBdr>
    </w:div>
    <w:div w:id="459149278">
      <w:bodyDiv w:val="1"/>
      <w:marLeft w:val="0"/>
      <w:marRight w:val="0"/>
      <w:marTop w:val="0"/>
      <w:marBottom w:val="0"/>
      <w:divBdr>
        <w:top w:val="none" w:sz="0" w:space="0" w:color="auto"/>
        <w:left w:val="none" w:sz="0" w:space="0" w:color="auto"/>
        <w:bottom w:val="none" w:sz="0" w:space="0" w:color="auto"/>
        <w:right w:val="none" w:sz="0" w:space="0" w:color="auto"/>
      </w:divBdr>
    </w:div>
    <w:div w:id="465322351">
      <w:bodyDiv w:val="1"/>
      <w:marLeft w:val="0"/>
      <w:marRight w:val="0"/>
      <w:marTop w:val="0"/>
      <w:marBottom w:val="0"/>
      <w:divBdr>
        <w:top w:val="none" w:sz="0" w:space="0" w:color="auto"/>
        <w:left w:val="none" w:sz="0" w:space="0" w:color="auto"/>
        <w:bottom w:val="none" w:sz="0" w:space="0" w:color="auto"/>
        <w:right w:val="none" w:sz="0" w:space="0" w:color="auto"/>
      </w:divBdr>
    </w:div>
    <w:div w:id="468591831">
      <w:bodyDiv w:val="1"/>
      <w:marLeft w:val="0"/>
      <w:marRight w:val="0"/>
      <w:marTop w:val="0"/>
      <w:marBottom w:val="0"/>
      <w:divBdr>
        <w:top w:val="none" w:sz="0" w:space="0" w:color="auto"/>
        <w:left w:val="none" w:sz="0" w:space="0" w:color="auto"/>
        <w:bottom w:val="none" w:sz="0" w:space="0" w:color="auto"/>
        <w:right w:val="none" w:sz="0" w:space="0" w:color="auto"/>
      </w:divBdr>
    </w:div>
    <w:div w:id="478116558">
      <w:bodyDiv w:val="1"/>
      <w:marLeft w:val="0"/>
      <w:marRight w:val="0"/>
      <w:marTop w:val="0"/>
      <w:marBottom w:val="0"/>
      <w:divBdr>
        <w:top w:val="none" w:sz="0" w:space="0" w:color="auto"/>
        <w:left w:val="none" w:sz="0" w:space="0" w:color="auto"/>
        <w:bottom w:val="none" w:sz="0" w:space="0" w:color="auto"/>
        <w:right w:val="none" w:sz="0" w:space="0" w:color="auto"/>
      </w:divBdr>
    </w:div>
    <w:div w:id="503084599">
      <w:bodyDiv w:val="1"/>
      <w:marLeft w:val="0"/>
      <w:marRight w:val="0"/>
      <w:marTop w:val="0"/>
      <w:marBottom w:val="0"/>
      <w:divBdr>
        <w:top w:val="none" w:sz="0" w:space="0" w:color="auto"/>
        <w:left w:val="none" w:sz="0" w:space="0" w:color="auto"/>
        <w:bottom w:val="none" w:sz="0" w:space="0" w:color="auto"/>
        <w:right w:val="none" w:sz="0" w:space="0" w:color="auto"/>
      </w:divBdr>
    </w:div>
    <w:div w:id="504326561">
      <w:bodyDiv w:val="1"/>
      <w:marLeft w:val="0"/>
      <w:marRight w:val="0"/>
      <w:marTop w:val="0"/>
      <w:marBottom w:val="0"/>
      <w:divBdr>
        <w:top w:val="none" w:sz="0" w:space="0" w:color="auto"/>
        <w:left w:val="none" w:sz="0" w:space="0" w:color="auto"/>
        <w:bottom w:val="none" w:sz="0" w:space="0" w:color="auto"/>
        <w:right w:val="none" w:sz="0" w:space="0" w:color="auto"/>
      </w:divBdr>
    </w:div>
    <w:div w:id="504982683">
      <w:bodyDiv w:val="1"/>
      <w:marLeft w:val="0"/>
      <w:marRight w:val="0"/>
      <w:marTop w:val="0"/>
      <w:marBottom w:val="0"/>
      <w:divBdr>
        <w:top w:val="none" w:sz="0" w:space="0" w:color="auto"/>
        <w:left w:val="none" w:sz="0" w:space="0" w:color="auto"/>
        <w:bottom w:val="none" w:sz="0" w:space="0" w:color="auto"/>
        <w:right w:val="none" w:sz="0" w:space="0" w:color="auto"/>
      </w:divBdr>
    </w:div>
    <w:div w:id="506100268">
      <w:bodyDiv w:val="1"/>
      <w:marLeft w:val="0"/>
      <w:marRight w:val="0"/>
      <w:marTop w:val="0"/>
      <w:marBottom w:val="0"/>
      <w:divBdr>
        <w:top w:val="none" w:sz="0" w:space="0" w:color="auto"/>
        <w:left w:val="none" w:sz="0" w:space="0" w:color="auto"/>
        <w:bottom w:val="none" w:sz="0" w:space="0" w:color="auto"/>
        <w:right w:val="none" w:sz="0" w:space="0" w:color="auto"/>
      </w:divBdr>
    </w:div>
    <w:div w:id="524565390">
      <w:bodyDiv w:val="1"/>
      <w:marLeft w:val="0"/>
      <w:marRight w:val="0"/>
      <w:marTop w:val="0"/>
      <w:marBottom w:val="0"/>
      <w:divBdr>
        <w:top w:val="none" w:sz="0" w:space="0" w:color="auto"/>
        <w:left w:val="none" w:sz="0" w:space="0" w:color="auto"/>
        <w:bottom w:val="none" w:sz="0" w:space="0" w:color="auto"/>
        <w:right w:val="none" w:sz="0" w:space="0" w:color="auto"/>
      </w:divBdr>
    </w:div>
    <w:div w:id="527526023">
      <w:bodyDiv w:val="1"/>
      <w:marLeft w:val="0"/>
      <w:marRight w:val="0"/>
      <w:marTop w:val="0"/>
      <w:marBottom w:val="0"/>
      <w:divBdr>
        <w:top w:val="none" w:sz="0" w:space="0" w:color="auto"/>
        <w:left w:val="none" w:sz="0" w:space="0" w:color="auto"/>
        <w:bottom w:val="none" w:sz="0" w:space="0" w:color="auto"/>
        <w:right w:val="none" w:sz="0" w:space="0" w:color="auto"/>
      </w:divBdr>
    </w:div>
    <w:div w:id="538905907">
      <w:bodyDiv w:val="1"/>
      <w:marLeft w:val="0"/>
      <w:marRight w:val="0"/>
      <w:marTop w:val="0"/>
      <w:marBottom w:val="0"/>
      <w:divBdr>
        <w:top w:val="none" w:sz="0" w:space="0" w:color="auto"/>
        <w:left w:val="none" w:sz="0" w:space="0" w:color="auto"/>
        <w:bottom w:val="none" w:sz="0" w:space="0" w:color="auto"/>
        <w:right w:val="none" w:sz="0" w:space="0" w:color="auto"/>
      </w:divBdr>
    </w:div>
    <w:div w:id="539172335">
      <w:bodyDiv w:val="1"/>
      <w:marLeft w:val="0"/>
      <w:marRight w:val="0"/>
      <w:marTop w:val="0"/>
      <w:marBottom w:val="0"/>
      <w:divBdr>
        <w:top w:val="none" w:sz="0" w:space="0" w:color="auto"/>
        <w:left w:val="none" w:sz="0" w:space="0" w:color="auto"/>
        <w:bottom w:val="none" w:sz="0" w:space="0" w:color="auto"/>
        <w:right w:val="none" w:sz="0" w:space="0" w:color="auto"/>
      </w:divBdr>
    </w:div>
    <w:div w:id="539708849">
      <w:bodyDiv w:val="1"/>
      <w:marLeft w:val="0"/>
      <w:marRight w:val="0"/>
      <w:marTop w:val="0"/>
      <w:marBottom w:val="0"/>
      <w:divBdr>
        <w:top w:val="none" w:sz="0" w:space="0" w:color="auto"/>
        <w:left w:val="none" w:sz="0" w:space="0" w:color="auto"/>
        <w:bottom w:val="none" w:sz="0" w:space="0" w:color="auto"/>
        <w:right w:val="none" w:sz="0" w:space="0" w:color="auto"/>
      </w:divBdr>
    </w:div>
    <w:div w:id="544677115">
      <w:bodyDiv w:val="1"/>
      <w:marLeft w:val="0"/>
      <w:marRight w:val="0"/>
      <w:marTop w:val="0"/>
      <w:marBottom w:val="0"/>
      <w:divBdr>
        <w:top w:val="none" w:sz="0" w:space="0" w:color="auto"/>
        <w:left w:val="none" w:sz="0" w:space="0" w:color="auto"/>
        <w:bottom w:val="none" w:sz="0" w:space="0" w:color="auto"/>
        <w:right w:val="none" w:sz="0" w:space="0" w:color="auto"/>
      </w:divBdr>
    </w:div>
    <w:div w:id="545722828">
      <w:bodyDiv w:val="1"/>
      <w:marLeft w:val="0"/>
      <w:marRight w:val="0"/>
      <w:marTop w:val="0"/>
      <w:marBottom w:val="0"/>
      <w:divBdr>
        <w:top w:val="none" w:sz="0" w:space="0" w:color="auto"/>
        <w:left w:val="none" w:sz="0" w:space="0" w:color="auto"/>
        <w:bottom w:val="none" w:sz="0" w:space="0" w:color="auto"/>
        <w:right w:val="none" w:sz="0" w:space="0" w:color="auto"/>
      </w:divBdr>
    </w:div>
    <w:div w:id="550463505">
      <w:bodyDiv w:val="1"/>
      <w:marLeft w:val="0"/>
      <w:marRight w:val="0"/>
      <w:marTop w:val="0"/>
      <w:marBottom w:val="0"/>
      <w:divBdr>
        <w:top w:val="none" w:sz="0" w:space="0" w:color="auto"/>
        <w:left w:val="none" w:sz="0" w:space="0" w:color="auto"/>
        <w:bottom w:val="none" w:sz="0" w:space="0" w:color="auto"/>
        <w:right w:val="none" w:sz="0" w:space="0" w:color="auto"/>
      </w:divBdr>
    </w:div>
    <w:div w:id="552351053">
      <w:bodyDiv w:val="1"/>
      <w:marLeft w:val="0"/>
      <w:marRight w:val="0"/>
      <w:marTop w:val="0"/>
      <w:marBottom w:val="0"/>
      <w:divBdr>
        <w:top w:val="none" w:sz="0" w:space="0" w:color="auto"/>
        <w:left w:val="none" w:sz="0" w:space="0" w:color="auto"/>
        <w:bottom w:val="none" w:sz="0" w:space="0" w:color="auto"/>
        <w:right w:val="none" w:sz="0" w:space="0" w:color="auto"/>
      </w:divBdr>
    </w:div>
    <w:div w:id="567153171">
      <w:bodyDiv w:val="1"/>
      <w:marLeft w:val="0"/>
      <w:marRight w:val="0"/>
      <w:marTop w:val="0"/>
      <w:marBottom w:val="0"/>
      <w:divBdr>
        <w:top w:val="none" w:sz="0" w:space="0" w:color="auto"/>
        <w:left w:val="none" w:sz="0" w:space="0" w:color="auto"/>
        <w:bottom w:val="none" w:sz="0" w:space="0" w:color="auto"/>
        <w:right w:val="none" w:sz="0" w:space="0" w:color="auto"/>
      </w:divBdr>
    </w:div>
    <w:div w:id="568346508">
      <w:bodyDiv w:val="1"/>
      <w:marLeft w:val="0"/>
      <w:marRight w:val="0"/>
      <w:marTop w:val="0"/>
      <w:marBottom w:val="0"/>
      <w:divBdr>
        <w:top w:val="none" w:sz="0" w:space="0" w:color="auto"/>
        <w:left w:val="none" w:sz="0" w:space="0" w:color="auto"/>
        <w:bottom w:val="none" w:sz="0" w:space="0" w:color="auto"/>
        <w:right w:val="none" w:sz="0" w:space="0" w:color="auto"/>
      </w:divBdr>
    </w:div>
    <w:div w:id="570963451">
      <w:bodyDiv w:val="1"/>
      <w:marLeft w:val="0"/>
      <w:marRight w:val="0"/>
      <w:marTop w:val="0"/>
      <w:marBottom w:val="0"/>
      <w:divBdr>
        <w:top w:val="none" w:sz="0" w:space="0" w:color="auto"/>
        <w:left w:val="none" w:sz="0" w:space="0" w:color="auto"/>
        <w:bottom w:val="none" w:sz="0" w:space="0" w:color="auto"/>
        <w:right w:val="none" w:sz="0" w:space="0" w:color="auto"/>
      </w:divBdr>
    </w:div>
    <w:div w:id="587156380">
      <w:bodyDiv w:val="1"/>
      <w:marLeft w:val="0"/>
      <w:marRight w:val="0"/>
      <w:marTop w:val="0"/>
      <w:marBottom w:val="0"/>
      <w:divBdr>
        <w:top w:val="none" w:sz="0" w:space="0" w:color="auto"/>
        <w:left w:val="none" w:sz="0" w:space="0" w:color="auto"/>
        <w:bottom w:val="none" w:sz="0" w:space="0" w:color="auto"/>
        <w:right w:val="none" w:sz="0" w:space="0" w:color="auto"/>
      </w:divBdr>
    </w:div>
    <w:div w:id="611398551">
      <w:bodyDiv w:val="1"/>
      <w:marLeft w:val="0"/>
      <w:marRight w:val="0"/>
      <w:marTop w:val="0"/>
      <w:marBottom w:val="0"/>
      <w:divBdr>
        <w:top w:val="none" w:sz="0" w:space="0" w:color="auto"/>
        <w:left w:val="none" w:sz="0" w:space="0" w:color="auto"/>
        <w:bottom w:val="none" w:sz="0" w:space="0" w:color="auto"/>
        <w:right w:val="none" w:sz="0" w:space="0" w:color="auto"/>
      </w:divBdr>
    </w:div>
    <w:div w:id="612248144">
      <w:bodyDiv w:val="1"/>
      <w:marLeft w:val="0"/>
      <w:marRight w:val="0"/>
      <w:marTop w:val="0"/>
      <w:marBottom w:val="0"/>
      <w:divBdr>
        <w:top w:val="none" w:sz="0" w:space="0" w:color="auto"/>
        <w:left w:val="none" w:sz="0" w:space="0" w:color="auto"/>
        <w:bottom w:val="none" w:sz="0" w:space="0" w:color="auto"/>
        <w:right w:val="none" w:sz="0" w:space="0" w:color="auto"/>
      </w:divBdr>
    </w:div>
    <w:div w:id="666518790">
      <w:bodyDiv w:val="1"/>
      <w:marLeft w:val="0"/>
      <w:marRight w:val="0"/>
      <w:marTop w:val="0"/>
      <w:marBottom w:val="0"/>
      <w:divBdr>
        <w:top w:val="none" w:sz="0" w:space="0" w:color="auto"/>
        <w:left w:val="none" w:sz="0" w:space="0" w:color="auto"/>
        <w:bottom w:val="none" w:sz="0" w:space="0" w:color="auto"/>
        <w:right w:val="none" w:sz="0" w:space="0" w:color="auto"/>
      </w:divBdr>
    </w:div>
    <w:div w:id="675502483">
      <w:bodyDiv w:val="1"/>
      <w:marLeft w:val="0"/>
      <w:marRight w:val="0"/>
      <w:marTop w:val="0"/>
      <w:marBottom w:val="0"/>
      <w:divBdr>
        <w:top w:val="none" w:sz="0" w:space="0" w:color="auto"/>
        <w:left w:val="none" w:sz="0" w:space="0" w:color="auto"/>
        <w:bottom w:val="none" w:sz="0" w:space="0" w:color="auto"/>
        <w:right w:val="none" w:sz="0" w:space="0" w:color="auto"/>
      </w:divBdr>
    </w:div>
    <w:div w:id="677580269">
      <w:bodyDiv w:val="1"/>
      <w:marLeft w:val="0"/>
      <w:marRight w:val="0"/>
      <w:marTop w:val="0"/>
      <w:marBottom w:val="0"/>
      <w:divBdr>
        <w:top w:val="none" w:sz="0" w:space="0" w:color="auto"/>
        <w:left w:val="none" w:sz="0" w:space="0" w:color="auto"/>
        <w:bottom w:val="none" w:sz="0" w:space="0" w:color="auto"/>
        <w:right w:val="none" w:sz="0" w:space="0" w:color="auto"/>
      </w:divBdr>
    </w:div>
    <w:div w:id="679771645">
      <w:bodyDiv w:val="1"/>
      <w:marLeft w:val="0"/>
      <w:marRight w:val="0"/>
      <w:marTop w:val="0"/>
      <w:marBottom w:val="0"/>
      <w:divBdr>
        <w:top w:val="none" w:sz="0" w:space="0" w:color="auto"/>
        <w:left w:val="none" w:sz="0" w:space="0" w:color="auto"/>
        <w:bottom w:val="none" w:sz="0" w:space="0" w:color="auto"/>
        <w:right w:val="none" w:sz="0" w:space="0" w:color="auto"/>
      </w:divBdr>
    </w:div>
    <w:div w:id="690498604">
      <w:bodyDiv w:val="1"/>
      <w:marLeft w:val="0"/>
      <w:marRight w:val="0"/>
      <w:marTop w:val="0"/>
      <w:marBottom w:val="0"/>
      <w:divBdr>
        <w:top w:val="none" w:sz="0" w:space="0" w:color="auto"/>
        <w:left w:val="none" w:sz="0" w:space="0" w:color="auto"/>
        <w:bottom w:val="none" w:sz="0" w:space="0" w:color="auto"/>
        <w:right w:val="none" w:sz="0" w:space="0" w:color="auto"/>
      </w:divBdr>
    </w:div>
    <w:div w:id="698360037">
      <w:bodyDiv w:val="1"/>
      <w:marLeft w:val="0"/>
      <w:marRight w:val="0"/>
      <w:marTop w:val="0"/>
      <w:marBottom w:val="0"/>
      <w:divBdr>
        <w:top w:val="none" w:sz="0" w:space="0" w:color="auto"/>
        <w:left w:val="none" w:sz="0" w:space="0" w:color="auto"/>
        <w:bottom w:val="none" w:sz="0" w:space="0" w:color="auto"/>
        <w:right w:val="none" w:sz="0" w:space="0" w:color="auto"/>
      </w:divBdr>
    </w:div>
    <w:div w:id="716667928">
      <w:bodyDiv w:val="1"/>
      <w:marLeft w:val="0"/>
      <w:marRight w:val="0"/>
      <w:marTop w:val="0"/>
      <w:marBottom w:val="0"/>
      <w:divBdr>
        <w:top w:val="none" w:sz="0" w:space="0" w:color="auto"/>
        <w:left w:val="none" w:sz="0" w:space="0" w:color="auto"/>
        <w:bottom w:val="none" w:sz="0" w:space="0" w:color="auto"/>
        <w:right w:val="none" w:sz="0" w:space="0" w:color="auto"/>
      </w:divBdr>
    </w:div>
    <w:div w:id="719743704">
      <w:bodyDiv w:val="1"/>
      <w:marLeft w:val="0"/>
      <w:marRight w:val="0"/>
      <w:marTop w:val="0"/>
      <w:marBottom w:val="0"/>
      <w:divBdr>
        <w:top w:val="none" w:sz="0" w:space="0" w:color="auto"/>
        <w:left w:val="none" w:sz="0" w:space="0" w:color="auto"/>
        <w:bottom w:val="none" w:sz="0" w:space="0" w:color="auto"/>
        <w:right w:val="none" w:sz="0" w:space="0" w:color="auto"/>
      </w:divBdr>
    </w:div>
    <w:div w:id="741634088">
      <w:bodyDiv w:val="1"/>
      <w:marLeft w:val="0"/>
      <w:marRight w:val="0"/>
      <w:marTop w:val="0"/>
      <w:marBottom w:val="0"/>
      <w:divBdr>
        <w:top w:val="none" w:sz="0" w:space="0" w:color="auto"/>
        <w:left w:val="none" w:sz="0" w:space="0" w:color="auto"/>
        <w:bottom w:val="none" w:sz="0" w:space="0" w:color="auto"/>
        <w:right w:val="none" w:sz="0" w:space="0" w:color="auto"/>
      </w:divBdr>
    </w:div>
    <w:div w:id="754548312">
      <w:bodyDiv w:val="1"/>
      <w:marLeft w:val="0"/>
      <w:marRight w:val="0"/>
      <w:marTop w:val="0"/>
      <w:marBottom w:val="0"/>
      <w:divBdr>
        <w:top w:val="none" w:sz="0" w:space="0" w:color="auto"/>
        <w:left w:val="none" w:sz="0" w:space="0" w:color="auto"/>
        <w:bottom w:val="none" w:sz="0" w:space="0" w:color="auto"/>
        <w:right w:val="none" w:sz="0" w:space="0" w:color="auto"/>
      </w:divBdr>
    </w:div>
    <w:div w:id="764809486">
      <w:bodyDiv w:val="1"/>
      <w:marLeft w:val="0"/>
      <w:marRight w:val="0"/>
      <w:marTop w:val="0"/>
      <w:marBottom w:val="0"/>
      <w:divBdr>
        <w:top w:val="none" w:sz="0" w:space="0" w:color="auto"/>
        <w:left w:val="none" w:sz="0" w:space="0" w:color="auto"/>
        <w:bottom w:val="none" w:sz="0" w:space="0" w:color="auto"/>
        <w:right w:val="none" w:sz="0" w:space="0" w:color="auto"/>
      </w:divBdr>
    </w:div>
    <w:div w:id="769006559">
      <w:bodyDiv w:val="1"/>
      <w:marLeft w:val="0"/>
      <w:marRight w:val="0"/>
      <w:marTop w:val="0"/>
      <w:marBottom w:val="0"/>
      <w:divBdr>
        <w:top w:val="none" w:sz="0" w:space="0" w:color="auto"/>
        <w:left w:val="none" w:sz="0" w:space="0" w:color="auto"/>
        <w:bottom w:val="none" w:sz="0" w:space="0" w:color="auto"/>
        <w:right w:val="none" w:sz="0" w:space="0" w:color="auto"/>
      </w:divBdr>
    </w:div>
    <w:div w:id="784466424">
      <w:bodyDiv w:val="1"/>
      <w:marLeft w:val="0"/>
      <w:marRight w:val="0"/>
      <w:marTop w:val="0"/>
      <w:marBottom w:val="0"/>
      <w:divBdr>
        <w:top w:val="none" w:sz="0" w:space="0" w:color="auto"/>
        <w:left w:val="none" w:sz="0" w:space="0" w:color="auto"/>
        <w:bottom w:val="none" w:sz="0" w:space="0" w:color="auto"/>
        <w:right w:val="none" w:sz="0" w:space="0" w:color="auto"/>
      </w:divBdr>
    </w:div>
    <w:div w:id="786196873">
      <w:bodyDiv w:val="1"/>
      <w:marLeft w:val="0"/>
      <w:marRight w:val="0"/>
      <w:marTop w:val="0"/>
      <w:marBottom w:val="0"/>
      <w:divBdr>
        <w:top w:val="none" w:sz="0" w:space="0" w:color="auto"/>
        <w:left w:val="none" w:sz="0" w:space="0" w:color="auto"/>
        <w:bottom w:val="none" w:sz="0" w:space="0" w:color="auto"/>
        <w:right w:val="none" w:sz="0" w:space="0" w:color="auto"/>
      </w:divBdr>
    </w:div>
    <w:div w:id="789977048">
      <w:bodyDiv w:val="1"/>
      <w:marLeft w:val="0"/>
      <w:marRight w:val="0"/>
      <w:marTop w:val="0"/>
      <w:marBottom w:val="0"/>
      <w:divBdr>
        <w:top w:val="none" w:sz="0" w:space="0" w:color="auto"/>
        <w:left w:val="none" w:sz="0" w:space="0" w:color="auto"/>
        <w:bottom w:val="none" w:sz="0" w:space="0" w:color="auto"/>
        <w:right w:val="none" w:sz="0" w:space="0" w:color="auto"/>
      </w:divBdr>
    </w:div>
    <w:div w:id="798576586">
      <w:bodyDiv w:val="1"/>
      <w:marLeft w:val="0"/>
      <w:marRight w:val="0"/>
      <w:marTop w:val="0"/>
      <w:marBottom w:val="0"/>
      <w:divBdr>
        <w:top w:val="none" w:sz="0" w:space="0" w:color="auto"/>
        <w:left w:val="none" w:sz="0" w:space="0" w:color="auto"/>
        <w:bottom w:val="none" w:sz="0" w:space="0" w:color="auto"/>
        <w:right w:val="none" w:sz="0" w:space="0" w:color="auto"/>
      </w:divBdr>
    </w:div>
    <w:div w:id="800272688">
      <w:bodyDiv w:val="1"/>
      <w:marLeft w:val="0"/>
      <w:marRight w:val="0"/>
      <w:marTop w:val="0"/>
      <w:marBottom w:val="0"/>
      <w:divBdr>
        <w:top w:val="none" w:sz="0" w:space="0" w:color="auto"/>
        <w:left w:val="none" w:sz="0" w:space="0" w:color="auto"/>
        <w:bottom w:val="none" w:sz="0" w:space="0" w:color="auto"/>
        <w:right w:val="none" w:sz="0" w:space="0" w:color="auto"/>
      </w:divBdr>
    </w:div>
    <w:div w:id="801734481">
      <w:bodyDiv w:val="1"/>
      <w:marLeft w:val="0"/>
      <w:marRight w:val="0"/>
      <w:marTop w:val="0"/>
      <w:marBottom w:val="0"/>
      <w:divBdr>
        <w:top w:val="none" w:sz="0" w:space="0" w:color="auto"/>
        <w:left w:val="none" w:sz="0" w:space="0" w:color="auto"/>
        <w:bottom w:val="none" w:sz="0" w:space="0" w:color="auto"/>
        <w:right w:val="none" w:sz="0" w:space="0" w:color="auto"/>
      </w:divBdr>
      <w:divsChild>
        <w:div w:id="1604219783">
          <w:marLeft w:val="0"/>
          <w:marRight w:val="0"/>
          <w:marTop w:val="0"/>
          <w:marBottom w:val="0"/>
          <w:divBdr>
            <w:top w:val="none" w:sz="0" w:space="0" w:color="auto"/>
            <w:left w:val="none" w:sz="0" w:space="0" w:color="auto"/>
            <w:bottom w:val="none" w:sz="0" w:space="0" w:color="auto"/>
            <w:right w:val="none" w:sz="0" w:space="0" w:color="auto"/>
          </w:divBdr>
          <w:divsChild>
            <w:div w:id="505637231">
              <w:marLeft w:val="0"/>
              <w:marRight w:val="0"/>
              <w:marTop w:val="0"/>
              <w:marBottom w:val="0"/>
              <w:divBdr>
                <w:top w:val="none" w:sz="0" w:space="0" w:color="auto"/>
                <w:left w:val="none" w:sz="0" w:space="0" w:color="auto"/>
                <w:bottom w:val="none" w:sz="0" w:space="0" w:color="auto"/>
                <w:right w:val="none" w:sz="0" w:space="0" w:color="auto"/>
              </w:divBdr>
              <w:divsChild>
                <w:div w:id="1185946965">
                  <w:marLeft w:val="0"/>
                  <w:marRight w:val="0"/>
                  <w:marTop w:val="0"/>
                  <w:marBottom w:val="0"/>
                  <w:divBdr>
                    <w:top w:val="none" w:sz="0" w:space="0" w:color="auto"/>
                    <w:left w:val="none" w:sz="0" w:space="0" w:color="auto"/>
                    <w:bottom w:val="none" w:sz="0" w:space="0" w:color="auto"/>
                    <w:right w:val="none" w:sz="0" w:space="0" w:color="auto"/>
                  </w:divBdr>
                </w:div>
                <w:div w:id="113902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3812688">
      <w:bodyDiv w:val="1"/>
      <w:marLeft w:val="0"/>
      <w:marRight w:val="0"/>
      <w:marTop w:val="0"/>
      <w:marBottom w:val="0"/>
      <w:divBdr>
        <w:top w:val="none" w:sz="0" w:space="0" w:color="auto"/>
        <w:left w:val="none" w:sz="0" w:space="0" w:color="auto"/>
        <w:bottom w:val="none" w:sz="0" w:space="0" w:color="auto"/>
        <w:right w:val="none" w:sz="0" w:space="0" w:color="auto"/>
      </w:divBdr>
    </w:div>
    <w:div w:id="804545252">
      <w:bodyDiv w:val="1"/>
      <w:marLeft w:val="0"/>
      <w:marRight w:val="0"/>
      <w:marTop w:val="0"/>
      <w:marBottom w:val="0"/>
      <w:divBdr>
        <w:top w:val="none" w:sz="0" w:space="0" w:color="auto"/>
        <w:left w:val="none" w:sz="0" w:space="0" w:color="auto"/>
        <w:bottom w:val="none" w:sz="0" w:space="0" w:color="auto"/>
        <w:right w:val="none" w:sz="0" w:space="0" w:color="auto"/>
      </w:divBdr>
    </w:div>
    <w:div w:id="819200998">
      <w:bodyDiv w:val="1"/>
      <w:marLeft w:val="0"/>
      <w:marRight w:val="0"/>
      <w:marTop w:val="0"/>
      <w:marBottom w:val="0"/>
      <w:divBdr>
        <w:top w:val="none" w:sz="0" w:space="0" w:color="auto"/>
        <w:left w:val="none" w:sz="0" w:space="0" w:color="auto"/>
        <w:bottom w:val="none" w:sz="0" w:space="0" w:color="auto"/>
        <w:right w:val="none" w:sz="0" w:space="0" w:color="auto"/>
      </w:divBdr>
    </w:div>
    <w:div w:id="825629366">
      <w:bodyDiv w:val="1"/>
      <w:marLeft w:val="0"/>
      <w:marRight w:val="0"/>
      <w:marTop w:val="0"/>
      <w:marBottom w:val="0"/>
      <w:divBdr>
        <w:top w:val="none" w:sz="0" w:space="0" w:color="auto"/>
        <w:left w:val="none" w:sz="0" w:space="0" w:color="auto"/>
        <w:bottom w:val="none" w:sz="0" w:space="0" w:color="auto"/>
        <w:right w:val="none" w:sz="0" w:space="0" w:color="auto"/>
      </w:divBdr>
    </w:div>
    <w:div w:id="832645814">
      <w:bodyDiv w:val="1"/>
      <w:marLeft w:val="0"/>
      <w:marRight w:val="0"/>
      <w:marTop w:val="0"/>
      <w:marBottom w:val="0"/>
      <w:divBdr>
        <w:top w:val="none" w:sz="0" w:space="0" w:color="auto"/>
        <w:left w:val="none" w:sz="0" w:space="0" w:color="auto"/>
        <w:bottom w:val="none" w:sz="0" w:space="0" w:color="auto"/>
        <w:right w:val="none" w:sz="0" w:space="0" w:color="auto"/>
      </w:divBdr>
    </w:div>
    <w:div w:id="845176083">
      <w:bodyDiv w:val="1"/>
      <w:marLeft w:val="0"/>
      <w:marRight w:val="0"/>
      <w:marTop w:val="0"/>
      <w:marBottom w:val="0"/>
      <w:divBdr>
        <w:top w:val="none" w:sz="0" w:space="0" w:color="auto"/>
        <w:left w:val="none" w:sz="0" w:space="0" w:color="auto"/>
        <w:bottom w:val="none" w:sz="0" w:space="0" w:color="auto"/>
        <w:right w:val="none" w:sz="0" w:space="0" w:color="auto"/>
      </w:divBdr>
    </w:div>
    <w:div w:id="857888623">
      <w:bodyDiv w:val="1"/>
      <w:marLeft w:val="0"/>
      <w:marRight w:val="0"/>
      <w:marTop w:val="0"/>
      <w:marBottom w:val="0"/>
      <w:divBdr>
        <w:top w:val="none" w:sz="0" w:space="0" w:color="auto"/>
        <w:left w:val="none" w:sz="0" w:space="0" w:color="auto"/>
        <w:bottom w:val="none" w:sz="0" w:space="0" w:color="auto"/>
        <w:right w:val="none" w:sz="0" w:space="0" w:color="auto"/>
      </w:divBdr>
    </w:div>
    <w:div w:id="878666212">
      <w:bodyDiv w:val="1"/>
      <w:marLeft w:val="0"/>
      <w:marRight w:val="0"/>
      <w:marTop w:val="0"/>
      <w:marBottom w:val="0"/>
      <w:divBdr>
        <w:top w:val="none" w:sz="0" w:space="0" w:color="auto"/>
        <w:left w:val="none" w:sz="0" w:space="0" w:color="auto"/>
        <w:bottom w:val="none" w:sz="0" w:space="0" w:color="auto"/>
        <w:right w:val="none" w:sz="0" w:space="0" w:color="auto"/>
      </w:divBdr>
    </w:div>
    <w:div w:id="880945382">
      <w:bodyDiv w:val="1"/>
      <w:marLeft w:val="0"/>
      <w:marRight w:val="0"/>
      <w:marTop w:val="0"/>
      <w:marBottom w:val="0"/>
      <w:divBdr>
        <w:top w:val="none" w:sz="0" w:space="0" w:color="auto"/>
        <w:left w:val="none" w:sz="0" w:space="0" w:color="auto"/>
        <w:bottom w:val="none" w:sz="0" w:space="0" w:color="auto"/>
        <w:right w:val="none" w:sz="0" w:space="0" w:color="auto"/>
      </w:divBdr>
    </w:div>
    <w:div w:id="906036821">
      <w:bodyDiv w:val="1"/>
      <w:marLeft w:val="0"/>
      <w:marRight w:val="0"/>
      <w:marTop w:val="0"/>
      <w:marBottom w:val="0"/>
      <w:divBdr>
        <w:top w:val="none" w:sz="0" w:space="0" w:color="auto"/>
        <w:left w:val="none" w:sz="0" w:space="0" w:color="auto"/>
        <w:bottom w:val="none" w:sz="0" w:space="0" w:color="auto"/>
        <w:right w:val="none" w:sz="0" w:space="0" w:color="auto"/>
      </w:divBdr>
    </w:div>
    <w:div w:id="943265485">
      <w:bodyDiv w:val="1"/>
      <w:marLeft w:val="0"/>
      <w:marRight w:val="0"/>
      <w:marTop w:val="0"/>
      <w:marBottom w:val="0"/>
      <w:divBdr>
        <w:top w:val="none" w:sz="0" w:space="0" w:color="auto"/>
        <w:left w:val="none" w:sz="0" w:space="0" w:color="auto"/>
        <w:bottom w:val="none" w:sz="0" w:space="0" w:color="auto"/>
        <w:right w:val="none" w:sz="0" w:space="0" w:color="auto"/>
      </w:divBdr>
    </w:div>
    <w:div w:id="943685470">
      <w:bodyDiv w:val="1"/>
      <w:marLeft w:val="0"/>
      <w:marRight w:val="0"/>
      <w:marTop w:val="0"/>
      <w:marBottom w:val="0"/>
      <w:divBdr>
        <w:top w:val="none" w:sz="0" w:space="0" w:color="auto"/>
        <w:left w:val="none" w:sz="0" w:space="0" w:color="auto"/>
        <w:bottom w:val="none" w:sz="0" w:space="0" w:color="auto"/>
        <w:right w:val="none" w:sz="0" w:space="0" w:color="auto"/>
      </w:divBdr>
    </w:div>
    <w:div w:id="955720562">
      <w:bodyDiv w:val="1"/>
      <w:marLeft w:val="0"/>
      <w:marRight w:val="0"/>
      <w:marTop w:val="0"/>
      <w:marBottom w:val="0"/>
      <w:divBdr>
        <w:top w:val="none" w:sz="0" w:space="0" w:color="auto"/>
        <w:left w:val="none" w:sz="0" w:space="0" w:color="auto"/>
        <w:bottom w:val="none" w:sz="0" w:space="0" w:color="auto"/>
        <w:right w:val="none" w:sz="0" w:space="0" w:color="auto"/>
      </w:divBdr>
    </w:div>
    <w:div w:id="967318481">
      <w:bodyDiv w:val="1"/>
      <w:marLeft w:val="0"/>
      <w:marRight w:val="0"/>
      <w:marTop w:val="0"/>
      <w:marBottom w:val="0"/>
      <w:divBdr>
        <w:top w:val="none" w:sz="0" w:space="0" w:color="auto"/>
        <w:left w:val="none" w:sz="0" w:space="0" w:color="auto"/>
        <w:bottom w:val="none" w:sz="0" w:space="0" w:color="auto"/>
        <w:right w:val="none" w:sz="0" w:space="0" w:color="auto"/>
      </w:divBdr>
    </w:div>
    <w:div w:id="986398362">
      <w:bodyDiv w:val="1"/>
      <w:marLeft w:val="0"/>
      <w:marRight w:val="0"/>
      <w:marTop w:val="0"/>
      <w:marBottom w:val="0"/>
      <w:divBdr>
        <w:top w:val="none" w:sz="0" w:space="0" w:color="auto"/>
        <w:left w:val="none" w:sz="0" w:space="0" w:color="auto"/>
        <w:bottom w:val="none" w:sz="0" w:space="0" w:color="auto"/>
        <w:right w:val="none" w:sz="0" w:space="0" w:color="auto"/>
      </w:divBdr>
    </w:div>
    <w:div w:id="999892283">
      <w:bodyDiv w:val="1"/>
      <w:marLeft w:val="0"/>
      <w:marRight w:val="0"/>
      <w:marTop w:val="0"/>
      <w:marBottom w:val="0"/>
      <w:divBdr>
        <w:top w:val="none" w:sz="0" w:space="0" w:color="auto"/>
        <w:left w:val="none" w:sz="0" w:space="0" w:color="auto"/>
        <w:bottom w:val="none" w:sz="0" w:space="0" w:color="auto"/>
        <w:right w:val="none" w:sz="0" w:space="0" w:color="auto"/>
      </w:divBdr>
    </w:div>
    <w:div w:id="1000960431">
      <w:bodyDiv w:val="1"/>
      <w:marLeft w:val="0"/>
      <w:marRight w:val="0"/>
      <w:marTop w:val="0"/>
      <w:marBottom w:val="0"/>
      <w:divBdr>
        <w:top w:val="none" w:sz="0" w:space="0" w:color="auto"/>
        <w:left w:val="none" w:sz="0" w:space="0" w:color="auto"/>
        <w:bottom w:val="none" w:sz="0" w:space="0" w:color="auto"/>
        <w:right w:val="none" w:sz="0" w:space="0" w:color="auto"/>
      </w:divBdr>
    </w:div>
    <w:div w:id="1021249491">
      <w:bodyDiv w:val="1"/>
      <w:marLeft w:val="0"/>
      <w:marRight w:val="0"/>
      <w:marTop w:val="0"/>
      <w:marBottom w:val="0"/>
      <w:divBdr>
        <w:top w:val="none" w:sz="0" w:space="0" w:color="auto"/>
        <w:left w:val="none" w:sz="0" w:space="0" w:color="auto"/>
        <w:bottom w:val="none" w:sz="0" w:space="0" w:color="auto"/>
        <w:right w:val="none" w:sz="0" w:space="0" w:color="auto"/>
      </w:divBdr>
    </w:div>
    <w:div w:id="1028946867">
      <w:bodyDiv w:val="1"/>
      <w:marLeft w:val="0"/>
      <w:marRight w:val="0"/>
      <w:marTop w:val="0"/>
      <w:marBottom w:val="0"/>
      <w:divBdr>
        <w:top w:val="none" w:sz="0" w:space="0" w:color="auto"/>
        <w:left w:val="none" w:sz="0" w:space="0" w:color="auto"/>
        <w:bottom w:val="none" w:sz="0" w:space="0" w:color="auto"/>
        <w:right w:val="none" w:sz="0" w:space="0" w:color="auto"/>
      </w:divBdr>
    </w:div>
    <w:div w:id="1036463446">
      <w:bodyDiv w:val="1"/>
      <w:marLeft w:val="0"/>
      <w:marRight w:val="0"/>
      <w:marTop w:val="0"/>
      <w:marBottom w:val="0"/>
      <w:divBdr>
        <w:top w:val="none" w:sz="0" w:space="0" w:color="auto"/>
        <w:left w:val="none" w:sz="0" w:space="0" w:color="auto"/>
        <w:bottom w:val="none" w:sz="0" w:space="0" w:color="auto"/>
        <w:right w:val="none" w:sz="0" w:space="0" w:color="auto"/>
      </w:divBdr>
    </w:div>
    <w:div w:id="1037781426">
      <w:bodyDiv w:val="1"/>
      <w:marLeft w:val="0"/>
      <w:marRight w:val="0"/>
      <w:marTop w:val="0"/>
      <w:marBottom w:val="0"/>
      <w:divBdr>
        <w:top w:val="none" w:sz="0" w:space="0" w:color="auto"/>
        <w:left w:val="none" w:sz="0" w:space="0" w:color="auto"/>
        <w:bottom w:val="none" w:sz="0" w:space="0" w:color="auto"/>
        <w:right w:val="none" w:sz="0" w:space="0" w:color="auto"/>
      </w:divBdr>
    </w:div>
    <w:div w:id="1037850525">
      <w:bodyDiv w:val="1"/>
      <w:marLeft w:val="0"/>
      <w:marRight w:val="0"/>
      <w:marTop w:val="0"/>
      <w:marBottom w:val="0"/>
      <w:divBdr>
        <w:top w:val="none" w:sz="0" w:space="0" w:color="auto"/>
        <w:left w:val="none" w:sz="0" w:space="0" w:color="auto"/>
        <w:bottom w:val="none" w:sz="0" w:space="0" w:color="auto"/>
        <w:right w:val="none" w:sz="0" w:space="0" w:color="auto"/>
      </w:divBdr>
    </w:div>
    <w:div w:id="1057583748">
      <w:bodyDiv w:val="1"/>
      <w:marLeft w:val="0"/>
      <w:marRight w:val="0"/>
      <w:marTop w:val="0"/>
      <w:marBottom w:val="0"/>
      <w:divBdr>
        <w:top w:val="none" w:sz="0" w:space="0" w:color="auto"/>
        <w:left w:val="none" w:sz="0" w:space="0" w:color="auto"/>
        <w:bottom w:val="none" w:sz="0" w:space="0" w:color="auto"/>
        <w:right w:val="none" w:sz="0" w:space="0" w:color="auto"/>
      </w:divBdr>
    </w:div>
    <w:div w:id="1060250547">
      <w:bodyDiv w:val="1"/>
      <w:marLeft w:val="0"/>
      <w:marRight w:val="0"/>
      <w:marTop w:val="0"/>
      <w:marBottom w:val="0"/>
      <w:divBdr>
        <w:top w:val="none" w:sz="0" w:space="0" w:color="auto"/>
        <w:left w:val="none" w:sz="0" w:space="0" w:color="auto"/>
        <w:bottom w:val="none" w:sz="0" w:space="0" w:color="auto"/>
        <w:right w:val="none" w:sz="0" w:space="0" w:color="auto"/>
      </w:divBdr>
    </w:div>
    <w:div w:id="1061562728">
      <w:bodyDiv w:val="1"/>
      <w:marLeft w:val="0"/>
      <w:marRight w:val="0"/>
      <w:marTop w:val="0"/>
      <w:marBottom w:val="0"/>
      <w:divBdr>
        <w:top w:val="none" w:sz="0" w:space="0" w:color="auto"/>
        <w:left w:val="none" w:sz="0" w:space="0" w:color="auto"/>
        <w:bottom w:val="none" w:sz="0" w:space="0" w:color="auto"/>
        <w:right w:val="none" w:sz="0" w:space="0" w:color="auto"/>
      </w:divBdr>
    </w:div>
    <w:div w:id="1081680981">
      <w:bodyDiv w:val="1"/>
      <w:marLeft w:val="0"/>
      <w:marRight w:val="0"/>
      <w:marTop w:val="0"/>
      <w:marBottom w:val="0"/>
      <w:divBdr>
        <w:top w:val="none" w:sz="0" w:space="0" w:color="auto"/>
        <w:left w:val="none" w:sz="0" w:space="0" w:color="auto"/>
        <w:bottom w:val="none" w:sz="0" w:space="0" w:color="auto"/>
        <w:right w:val="none" w:sz="0" w:space="0" w:color="auto"/>
      </w:divBdr>
    </w:div>
    <w:div w:id="1082679615">
      <w:bodyDiv w:val="1"/>
      <w:marLeft w:val="0"/>
      <w:marRight w:val="0"/>
      <w:marTop w:val="0"/>
      <w:marBottom w:val="0"/>
      <w:divBdr>
        <w:top w:val="none" w:sz="0" w:space="0" w:color="auto"/>
        <w:left w:val="none" w:sz="0" w:space="0" w:color="auto"/>
        <w:bottom w:val="none" w:sz="0" w:space="0" w:color="auto"/>
        <w:right w:val="none" w:sz="0" w:space="0" w:color="auto"/>
      </w:divBdr>
    </w:div>
    <w:div w:id="1085111413">
      <w:bodyDiv w:val="1"/>
      <w:marLeft w:val="0"/>
      <w:marRight w:val="0"/>
      <w:marTop w:val="0"/>
      <w:marBottom w:val="0"/>
      <w:divBdr>
        <w:top w:val="none" w:sz="0" w:space="0" w:color="auto"/>
        <w:left w:val="none" w:sz="0" w:space="0" w:color="auto"/>
        <w:bottom w:val="none" w:sz="0" w:space="0" w:color="auto"/>
        <w:right w:val="none" w:sz="0" w:space="0" w:color="auto"/>
      </w:divBdr>
    </w:div>
    <w:div w:id="1085877206">
      <w:bodyDiv w:val="1"/>
      <w:marLeft w:val="0"/>
      <w:marRight w:val="0"/>
      <w:marTop w:val="0"/>
      <w:marBottom w:val="0"/>
      <w:divBdr>
        <w:top w:val="none" w:sz="0" w:space="0" w:color="auto"/>
        <w:left w:val="none" w:sz="0" w:space="0" w:color="auto"/>
        <w:bottom w:val="none" w:sz="0" w:space="0" w:color="auto"/>
        <w:right w:val="none" w:sz="0" w:space="0" w:color="auto"/>
      </w:divBdr>
    </w:div>
    <w:div w:id="1087848732">
      <w:bodyDiv w:val="1"/>
      <w:marLeft w:val="0"/>
      <w:marRight w:val="0"/>
      <w:marTop w:val="0"/>
      <w:marBottom w:val="0"/>
      <w:divBdr>
        <w:top w:val="none" w:sz="0" w:space="0" w:color="auto"/>
        <w:left w:val="none" w:sz="0" w:space="0" w:color="auto"/>
        <w:bottom w:val="none" w:sz="0" w:space="0" w:color="auto"/>
        <w:right w:val="none" w:sz="0" w:space="0" w:color="auto"/>
      </w:divBdr>
    </w:div>
    <w:div w:id="1089885873">
      <w:bodyDiv w:val="1"/>
      <w:marLeft w:val="0"/>
      <w:marRight w:val="0"/>
      <w:marTop w:val="0"/>
      <w:marBottom w:val="0"/>
      <w:divBdr>
        <w:top w:val="none" w:sz="0" w:space="0" w:color="auto"/>
        <w:left w:val="none" w:sz="0" w:space="0" w:color="auto"/>
        <w:bottom w:val="none" w:sz="0" w:space="0" w:color="auto"/>
        <w:right w:val="none" w:sz="0" w:space="0" w:color="auto"/>
      </w:divBdr>
    </w:div>
    <w:div w:id="1090852318">
      <w:bodyDiv w:val="1"/>
      <w:marLeft w:val="0"/>
      <w:marRight w:val="0"/>
      <w:marTop w:val="0"/>
      <w:marBottom w:val="0"/>
      <w:divBdr>
        <w:top w:val="none" w:sz="0" w:space="0" w:color="auto"/>
        <w:left w:val="none" w:sz="0" w:space="0" w:color="auto"/>
        <w:bottom w:val="none" w:sz="0" w:space="0" w:color="auto"/>
        <w:right w:val="none" w:sz="0" w:space="0" w:color="auto"/>
      </w:divBdr>
    </w:div>
    <w:div w:id="1094595531">
      <w:bodyDiv w:val="1"/>
      <w:marLeft w:val="0"/>
      <w:marRight w:val="0"/>
      <w:marTop w:val="0"/>
      <w:marBottom w:val="0"/>
      <w:divBdr>
        <w:top w:val="none" w:sz="0" w:space="0" w:color="auto"/>
        <w:left w:val="none" w:sz="0" w:space="0" w:color="auto"/>
        <w:bottom w:val="none" w:sz="0" w:space="0" w:color="auto"/>
        <w:right w:val="none" w:sz="0" w:space="0" w:color="auto"/>
      </w:divBdr>
    </w:div>
    <w:div w:id="1099720432">
      <w:bodyDiv w:val="1"/>
      <w:marLeft w:val="0"/>
      <w:marRight w:val="0"/>
      <w:marTop w:val="0"/>
      <w:marBottom w:val="0"/>
      <w:divBdr>
        <w:top w:val="none" w:sz="0" w:space="0" w:color="auto"/>
        <w:left w:val="none" w:sz="0" w:space="0" w:color="auto"/>
        <w:bottom w:val="none" w:sz="0" w:space="0" w:color="auto"/>
        <w:right w:val="none" w:sz="0" w:space="0" w:color="auto"/>
      </w:divBdr>
    </w:div>
    <w:div w:id="1099905823">
      <w:bodyDiv w:val="1"/>
      <w:marLeft w:val="0"/>
      <w:marRight w:val="0"/>
      <w:marTop w:val="0"/>
      <w:marBottom w:val="0"/>
      <w:divBdr>
        <w:top w:val="none" w:sz="0" w:space="0" w:color="auto"/>
        <w:left w:val="none" w:sz="0" w:space="0" w:color="auto"/>
        <w:bottom w:val="none" w:sz="0" w:space="0" w:color="auto"/>
        <w:right w:val="none" w:sz="0" w:space="0" w:color="auto"/>
      </w:divBdr>
    </w:div>
    <w:div w:id="1106466999">
      <w:bodyDiv w:val="1"/>
      <w:marLeft w:val="0"/>
      <w:marRight w:val="0"/>
      <w:marTop w:val="0"/>
      <w:marBottom w:val="0"/>
      <w:divBdr>
        <w:top w:val="none" w:sz="0" w:space="0" w:color="auto"/>
        <w:left w:val="none" w:sz="0" w:space="0" w:color="auto"/>
        <w:bottom w:val="none" w:sz="0" w:space="0" w:color="auto"/>
        <w:right w:val="none" w:sz="0" w:space="0" w:color="auto"/>
      </w:divBdr>
    </w:div>
    <w:div w:id="1110007028">
      <w:bodyDiv w:val="1"/>
      <w:marLeft w:val="0"/>
      <w:marRight w:val="0"/>
      <w:marTop w:val="0"/>
      <w:marBottom w:val="0"/>
      <w:divBdr>
        <w:top w:val="none" w:sz="0" w:space="0" w:color="auto"/>
        <w:left w:val="none" w:sz="0" w:space="0" w:color="auto"/>
        <w:bottom w:val="none" w:sz="0" w:space="0" w:color="auto"/>
        <w:right w:val="none" w:sz="0" w:space="0" w:color="auto"/>
      </w:divBdr>
    </w:div>
    <w:div w:id="1128358432">
      <w:bodyDiv w:val="1"/>
      <w:marLeft w:val="0"/>
      <w:marRight w:val="0"/>
      <w:marTop w:val="0"/>
      <w:marBottom w:val="0"/>
      <w:divBdr>
        <w:top w:val="none" w:sz="0" w:space="0" w:color="auto"/>
        <w:left w:val="none" w:sz="0" w:space="0" w:color="auto"/>
        <w:bottom w:val="none" w:sz="0" w:space="0" w:color="auto"/>
        <w:right w:val="none" w:sz="0" w:space="0" w:color="auto"/>
      </w:divBdr>
    </w:div>
    <w:div w:id="1136679525">
      <w:bodyDiv w:val="1"/>
      <w:marLeft w:val="0"/>
      <w:marRight w:val="0"/>
      <w:marTop w:val="0"/>
      <w:marBottom w:val="0"/>
      <w:divBdr>
        <w:top w:val="none" w:sz="0" w:space="0" w:color="auto"/>
        <w:left w:val="none" w:sz="0" w:space="0" w:color="auto"/>
        <w:bottom w:val="none" w:sz="0" w:space="0" w:color="auto"/>
        <w:right w:val="none" w:sz="0" w:space="0" w:color="auto"/>
      </w:divBdr>
    </w:div>
    <w:div w:id="1139297630">
      <w:bodyDiv w:val="1"/>
      <w:marLeft w:val="0"/>
      <w:marRight w:val="0"/>
      <w:marTop w:val="0"/>
      <w:marBottom w:val="0"/>
      <w:divBdr>
        <w:top w:val="none" w:sz="0" w:space="0" w:color="auto"/>
        <w:left w:val="none" w:sz="0" w:space="0" w:color="auto"/>
        <w:bottom w:val="none" w:sz="0" w:space="0" w:color="auto"/>
        <w:right w:val="none" w:sz="0" w:space="0" w:color="auto"/>
      </w:divBdr>
    </w:div>
    <w:div w:id="1147287619">
      <w:bodyDiv w:val="1"/>
      <w:marLeft w:val="0"/>
      <w:marRight w:val="0"/>
      <w:marTop w:val="0"/>
      <w:marBottom w:val="0"/>
      <w:divBdr>
        <w:top w:val="none" w:sz="0" w:space="0" w:color="auto"/>
        <w:left w:val="none" w:sz="0" w:space="0" w:color="auto"/>
        <w:bottom w:val="none" w:sz="0" w:space="0" w:color="auto"/>
        <w:right w:val="none" w:sz="0" w:space="0" w:color="auto"/>
      </w:divBdr>
    </w:div>
    <w:div w:id="1160928622">
      <w:bodyDiv w:val="1"/>
      <w:marLeft w:val="0"/>
      <w:marRight w:val="0"/>
      <w:marTop w:val="0"/>
      <w:marBottom w:val="0"/>
      <w:divBdr>
        <w:top w:val="none" w:sz="0" w:space="0" w:color="auto"/>
        <w:left w:val="none" w:sz="0" w:space="0" w:color="auto"/>
        <w:bottom w:val="none" w:sz="0" w:space="0" w:color="auto"/>
        <w:right w:val="none" w:sz="0" w:space="0" w:color="auto"/>
      </w:divBdr>
    </w:div>
    <w:div w:id="1163815168">
      <w:bodyDiv w:val="1"/>
      <w:marLeft w:val="0"/>
      <w:marRight w:val="0"/>
      <w:marTop w:val="0"/>
      <w:marBottom w:val="0"/>
      <w:divBdr>
        <w:top w:val="none" w:sz="0" w:space="0" w:color="auto"/>
        <w:left w:val="none" w:sz="0" w:space="0" w:color="auto"/>
        <w:bottom w:val="none" w:sz="0" w:space="0" w:color="auto"/>
        <w:right w:val="none" w:sz="0" w:space="0" w:color="auto"/>
      </w:divBdr>
    </w:div>
    <w:div w:id="1164541344">
      <w:bodyDiv w:val="1"/>
      <w:marLeft w:val="0"/>
      <w:marRight w:val="0"/>
      <w:marTop w:val="0"/>
      <w:marBottom w:val="0"/>
      <w:divBdr>
        <w:top w:val="none" w:sz="0" w:space="0" w:color="auto"/>
        <w:left w:val="none" w:sz="0" w:space="0" w:color="auto"/>
        <w:bottom w:val="none" w:sz="0" w:space="0" w:color="auto"/>
        <w:right w:val="none" w:sz="0" w:space="0" w:color="auto"/>
      </w:divBdr>
    </w:div>
    <w:div w:id="1167986818">
      <w:bodyDiv w:val="1"/>
      <w:marLeft w:val="0"/>
      <w:marRight w:val="0"/>
      <w:marTop w:val="0"/>
      <w:marBottom w:val="0"/>
      <w:divBdr>
        <w:top w:val="none" w:sz="0" w:space="0" w:color="auto"/>
        <w:left w:val="none" w:sz="0" w:space="0" w:color="auto"/>
        <w:bottom w:val="none" w:sz="0" w:space="0" w:color="auto"/>
        <w:right w:val="none" w:sz="0" w:space="0" w:color="auto"/>
      </w:divBdr>
    </w:div>
    <w:div w:id="1172721892">
      <w:bodyDiv w:val="1"/>
      <w:marLeft w:val="0"/>
      <w:marRight w:val="0"/>
      <w:marTop w:val="0"/>
      <w:marBottom w:val="0"/>
      <w:divBdr>
        <w:top w:val="none" w:sz="0" w:space="0" w:color="auto"/>
        <w:left w:val="none" w:sz="0" w:space="0" w:color="auto"/>
        <w:bottom w:val="none" w:sz="0" w:space="0" w:color="auto"/>
        <w:right w:val="none" w:sz="0" w:space="0" w:color="auto"/>
      </w:divBdr>
    </w:div>
    <w:div w:id="1178079145">
      <w:bodyDiv w:val="1"/>
      <w:marLeft w:val="0"/>
      <w:marRight w:val="0"/>
      <w:marTop w:val="0"/>
      <w:marBottom w:val="0"/>
      <w:divBdr>
        <w:top w:val="none" w:sz="0" w:space="0" w:color="auto"/>
        <w:left w:val="none" w:sz="0" w:space="0" w:color="auto"/>
        <w:bottom w:val="none" w:sz="0" w:space="0" w:color="auto"/>
        <w:right w:val="none" w:sz="0" w:space="0" w:color="auto"/>
      </w:divBdr>
    </w:div>
    <w:div w:id="1190609915">
      <w:bodyDiv w:val="1"/>
      <w:marLeft w:val="0"/>
      <w:marRight w:val="0"/>
      <w:marTop w:val="0"/>
      <w:marBottom w:val="0"/>
      <w:divBdr>
        <w:top w:val="none" w:sz="0" w:space="0" w:color="auto"/>
        <w:left w:val="none" w:sz="0" w:space="0" w:color="auto"/>
        <w:bottom w:val="none" w:sz="0" w:space="0" w:color="auto"/>
        <w:right w:val="none" w:sz="0" w:space="0" w:color="auto"/>
      </w:divBdr>
    </w:div>
    <w:div w:id="1199316332">
      <w:bodyDiv w:val="1"/>
      <w:marLeft w:val="0"/>
      <w:marRight w:val="0"/>
      <w:marTop w:val="0"/>
      <w:marBottom w:val="0"/>
      <w:divBdr>
        <w:top w:val="none" w:sz="0" w:space="0" w:color="auto"/>
        <w:left w:val="none" w:sz="0" w:space="0" w:color="auto"/>
        <w:bottom w:val="none" w:sz="0" w:space="0" w:color="auto"/>
        <w:right w:val="none" w:sz="0" w:space="0" w:color="auto"/>
      </w:divBdr>
    </w:div>
    <w:div w:id="1206868172">
      <w:bodyDiv w:val="1"/>
      <w:marLeft w:val="0"/>
      <w:marRight w:val="0"/>
      <w:marTop w:val="0"/>
      <w:marBottom w:val="0"/>
      <w:divBdr>
        <w:top w:val="none" w:sz="0" w:space="0" w:color="auto"/>
        <w:left w:val="none" w:sz="0" w:space="0" w:color="auto"/>
        <w:bottom w:val="none" w:sz="0" w:space="0" w:color="auto"/>
        <w:right w:val="none" w:sz="0" w:space="0" w:color="auto"/>
      </w:divBdr>
    </w:div>
    <w:div w:id="1210336875">
      <w:bodyDiv w:val="1"/>
      <w:marLeft w:val="0"/>
      <w:marRight w:val="0"/>
      <w:marTop w:val="0"/>
      <w:marBottom w:val="0"/>
      <w:divBdr>
        <w:top w:val="none" w:sz="0" w:space="0" w:color="auto"/>
        <w:left w:val="none" w:sz="0" w:space="0" w:color="auto"/>
        <w:bottom w:val="none" w:sz="0" w:space="0" w:color="auto"/>
        <w:right w:val="none" w:sz="0" w:space="0" w:color="auto"/>
      </w:divBdr>
    </w:div>
    <w:div w:id="1213541582">
      <w:bodyDiv w:val="1"/>
      <w:marLeft w:val="0"/>
      <w:marRight w:val="0"/>
      <w:marTop w:val="0"/>
      <w:marBottom w:val="0"/>
      <w:divBdr>
        <w:top w:val="none" w:sz="0" w:space="0" w:color="auto"/>
        <w:left w:val="none" w:sz="0" w:space="0" w:color="auto"/>
        <w:bottom w:val="none" w:sz="0" w:space="0" w:color="auto"/>
        <w:right w:val="none" w:sz="0" w:space="0" w:color="auto"/>
      </w:divBdr>
    </w:div>
    <w:div w:id="1217594977">
      <w:bodyDiv w:val="1"/>
      <w:marLeft w:val="0"/>
      <w:marRight w:val="0"/>
      <w:marTop w:val="0"/>
      <w:marBottom w:val="0"/>
      <w:divBdr>
        <w:top w:val="none" w:sz="0" w:space="0" w:color="auto"/>
        <w:left w:val="none" w:sz="0" w:space="0" w:color="auto"/>
        <w:bottom w:val="none" w:sz="0" w:space="0" w:color="auto"/>
        <w:right w:val="none" w:sz="0" w:space="0" w:color="auto"/>
      </w:divBdr>
    </w:div>
    <w:div w:id="1223249499">
      <w:bodyDiv w:val="1"/>
      <w:marLeft w:val="0"/>
      <w:marRight w:val="0"/>
      <w:marTop w:val="0"/>
      <w:marBottom w:val="0"/>
      <w:divBdr>
        <w:top w:val="none" w:sz="0" w:space="0" w:color="auto"/>
        <w:left w:val="none" w:sz="0" w:space="0" w:color="auto"/>
        <w:bottom w:val="none" w:sz="0" w:space="0" w:color="auto"/>
        <w:right w:val="none" w:sz="0" w:space="0" w:color="auto"/>
      </w:divBdr>
    </w:div>
    <w:div w:id="1229026493">
      <w:bodyDiv w:val="1"/>
      <w:marLeft w:val="0"/>
      <w:marRight w:val="0"/>
      <w:marTop w:val="0"/>
      <w:marBottom w:val="0"/>
      <w:divBdr>
        <w:top w:val="none" w:sz="0" w:space="0" w:color="auto"/>
        <w:left w:val="none" w:sz="0" w:space="0" w:color="auto"/>
        <w:bottom w:val="none" w:sz="0" w:space="0" w:color="auto"/>
        <w:right w:val="none" w:sz="0" w:space="0" w:color="auto"/>
      </w:divBdr>
    </w:div>
    <w:div w:id="1229270294">
      <w:bodyDiv w:val="1"/>
      <w:marLeft w:val="0"/>
      <w:marRight w:val="0"/>
      <w:marTop w:val="0"/>
      <w:marBottom w:val="0"/>
      <w:divBdr>
        <w:top w:val="none" w:sz="0" w:space="0" w:color="auto"/>
        <w:left w:val="none" w:sz="0" w:space="0" w:color="auto"/>
        <w:bottom w:val="none" w:sz="0" w:space="0" w:color="auto"/>
        <w:right w:val="none" w:sz="0" w:space="0" w:color="auto"/>
      </w:divBdr>
    </w:div>
    <w:div w:id="1232497780">
      <w:bodyDiv w:val="1"/>
      <w:marLeft w:val="0"/>
      <w:marRight w:val="0"/>
      <w:marTop w:val="0"/>
      <w:marBottom w:val="0"/>
      <w:divBdr>
        <w:top w:val="none" w:sz="0" w:space="0" w:color="auto"/>
        <w:left w:val="none" w:sz="0" w:space="0" w:color="auto"/>
        <w:bottom w:val="none" w:sz="0" w:space="0" w:color="auto"/>
        <w:right w:val="none" w:sz="0" w:space="0" w:color="auto"/>
      </w:divBdr>
    </w:div>
    <w:div w:id="1241327908">
      <w:bodyDiv w:val="1"/>
      <w:marLeft w:val="0"/>
      <w:marRight w:val="0"/>
      <w:marTop w:val="0"/>
      <w:marBottom w:val="0"/>
      <w:divBdr>
        <w:top w:val="none" w:sz="0" w:space="0" w:color="auto"/>
        <w:left w:val="none" w:sz="0" w:space="0" w:color="auto"/>
        <w:bottom w:val="none" w:sz="0" w:space="0" w:color="auto"/>
        <w:right w:val="none" w:sz="0" w:space="0" w:color="auto"/>
      </w:divBdr>
    </w:div>
    <w:div w:id="1241645842">
      <w:bodyDiv w:val="1"/>
      <w:marLeft w:val="0"/>
      <w:marRight w:val="0"/>
      <w:marTop w:val="0"/>
      <w:marBottom w:val="0"/>
      <w:divBdr>
        <w:top w:val="none" w:sz="0" w:space="0" w:color="auto"/>
        <w:left w:val="none" w:sz="0" w:space="0" w:color="auto"/>
        <w:bottom w:val="none" w:sz="0" w:space="0" w:color="auto"/>
        <w:right w:val="none" w:sz="0" w:space="0" w:color="auto"/>
      </w:divBdr>
    </w:div>
    <w:div w:id="1253126855">
      <w:bodyDiv w:val="1"/>
      <w:marLeft w:val="0"/>
      <w:marRight w:val="0"/>
      <w:marTop w:val="0"/>
      <w:marBottom w:val="0"/>
      <w:divBdr>
        <w:top w:val="none" w:sz="0" w:space="0" w:color="auto"/>
        <w:left w:val="none" w:sz="0" w:space="0" w:color="auto"/>
        <w:bottom w:val="none" w:sz="0" w:space="0" w:color="auto"/>
        <w:right w:val="none" w:sz="0" w:space="0" w:color="auto"/>
      </w:divBdr>
    </w:div>
    <w:div w:id="1268200587">
      <w:bodyDiv w:val="1"/>
      <w:marLeft w:val="0"/>
      <w:marRight w:val="0"/>
      <w:marTop w:val="0"/>
      <w:marBottom w:val="0"/>
      <w:divBdr>
        <w:top w:val="none" w:sz="0" w:space="0" w:color="auto"/>
        <w:left w:val="none" w:sz="0" w:space="0" w:color="auto"/>
        <w:bottom w:val="none" w:sz="0" w:space="0" w:color="auto"/>
        <w:right w:val="none" w:sz="0" w:space="0" w:color="auto"/>
      </w:divBdr>
    </w:div>
    <w:div w:id="1271283892">
      <w:bodyDiv w:val="1"/>
      <w:marLeft w:val="0"/>
      <w:marRight w:val="0"/>
      <w:marTop w:val="0"/>
      <w:marBottom w:val="0"/>
      <w:divBdr>
        <w:top w:val="none" w:sz="0" w:space="0" w:color="auto"/>
        <w:left w:val="none" w:sz="0" w:space="0" w:color="auto"/>
        <w:bottom w:val="none" w:sz="0" w:space="0" w:color="auto"/>
        <w:right w:val="none" w:sz="0" w:space="0" w:color="auto"/>
      </w:divBdr>
    </w:div>
    <w:div w:id="1282035626">
      <w:bodyDiv w:val="1"/>
      <w:marLeft w:val="0"/>
      <w:marRight w:val="0"/>
      <w:marTop w:val="0"/>
      <w:marBottom w:val="0"/>
      <w:divBdr>
        <w:top w:val="none" w:sz="0" w:space="0" w:color="auto"/>
        <w:left w:val="none" w:sz="0" w:space="0" w:color="auto"/>
        <w:bottom w:val="none" w:sz="0" w:space="0" w:color="auto"/>
        <w:right w:val="none" w:sz="0" w:space="0" w:color="auto"/>
      </w:divBdr>
    </w:div>
    <w:div w:id="1297174981">
      <w:bodyDiv w:val="1"/>
      <w:marLeft w:val="0"/>
      <w:marRight w:val="0"/>
      <w:marTop w:val="0"/>
      <w:marBottom w:val="0"/>
      <w:divBdr>
        <w:top w:val="none" w:sz="0" w:space="0" w:color="auto"/>
        <w:left w:val="none" w:sz="0" w:space="0" w:color="auto"/>
        <w:bottom w:val="none" w:sz="0" w:space="0" w:color="auto"/>
        <w:right w:val="none" w:sz="0" w:space="0" w:color="auto"/>
      </w:divBdr>
    </w:div>
    <w:div w:id="1307971941">
      <w:bodyDiv w:val="1"/>
      <w:marLeft w:val="0"/>
      <w:marRight w:val="0"/>
      <w:marTop w:val="0"/>
      <w:marBottom w:val="0"/>
      <w:divBdr>
        <w:top w:val="none" w:sz="0" w:space="0" w:color="auto"/>
        <w:left w:val="none" w:sz="0" w:space="0" w:color="auto"/>
        <w:bottom w:val="none" w:sz="0" w:space="0" w:color="auto"/>
        <w:right w:val="none" w:sz="0" w:space="0" w:color="auto"/>
      </w:divBdr>
    </w:div>
    <w:div w:id="1329871502">
      <w:bodyDiv w:val="1"/>
      <w:marLeft w:val="0"/>
      <w:marRight w:val="0"/>
      <w:marTop w:val="0"/>
      <w:marBottom w:val="0"/>
      <w:divBdr>
        <w:top w:val="none" w:sz="0" w:space="0" w:color="auto"/>
        <w:left w:val="none" w:sz="0" w:space="0" w:color="auto"/>
        <w:bottom w:val="none" w:sz="0" w:space="0" w:color="auto"/>
        <w:right w:val="none" w:sz="0" w:space="0" w:color="auto"/>
      </w:divBdr>
    </w:div>
    <w:div w:id="1331640676">
      <w:bodyDiv w:val="1"/>
      <w:marLeft w:val="0"/>
      <w:marRight w:val="0"/>
      <w:marTop w:val="0"/>
      <w:marBottom w:val="0"/>
      <w:divBdr>
        <w:top w:val="none" w:sz="0" w:space="0" w:color="auto"/>
        <w:left w:val="none" w:sz="0" w:space="0" w:color="auto"/>
        <w:bottom w:val="none" w:sz="0" w:space="0" w:color="auto"/>
        <w:right w:val="none" w:sz="0" w:space="0" w:color="auto"/>
      </w:divBdr>
    </w:div>
    <w:div w:id="1334798258">
      <w:bodyDiv w:val="1"/>
      <w:marLeft w:val="0"/>
      <w:marRight w:val="0"/>
      <w:marTop w:val="0"/>
      <w:marBottom w:val="0"/>
      <w:divBdr>
        <w:top w:val="none" w:sz="0" w:space="0" w:color="auto"/>
        <w:left w:val="none" w:sz="0" w:space="0" w:color="auto"/>
        <w:bottom w:val="none" w:sz="0" w:space="0" w:color="auto"/>
        <w:right w:val="none" w:sz="0" w:space="0" w:color="auto"/>
      </w:divBdr>
    </w:div>
    <w:div w:id="1351032205">
      <w:bodyDiv w:val="1"/>
      <w:marLeft w:val="0"/>
      <w:marRight w:val="0"/>
      <w:marTop w:val="0"/>
      <w:marBottom w:val="0"/>
      <w:divBdr>
        <w:top w:val="none" w:sz="0" w:space="0" w:color="auto"/>
        <w:left w:val="none" w:sz="0" w:space="0" w:color="auto"/>
        <w:bottom w:val="none" w:sz="0" w:space="0" w:color="auto"/>
        <w:right w:val="none" w:sz="0" w:space="0" w:color="auto"/>
      </w:divBdr>
    </w:div>
    <w:div w:id="1353218552">
      <w:bodyDiv w:val="1"/>
      <w:marLeft w:val="0"/>
      <w:marRight w:val="0"/>
      <w:marTop w:val="0"/>
      <w:marBottom w:val="0"/>
      <w:divBdr>
        <w:top w:val="none" w:sz="0" w:space="0" w:color="auto"/>
        <w:left w:val="none" w:sz="0" w:space="0" w:color="auto"/>
        <w:bottom w:val="none" w:sz="0" w:space="0" w:color="auto"/>
        <w:right w:val="none" w:sz="0" w:space="0" w:color="auto"/>
      </w:divBdr>
    </w:div>
    <w:div w:id="1361710395">
      <w:bodyDiv w:val="1"/>
      <w:marLeft w:val="0"/>
      <w:marRight w:val="0"/>
      <w:marTop w:val="0"/>
      <w:marBottom w:val="0"/>
      <w:divBdr>
        <w:top w:val="none" w:sz="0" w:space="0" w:color="auto"/>
        <w:left w:val="none" w:sz="0" w:space="0" w:color="auto"/>
        <w:bottom w:val="none" w:sz="0" w:space="0" w:color="auto"/>
        <w:right w:val="none" w:sz="0" w:space="0" w:color="auto"/>
      </w:divBdr>
    </w:div>
    <w:div w:id="1372608382">
      <w:bodyDiv w:val="1"/>
      <w:marLeft w:val="0"/>
      <w:marRight w:val="0"/>
      <w:marTop w:val="0"/>
      <w:marBottom w:val="0"/>
      <w:divBdr>
        <w:top w:val="none" w:sz="0" w:space="0" w:color="auto"/>
        <w:left w:val="none" w:sz="0" w:space="0" w:color="auto"/>
        <w:bottom w:val="none" w:sz="0" w:space="0" w:color="auto"/>
        <w:right w:val="none" w:sz="0" w:space="0" w:color="auto"/>
      </w:divBdr>
    </w:div>
    <w:div w:id="1373067659">
      <w:bodyDiv w:val="1"/>
      <w:marLeft w:val="0"/>
      <w:marRight w:val="0"/>
      <w:marTop w:val="0"/>
      <w:marBottom w:val="0"/>
      <w:divBdr>
        <w:top w:val="none" w:sz="0" w:space="0" w:color="auto"/>
        <w:left w:val="none" w:sz="0" w:space="0" w:color="auto"/>
        <w:bottom w:val="none" w:sz="0" w:space="0" w:color="auto"/>
        <w:right w:val="none" w:sz="0" w:space="0" w:color="auto"/>
      </w:divBdr>
    </w:div>
    <w:div w:id="1384019516">
      <w:bodyDiv w:val="1"/>
      <w:marLeft w:val="0"/>
      <w:marRight w:val="0"/>
      <w:marTop w:val="0"/>
      <w:marBottom w:val="0"/>
      <w:divBdr>
        <w:top w:val="none" w:sz="0" w:space="0" w:color="auto"/>
        <w:left w:val="none" w:sz="0" w:space="0" w:color="auto"/>
        <w:bottom w:val="none" w:sz="0" w:space="0" w:color="auto"/>
        <w:right w:val="none" w:sz="0" w:space="0" w:color="auto"/>
      </w:divBdr>
    </w:div>
    <w:div w:id="1387755520">
      <w:bodyDiv w:val="1"/>
      <w:marLeft w:val="0"/>
      <w:marRight w:val="0"/>
      <w:marTop w:val="0"/>
      <w:marBottom w:val="0"/>
      <w:divBdr>
        <w:top w:val="none" w:sz="0" w:space="0" w:color="auto"/>
        <w:left w:val="none" w:sz="0" w:space="0" w:color="auto"/>
        <w:bottom w:val="none" w:sz="0" w:space="0" w:color="auto"/>
        <w:right w:val="none" w:sz="0" w:space="0" w:color="auto"/>
      </w:divBdr>
    </w:div>
    <w:div w:id="1391154911">
      <w:bodyDiv w:val="1"/>
      <w:marLeft w:val="0"/>
      <w:marRight w:val="0"/>
      <w:marTop w:val="0"/>
      <w:marBottom w:val="0"/>
      <w:divBdr>
        <w:top w:val="none" w:sz="0" w:space="0" w:color="auto"/>
        <w:left w:val="none" w:sz="0" w:space="0" w:color="auto"/>
        <w:bottom w:val="none" w:sz="0" w:space="0" w:color="auto"/>
        <w:right w:val="none" w:sz="0" w:space="0" w:color="auto"/>
      </w:divBdr>
    </w:div>
    <w:div w:id="1391493112">
      <w:bodyDiv w:val="1"/>
      <w:marLeft w:val="0"/>
      <w:marRight w:val="0"/>
      <w:marTop w:val="0"/>
      <w:marBottom w:val="0"/>
      <w:divBdr>
        <w:top w:val="none" w:sz="0" w:space="0" w:color="auto"/>
        <w:left w:val="none" w:sz="0" w:space="0" w:color="auto"/>
        <w:bottom w:val="none" w:sz="0" w:space="0" w:color="auto"/>
        <w:right w:val="none" w:sz="0" w:space="0" w:color="auto"/>
      </w:divBdr>
    </w:div>
    <w:div w:id="1397391350">
      <w:bodyDiv w:val="1"/>
      <w:marLeft w:val="0"/>
      <w:marRight w:val="0"/>
      <w:marTop w:val="0"/>
      <w:marBottom w:val="0"/>
      <w:divBdr>
        <w:top w:val="none" w:sz="0" w:space="0" w:color="auto"/>
        <w:left w:val="none" w:sz="0" w:space="0" w:color="auto"/>
        <w:bottom w:val="none" w:sz="0" w:space="0" w:color="auto"/>
        <w:right w:val="none" w:sz="0" w:space="0" w:color="auto"/>
      </w:divBdr>
    </w:div>
    <w:div w:id="1415006435">
      <w:bodyDiv w:val="1"/>
      <w:marLeft w:val="0"/>
      <w:marRight w:val="0"/>
      <w:marTop w:val="0"/>
      <w:marBottom w:val="0"/>
      <w:divBdr>
        <w:top w:val="none" w:sz="0" w:space="0" w:color="auto"/>
        <w:left w:val="none" w:sz="0" w:space="0" w:color="auto"/>
        <w:bottom w:val="none" w:sz="0" w:space="0" w:color="auto"/>
        <w:right w:val="none" w:sz="0" w:space="0" w:color="auto"/>
      </w:divBdr>
    </w:div>
    <w:div w:id="1421220498">
      <w:bodyDiv w:val="1"/>
      <w:marLeft w:val="0"/>
      <w:marRight w:val="0"/>
      <w:marTop w:val="0"/>
      <w:marBottom w:val="0"/>
      <w:divBdr>
        <w:top w:val="none" w:sz="0" w:space="0" w:color="auto"/>
        <w:left w:val="none" w:sz="0" w:space="0" w:color="auto"/>
        <w:bottom w:val="none" w:sz="0" w:space="0" w:color="auto"/>
        <w:right w:val="none" w:sz="0" w:space="0" w:color="auto"/>
      </w:divBdr>
    </w:div>
    <w:div w:id="1425108756">
      <w:bodyDiv w:val="1"/>
      <w:marLeft w:val="0"/>
      <w:marRight w:val="0"/>
      <w:marTop w:val="0"/>
      <w:marBottom w:val="0"/>
      <w:divBdr>
        <w:top w:val="none" w:sz="0" w:space="0" w:color="auto"/>
        <w:left w:val="none" w:sz="0" w:space="0" w:color="auto"/>
        <w:bottom w:val="none" w:sz="0" w:space="0" w:color="auto"/>
        <w:right w:val="none" w:sz="0" w:space="0" w:color="auto"/>
      </w:divBdr>
    </w:div>
    <w:div w:id="1430585498">
      <w:bodyDiv w:val="1"/>
      <w:marLeft w:val="0"/>
      <w:marRight w:val="0"/>
      <w:marTop w:val="0"/>
      <w:marBottom w:val="0"/>
      <w:divBdr>
        <w:top w:val="none" w:sz="0" w:space="0" w:color="auto"/>
        <w:left w:val="none" w:sz="0" w:space="0" w:color="auto"/>
        <w:bottom w:val="none" w:sz="0" w:space="0" w:color="auto"/>
        <w:right w:val="none" w:sz="0" w:space="0" w:color="auto"/>
      </w:divBdr>
    </w:div>
    <w:div w:id="1433091834">
      <w:bodyDiv w:val="1"/>
      <w:marLeft w:val="0"/>
      <w:marRight w:val="0"/>
      <w:marTop w:val="0"/>
      <w:marBottom w:val="0"/>
      <w:divBdr>
        <w:top w:val="none" w:sz="0" w:space="0" w:color="auto"/>
        <w:left w:val="none" w:sz="0" w:space="0" w:color="auto"/>
        <w:bottom w:val="none" w:sz="0" w:space="0" w:color="auto"/>
        <w:right w:val="none" w:sz="0" w:space="0" w:color="auto"/>
      </w:divBdr>
    </w:div>
    <w:div w:id="1440174092">
      <w:bodyDiv w:val="1"/>
      <w:marLeft w:val="0"/>
      <w:marRight w:val="0"/>
      <w:marTop w:val="0"/>
      <w:marBottom w:val="0"/>
      <w:divBdr>
        <w:top w:val="none" w:sz="0" w:space="0" w:color="auto"/>
        <w:left w:val="none" w:sz="0" w:space="0" w:color="auto"/>
        <w:bottom w:val="none" w:sz="0" w:space="0" w:color="auto"/>
        <w:right w:val="none" w:sz="0" w:space="0" w:color="auto"/>
      </w:divBdr>
    </w:div>
    <w:div w:id="1443914228">
      <w:bodyDiv w:val="1"/>
      <w:marLeft w:val="0"/>
      <w:marRight w:val="0"/>
      <w:marTop w:val="0"/>
      <w:marBottom w:val="0"/>
      <w:divBdr>
        <w:top w:val="none" w:sz="0" w:space="0" w:color="auto"/>
        <w:left w:val="none" w:sz="0" w:space="0" w:color="auto"/>
        <w:bottom w:val="none" w:sz="0" w:space="0" w:color="auto"/>
        <w:right w:val="none" w:sz="0" w:space="0" w:color="auto"/>
      </w:divBdr>
    </w:div>
    <w:div w:id="1444613960">
      <w:bodyDiv w:val="1"/>
      <w:marLeft w:val="0"/>
      <w:marRight w:val="0"/>
      <w:marTop w:val="0"/>
      <w:marBottom w:val="0"/>
      <w:divBdr>
        <w:top w:val="none" w:sz="0" w:space="0" w:color="auto"/>
        <w:left w:val="none" w:sz="0" w:space="0" w:color="auto"/>
        <w:bottom w:val="none" w:sz="0" w:space="0" w:color="auto"/>
        <w:right w:val="none" w:sz="0" w:space="0" w:color="auto"/>
      </w:divBdr>
    </w:div>
    <w:div w:id="1467701090">
      <w:bodyDiv w:val="1"/>
      <w:marLeft w:val="0"/>
      <w:marRight w:val="0"/>
      <w:marTop w:val="0"/>
      <w:marBottom w:val="0"/>
      <w:divBdr>
        <w:top w:val="none" w:sz="0" w:space="0" w:color="auto"/>
        <w:left w:val="none" w:sz="0" w:space="0" w:color="auto"/>
        <w:bottom w:val="none" w:sz="0" w:space="0" w:color="auto"/>
        <w:right w:val="none" w:sz="0" w:space="0" w:color="auto"/>
      </w:divBdr>
    </w:div>
    <w:div w:id="1470704164">
      <w:bodyDiv w:val="1"/>
      <w:marLeft w:val="0"/>
      <w:marRight w:val="0"/>
      <w:marTop w:val="0"/>
      <w:marBottom w:val="0"/>
      <w:divBdr>
        <w:top w:val="none" w:sz="0" w:space="0" w:color="auto"/>
        <w:left w:val="none" w:sz="0" w:space="0" w:color="auto"/>
        <w:bottom w:val="none" w:sz="0" w:space="0" w:color="auto"/>
        <w:right w:val="none" w:sz="0" w:space="0" w:color="auto"/>
      </w:divBdr>
    </w:div>
    <w:div w:id="1471552373">
      <w:bodyDiv w:val="1"/>
      <w:marLeft w:val="0"/>
      <w:marRight w:val="0"/>
      <w:marTop w:val="0"/>
      <w:marBottom w:val="0"/>
      <w:divBdr>
        <w:top w:val="none" w:sz="0" w:space="0" w:color="auto"/>
        <w:left w:val="none" w:sz="0" w:space="0" w:color="auto"/>
        <w:bottom w:val="none" w:sz="0" w:space="0" w:color="auto"/>
        <w:right w:val="none" w:sz="0" w:space="0" w:color="auto"/>
      </w:divBdr>
    </w:div>
    <w:div w:id="1478648998">
      <w:bodyDiv w:val="1"/>
      <w:marLeft w:val="0"/>
      <w:marRight w:val="0"/>
      <w:marTop w:val="0"/>
      <w:marBottom w:val="0"/>
      <w:divBdr>
        <w:top w:val="none" w:sz="0" w:space="0" w:color="auto"/>
        <w:left w:val="none" w:sz="0" w:space="0" w:color="auto"/>
        <w:bottom w:val="none" w:sz="0" w:space="0" w:color="auto"/>
        <w:right w:val="none" w:sz="0" w:space="0" w:color="auto"/>
      </w:divBdr>
    </w:div>
    <w:div w:id="1494680893">
      <w:bodyDiv w:val="1"/>
      <w:marLeft w:val="0"/>
      <w:marRight w:val="0"/>
      <w:marTop w:val="0"/>
      <w:marBottom w:val="0"/>
      <w:divBdr>
        <w:top w:val="none" w:sz="0" w:space="0" w:color="auto"/>
        <w:left w:val="none" w:sz="0" w:space="0" w:color="auto"/>
        <w:bottom w:val="none" w:sz="0" w:space="0" w:color="auto"/>
        <w:right w:val="none" w:sz="0" w:space="0" w:color="auto"/>
      </w:divBdr>
    </w:div>
    <w:div w:id="1496678108">
      <w:bodyDiv w:val="1"/>
      <w:marLeft w:val="0"/>
      <w:marRight w:val="0"/>
      <w:marTop w:val="0"/>
      <w:marBottom w:val="0"/>
      <w:divBdr>
        <w:top w:val="none" w:sz="0" w:space="0" w:color="auto"/>
        <w:left w:val="none" w:sz="0" w:space="0" w:color="auto"/>
        <w:bottom w:val="none" w:sz="0" w:space="0" w:color="auto"/>
        <w:right w:val="none" w:sz="0" w:space="0" w:color="auto"/>
      </w:divBdr>
    </w:div>
    <w:div w:id="1501770839">
      <w:bodyDiv w:val="1"/>
      <w:marLeft w:val="0"/>
      <w:marRight w:val="0"/>
      <w:marTop w:val="0"/>
      <w:marBottom w:val="0"/>
      <w:divBdr>
        <w:top w:val="none" w:sz="0" w:space="0" w:color="auto"/>
        <w:left w:val="none" w:sz="0" w:space="0" w:color="auto"/>
        <w:bottom w:val="none" w:sz="0" w:space="0" w:color="auto"/>
        <w:right w:val="none" w:sz="0" w:space="0" w:color="auto"/>
      </w:divBdr>
    </w:div>
    <w:div w:id="1503619678">
      <w:bodyDiv w:val="1"/>
      <w:marLeft w:val="0"/>
      <w:marRight w:val="0"/>
      <w:marTop w:val="0"/>
      <w:marBottom w:val="0"/>
      <w:divBdr>
        <w:top w:val="none" w:sz="0" w:space="0" w:color="auto"/>
        <w:left w:val="none" w:sz="0" w:space="0" w:color="auto"/>
        <w:bottom w:val="none" w:sz="0" w:space="0" w:color="auto"/>
        <w:right w:val="none" w:sz="0" w:space="0" w:color="auto"/>
      </w:divBdr>
    </w:div>
    <w:div w:id="1505390642">
      <w:bodyDiv w:val="1"/>
      <w:marLeft w:val="0"/>
      <w:marRight w:val="0"/>
      <w:marTop w:val="0"/>
      <w:marBottom w:val="0"/>
      <w:divBdr>
        <w:top w:val="none" w:sz="0" w:space="0" w:color="auto"/>
        <w:left w:val="none" w:sz="0" w:space="0" w:color="auto"/>
        <w:bottom w:val="none" w:sz="0" w:space="0" w:color="auto"/>
        <w:right w:val="none" w:sz="0" w:space="0" w:color="auto"/>
      </w:divBdr>
    </w:div>
    <w:div w:id="1508057053">
      <w:bodyDiv w:val="1"/>
      <w:marLeft w:val="0"/>
      <w:marRight w:val="0"/>
      <w:marTop w:val="0"/>
      <w:marBottom w:val="0"/>
      <w:divBdr>
        <w:top w:val="none" w:sz="0" w:space="0" w:color="auto"/>
        <w:left w:val="none" w:sz="0" w:space="0" w:color="auto"/>
        <w:bottom w:val="none" w:sz="0" w:space="0" w:color="auto"/>
        <w:right w:val="none" w:sz="0" w:space="0" w:color="auto"/>
      </w:divBdr>
    </w:div>
    <w:div w:id="1523935139">
      <w:bodyDiv w:val="1"/>
      <w:marLeft w:val="0"/>
      <w:marRight w:val="0"/>
      <w:marTop w:val="0"/>
      <w:marBottom w:val="0"/>
      <w:divBdr>
        <w:top w:val="none" w:sz="0" w:space="0" w:color="auto"/>
        <w:left w:val="none" w:sz="0" w:space="0" w:color="auto"/>
        <w:bottom w:val="none" w:sz="0" w:space="0" w:color="auto"/>
        <w:right w:val="none" w:sz="0" w:space="0" w:color="auto"/>
      </w:divBdr>
    </w:div>
    <w:div w:id="1546022495">
      <w:bodyDiv w:val="1"/>
      <w:marLeft w:val="0"/>
      <w:marRight w:val="0"/>
      <w:marTop w:val="0"/>
      <w:marBottom w:val="0"/>
      <w:divBdr>
        <w:top w:val="none" w:sz="0" w:space="0" w:color="auto"/>
        <w:left w:val="none" w:sz="0" w:space="0" w:color="auto"/>
        <w:bottom w:val="none" w:sz="0" w:space="0" w:color="auto"/>
        <w:right w:val="none" w:sz="0" w:space="0" w:color="auto"/>
      </w:divBdr>
    </w:div>
    <w:div w:id="1549339379">
      <w:bodyDiv w:val="1"/>
      <w:marLeft w:val="0"/>
      <w:marRight w:val="0"/>
      <w:marTop w:val="0"/>
      <w:marBottom w:val="0"/>
      <w:divBdr>
        <w:top w:val="none" w:sz="0" w:space="0" w:color="auto"/>
        <w:left w:val="none" w:sz="0" w:space="0" w:color="auto"/>
        <w:bottom w:val="none" w:sz="0" w:space="0" w:color="auto"/>
        <w:right w:val="none" w:sz="0" w:space="0" w:color="auto"/>
      </w:divBdr>
    </w:div>
    <w:div w:id="1551989694">
      <w:bodyDiv w:val="1"/>
      <w:marLeft w:val="0"/>
      <w:marRight w:val="0"/>
      <w:marTop w:val="0"/>
      <w:marBottom w:val="0"/>
      <w:divBdr>
        <w:top w:val="none" w:sz="0" w:space="0" w:color="auto"/>
        <w:left w:val="none" w:sz="0" w:space="0" w:color="auto"/>
        <w:bottom w:val="none" w:sz="0" w:space="0" w:color="auto"/>
        <w:right w:val="none" w:sz="0" w:space="0" w:color="auto"/>
      </w:divBdr>
    </w:div>
    <w:div w:id="1552768933">
      <w:bodyDiv w:val="1"/>
      <w:marLeft w:val="0"/>
      <w:marRight w:val="0"/>
      <w:marTop w:val="0"/>
      <w:marBottom w:val="0"/>
      <w:divBdr>
        <w:top w:val="none" w:sz="0" w:space="0" w:color="auto"/>
        <w:left w:val="none" w:sz="0" w:space="0" w:color="auto"/>
        <w:bottom w:val="none" w:sz="0" w:space="0" w:color="auto"/>
        <w:right w:val="none" w:sz="0" w:space="0" w:color="auto"/>
      </w:divBdr>
    </w:div>
    <w:div w:id="1566572990">
      <w:bodyDiv w:val="1"/>
      <w:marLeft w:val="0"/>
      <w:marRight w:val="0"/>
      <w:marTop w:val="0"/>
      <w:marBottom w:val="0"/>
      <w:divBdr>
        <w:top w:val="none" w:sz="0" w:space="0" w:color="auto"/>
        <w:left w:val="none" w:sz="0" w:space="0" w:color="auto"/>
        <w:bottom w:val="none" w:sz="0" w:space="0" w:color="auto"/>
        <w:right w:val="none" w:sz="0" w:space="0" w:color="auto"/>
      </w:divBdr>
    </w:div>
    <w:div w:id="1567957055">
      <w:bodyDiv w:val="1"/>
      <w:marLeft w:val="0"/>
      <w:marRight w:val="0"/>
      <w:marTop w:val="0"/>
      <w:marBottom w:val="0"/>
      <w:divBdr>
        <w:top w:val="none" w:sz="0" w:space="0" w:color="auto"/>
        <w:left w:val="none" w:sz="0" w:space="0" w:color="auto"/>
        <w:bottom w:val="none" w:sz="0" w:space="0" w:color="auto"/>
        <w:right w:val="none" w:sz="0" w:space="0" w:color="auto"/>
      </w:divBdr>
    </w:div>
    <w:div w:id="1570651803">
      <w:bodyDiv w:val="1"/>
      <w:marLeft w:val="0"/>
      <w:marRight w:val="0"/>
      <w:marTop w:val="0"/>
      <w:marBottom w:val="0"/>
      <w:divBdr>
        <w:top w:val="none" w:sz="0" w:space="0" w:color="auto"/>
        <w:left w:val="none" w:sz="0" w:space="0" w:color="auto"/>
        <w:bottom w:val="none" w:sz="0" w:space="0" w:color="auto"/>
        <w:right w:val="none" w:sz="0" w:space="0" w:color="auto"/>
      </w:divBdr>
    </w:div>
    <w:div w:id="1576430551">
      <w:bodyDiv w:val="1"/>
      <w:marLeft w:val="0"/>
      <w:marRight w:val="0"/>
      <w:marTop w:val="0"/>
      <w:marBottom w:val="0"/>
      <w:divBdr>
        <w:top w:val="none" w:sz="0" w:space="0" w:color="auto"/>
        <w:left w:val="none" w:sz="0" w:space="0" w:color="auto"/>
        <w:bottom w:val="none" w:sz="0" w:space="0" w:color="auto"/>
        <w:right w:val="none" w:sz="0" w:space="0" w:color="auto"/>
      </w:divBdr>
    </w:div>
    <w:div w:id="1588223327">
      <w:bodyDiv w:val="1"/>
      <w:marLeft w:val="0"/>
      <w:marRight w:val="0"/>
      <w:marTop w:val="0"/>
      <w:marBottom w:val="0"/>
      <w:divBdr>
        <w:top w:val="none" w:sz="0" w:space="0" w:color="auto"/>
        <w:left w:val="none" w:sz="0" w:space="0" w:color="auto"/>
        <w:bottom w:val="none" w:sz="0" w:space="0" w:color="auto"/>
        <w:right w:val="none" w:sz="0" w:space="0" w:color="auto"/>
      </w:divBdr>
    </w:div>
    <w:div w:id="1595552601">
      <w:bodyDiv w:val="1"/>
      <w:marLeft w:val="0"/>
      <w:marRight w:val="0"/>
      <w:marTop w:val="0"/>
      <w:marBottom w:val="0"/>
      <w:divBdr>
        <w:top w:val="none" w:sz="0" w:space="0" w:color="auto"/>
        <w:left w:val="none" w:sz="0" w:space="0" w:color="auto"/>
        <w:bottom w:val="none" w:sz="0" w:space="0" w:color="auto"/>
        <w:right w:val="none" w:sz="0" w:space="0" w:color="auto"/>
      </w:divBdr>
    </w:div>
    <w:div w:id="1599364233">
      <w:bodyDiv w:val="1"/>
      <w:marLeft w:val="0"/>
      <w:marRight w:val="0"/>
      <w:marTop w:val="0"/>
      <w:marBottom w:val="0"/>
      <w:divBdr>
        <w:top w:val="none" w:sz="0" w:space="0" w:color="auto"/>
        <w:left w:val="none" w:sz="0" w:space="0" w:color="auto"/>
        <w:bottom w:val="none" w:sz="0" w:space="0" w:color="auto"/>
        <w:right w:val="none" w:sz="0" w:space="0" w:color="auto"/>
      </w:divBdr>
    </w:div>
    <w:div w:id="1631548639">
      <w:bodyDiv w:val="1"/>
      <w:marLeft w:val="0"/>
      <w:marRight w:val="0"/>
      <w:marTop w:val="0"/>
      <w:marBottom w:val="0"/>
      <w:divBdr>
        <w:top w:val="none" w:sz="0" w:space="0" w:color="auto"/>
        <w:left w:val="none" w:sz="0" w:space="0" w:color="auto"/>
        <w:bottom w:val="none" w:sz="0" w:space="0" w:color="auto"/>
        <w:right w:val="none" w:sz="0" w:space="0" w:color="auto"/>
      </w:divBdr>
    </w:div>
    <w:div w:id="1632664175">
      <w:bodyDiv w:val="1"/>
      <w:marLeft w:val="0"/>
      <w:marRight w:val="0"/>
      <w:marTop w:val="0"/>
      <w:marBottom w:val="0"/>
      <w:divBdr>
        <w:top w:val="none" w:sz="0" w:space="0" w:color="auto"/>
        <w:left w:val="none" w:sz="0" w:space="0" w:color="auto"/>
        <w:bottom w:val="none" w:sz="0" w:space="0" w:color="auto"/>
        <w:right w:val="none" w:sz="0" w:space="0" w:color="auto"/>
      </w:divBdr>
    </w:div>
    <w:div w:id="1637952339">
      <w:bodyDiv w:val="1"/>
      <w:marLeft w:val="0"/>
      <w:marRight w:val="0"/>
      <w:marTop w:val="0"/>
      <w:marBottom w:val="0"/>
      <w:divBdr>
        <w:top w:val="none" w:sz="0" w:space="0" w:color="auto"/>
        <w:left w:val="none" w:sz="0" w:space="0" w:color="auto"/>
        <w:bottom w:val="none" w:sz="0" w:space="0" w:color="auto"/>
        <w:right w:val="none" w:sz="0" w:space="0" w:color="auto"/>
      </w:divBdr>
    </w:div>
    <w:div w:id="1646350097">
      <w:bodyDiv w:val="1"/>
      <w:marLeft w:val="0"/>
      <w:marRight w:val="0"/>
      <w:marTop w:val="0"/>
      <w:marBottom w:val="0"/>
      <w:divBdr>
        <w:top w:val="none" w:sz="0" w:space="0" w:color="auto"/>
        <w:left w:val="none" w:sz="0" w:space="0" w:color="auto"/>
        <w:bottom w:val="none" w:sz="0" w:space="0" w:color="auto"/>
        <w:right w:val="none" w:sz="0" w:space="0" w:color="auto"/>
      </w:divBdr>
    </w:div>
    <w:div w:id="1646472062">
      <w:bodyDiv w:val="1"/>
      <w:marLeft w:val="0"/>
      <w:marRight w:val="0"/>
      <w:marTop w:val="0"/>
      <w:marBottom w:val="0"/>
      <w:divBdr>
        <w:top w:val="none" w:sz="0" w:space="0" w:color="auto"/>
        <w:left w:val="none" w:sz="0" w:space="0" w:color="auto"/>
        <w:bottom w:val="none" w:sz="0" w:space="0" w:color="auto"/>
        <w:right w:val="none" w:sz="0" w:space="0" w:color="auto"/>
      </w:divBdr>
    </w:div>
    <w:div w:id="1649820189">
      <w:bodyDiv w:val="1"/>
      <w:marLeft w:val="0"/>
      <w:marRight w:val="0"/>
      <w:marTop w:val="0"/>
      <w:marBottom w:val="0"/>
      <w:divBdr>
        <w:top w:val="none" w:sz="0" w:space="0" w:color="auto"/>
        <w:left w:val="none" w:sz="0" w:space="0" w:color="auto"/>
        <w:bottom w:val="none" w:sz="0" w:space="0" w:color="auto"/>
        <w:right w:val="none" w:sz="0" w:space="0" w:color="auto"/>
      </w:divBdr>
    </w:div>
    <w:div w:id="1650330191">
      <w:bodyDiv w:val="1"/>
      <w:marLeft w:val="0"/>
      <w:marRight w:val="0"/>
      <w:marTop w:val="0"/>
      <w:marBottom w:val="0"/>
      <w:divBdr>
        <w:top w:val="none" w:sz="0" w:space="0" w:color="auto"/>
        <w:left w:val="none" w:sz="0" w:space="0" w:color="auto"/>
        <w:bottom w:val="none" w:sz="0" w:space="0" w:color="auto"/>
        <w:right w:val="none" w:sz="0" w:space="0" w:color="auto"/>
      </w:divBdr>
    </w:div>
    <w:div w:id="1652295330">
      <w:bodyDiv w:val="1"/>
      <w:marLeft w:val="0"/>
      <w:marRight w:val="0"/>
      <w:marTop w:val="0"/>
      <w:marBottom w:val="0"/>
      <w:divBdr>
        <w:top w:val="none" w:sz="0" w:space="0" w:color="auto"/>
        <w:left w:val="none" w:sz="0" w:space="0" w:color="auto"/>
        <w:bottom w:val="none" w:sz="0" w:space="0" w:color="auto"/>
        <w:right w:val="none" w:sz="0" w:space="0" w:color="auto"/>
      </w:divBdr>
    </w:div>
    <w:div w:id="1652365661">
      <w:bodyDiv w:val="1"/>
      <w:marLeft w:val="0"/>
      <w:marRight w:val="0"/>
      <w:marTop w:val="0"/>
      <w:marBottom w:val="0"/>
      <w:divBdr>
        <w:top w:val="none" w:sz="0" w:space="0" w:color="auto"/>
        <w:left w:val="none" w:sz="0" w:space="0" w:color="auto"/>
        <w:bottom w:val="none" w:sz="0" w:space="0" w:color="auto"/>
        <w:right w:val="none" w:sz="0" w:space="0" w:color="auto"/>
      </w:divBdr>
    </w:div>
    <w:div w:id="1652440746">
      <w:bodyDiv w:val="1"/>
      <w:marLeft w:val="0"/>
      <w:marRight w:val="0"/>
      <w:marTop w:val="0"/>
      <w:marBottom w:val="0"/>
      <w:divBdr>
        <w:top w:val="none" w:sz="0" w:space="0" w:color="auto"/>
        <w:left w:val="none" w:sz="0" w:space="0" w:color="auto"/>
        <w:bottom w:val="none" w:sz="0" w:space="0" w:color="auto"/>
        <w:right w:val="none" w:sz="0" w:space="0" w:color="auto"/>
      </w:divBdr>
    </w:div>
    <w:div w:id="1657300689">
      <w:bodyDiv w:val="1"/>
      <w:marLeft w:val="0"/>
      <w:marRight w:val="0"/>
      <w:marTop w:val="0"/>
      <w:marBottom w:val="0"/>
      <w:divBdr>
        <w:top w:val="none" w:sz="0" w:space="0" w:color="auto"/>
        <w:left w:val="none" w:sz="0" w:space="0" w:color="auto"/>
        <w:bottom w:val="none" w:sz="0" w:space="0" w:color="auto"/>
        <w:right w:val="none" w:sz="0" w:space="0" w:color="auto"/>
      </w:divBdr>
    </w:div>
    <w:div w:id="1662615123">
      <w:bodyDiv w:val="1"/>
      <w:marLeft w:val="0"/>
      <w:marRight w:val="0"/>
      <w:marTop w:val="0"/>
      <w:marBottom w:val="0"/>
      <w:divBdr>
        <w:top w:val="none" w:sz="0" w:space="0" w:color="auto"/>
        <w:left w:val="none" w:sz="0" w:space="0" w:color="auto"/>
        <w:bottom w:val="none" w:sz="0" w:space="0" w:color="auto"/>
        <w:right w:val="none" w:sz="0" w:space="0" w:color="auto"/>
      </w:divBdr>
    </w:div>
    <w:div w:id="1688866561">
      <w:bodyDiv w:val="1"/>
      <w:marLeft w:val="0"/>
      <w:marRight w:val="0"/>
      <w:marTop w:val="0"/>
      <w:marBottom w:val="0"/>
      <w:divBdr>
        <w:top w:val="none" w:sz="0" w:space="0" w:color="auto"/>
        <w:left w:val="none" w:sz="0" w:space="0" w:color="auto"/>
        <w:bottom w:val="none" w:sz="0" w:space="0" w:color="auto"/>
        <w:right w:val="none" w:sz="0" w:space="0" w:color="auto"/>
      </w:divBdr>
    </w:div>
    <w:div w:id="1692953114">
      <w:bodyDiv w:val="1"/>
      <w:marLeft w:val="0"/>
      <w:marRight w:val="0"/>
      <w:marTop w:val="0"/>
      <w:marBottom w:val="0"/>
      <w:divBdr>
        <w:top w:val="none" w:sz="0" w:space="0" w:color="auto"/>
        <w:left w:val="none" w:sz="0" w:space="0" w:color="auto"/>
        <w:bottom w:val="none" w:sz="0" w:space="0" w:color="auto"/>
        <w:right w:val="none" w:sz="0" w:space="0" w:color="auto"/>
      </w:divBdr>
    </w:div>
    <w:div w:id="1694183033">
      <w:bodyDiv w:val="1"/>
      <w:marLeft w:val="0"/>
      <w:marRight w:val="0"/>
      <w:marTop w:val="0"/>
      <w:marBottom w:val="0"/>
      <w:divBdr>
        <w:top w:val="none" w:sz="0" w:space="0" w:color="auto"/>
        <w:left w:val="none" w:sz="0" w:space="0" w:color="auto"/>
        <w:bottom w:val="none" w:sz="0" w:space="0" w:color="auto"/>
        <w:right w:val="none" w:sz="0" w:space="0" w:color="auto"/>
      </w:divBdr>
    </w:div>
    <w:div w:id="1695185935">
      <w:bodyDiv w:val="1"/>
      <w:marLeft w:val="0"/>
      <w:marRight w:val="0"/>
      <w:marTop w:val="0"/>
      <w:marBottom w:val="0"/>
      <w:divBdr>
        <w:top w:val="none" w:sz="0" w:space="0" w:color="auto"/>
        <w:left w:val="none" w:sz="0" w:space="0" w:color="auto"/>
        <w:bottom w:val="none" w:sz="0" w:space="0" w:color="auto"/>
        <w:right w:val="none" w:sz="0" w:space="0" w:color="auto"/>
      </w:divBdr>
    </w:div>
    <w:div w:id="1722942020">
      <w:bodyDiv w:val="1"/>
      <w:marLeft w:val="0"/>
      <w:marRight w:val="0"/>
      <w:marTop w:val="0"/>
      <w:marBottom w:val="0"/>
      <w:divBdr>
        <w:top w:val="none" w:sz="0" w:space="0" w:color="auto"/>
        <w:left w:val="none" w:sz="0" w:space="0" w:color="auto"/>
        <w:bottom w:val="none" w:sz="0" w:space="0" w:color="auto"/>
        <w:right w:val="none" w:sz="0" w:space="0" w:color="auto"/>
      </w:divBdr>
    </w:div>
    <w:div w:id="1755780204">
      <w:bodyDiv w:val="1"/>
      <w:marLeft w:val="0"/>
      <w:marRight w:val="0"/>
      <w:marTop w:val="0"/>
      <w:marBottom w:val="0"/>
      <w:divBdr>
        <w:top w:val="none" w:sz="0" w:space="0" w:color="auto"/>
        <w:left w:val="none" w:sz="0" w:space="0" w:color="auto"/>
        <w:bottom w:val="none" w:sz="0" w:space="0" w:color="auto"/>
        <w:right w:val="none" w:sz="0" w:space="0" w:color="auto"/>
      </w:divBdr>
    </w:div>
    <w:div w:id="1764035503">
      <w:bodyDiv w:val="1"/>
      <w:marLeft w:val="0"/>
      <w:marRight w:val="0"/>
      <w:marTop w:val="0"/>
      <w:marBottom w:val="0"/>
      <w:divBdr>
        <w:top w:val="none" w:sz="0" w:space="0" w:color="auto"/>
        <w:left w:val="none" w:sz="0" w:space="0" w:color="auto"/>
        <w:bottom w:val="none" w:sz="0" w:space="0" w:color="auto"/>
        <w:right w:val="none" w:sz="0" w:space="0" w:color="auto"/>
      </w:divBdr>
    </w:div>
    <w:div w:id="1765027036">
      <w:bodyDiv w:val="1"/>
      <w:marLeft w:val="0"/>
      <w:marRight w:val="0"/>
      <w:marTop w:val="0"/>
      <w:marBottom w:val="0"/>
      <w:divBdr>
        <w:top w:val="none" w:sz="0" w:space="0" w:color="auto"/>
        <w:left w:val="none" w:sz="0" w:space="0" w:color="auto"/>
        <w:bottom w:val="none" w:sz="0" w:space="0" w:color="auto"/>
        <w:right w:val="none" w:sz="0" w:space="0" w:color="auto"/>
      </w:divBdr>
    </w:div>
    <w:div w:id="1797262372">
      <w:bodyDiv w:val="1"/>
      <w:marLeft w:val="0"/>
      <w:marRight w:val="0"/>
      <w:marTop w:val="0"/>
      <w:marBottom w:val="0"/>
      <w:divBdr>
        <w:top w:val="none" w:sz="0" w:space="0" w:color="auto"/>
        <w:left w:val="none" w:sz="0" w:space="0" w:color="auto"/>
        <w:bottom w:val="none" w:sz="0" w:space="0" w:color="auto"/>
        <w:right w:val="none" w:sz="0" w:space="0" w:color="auto"/>
      </w:divBdr>
    </w:div>
    <w:div w:id="1803380152">
      <w:bodyDiv w:val="1"/>
      <w:marLeft w:val="0"/>
      <w:marRight w:val="0"/>
      <w:marTop w:val="0"/>
      <w:marBottom w:val="0"/>
      <w:divBdr>
        <w:top w:val="none" w:sz="0" w:space="0" w:color="auto"/>
        <w:left w:val="none" w:sz="0" w:space="0" w:color="auto"/>
        <w:bottom w:val="none" w:sz="0" w:space="0" w:color="auto"/>
        <w:right w:val="none" w:sz="0" w:space="0" w:color="auto"/>
      </w:divBdr>
    </w:div>
    <w:div w:id="1818306206">
      <w:bodyDiv w:val="1"/>
      <w:marLeft w:val="0"/>
      <w:marRight w:val="0"/>
      <w:marTop w:val="0"/>
      <w:marBottom w:val="0"/>
      <w:divBdr>
        <w:top w:val="none" w:sz="0" w:space="0" w:color="auto"/>
        <w:left w:val="none" w:sz="0" w:space="0" w:color="auto"/>
        <w:bottom w:val="none" w:sz="0" w:space="0" w:color="auto"/>
        <w:right w:val="none" w:sz="0" w:space="0" w:color="auto"/>
      </w:divBdr>
    </w:div>
    <w:div w:id="1824006254">
      <w:bodyDiv w:val="1"/>
      <w:marLeft w:val="0"/>
      <w:marRight w:val="0"/>
      <w:marTop w:val="0"/>
      <w:marBottom w:val="0"/>
      <w:divBdr>
        <w:top w:val="none" w:sz="0" w:space="0" w:color="auto"/>
        <w:left w:val="none" w:sz="0" w:space="0" w:color="auto"/>
        <w:bottom w:val="none" w:sz="0" w:space="0" w:color="auto"/>
        <w:right w:val="none" w:sz="0" w:space="0" w:color="auto"/>
      </w:divBdr>
    </w:div>
    <w:div w:id="1843817494">
      <w:bodyDiv w:val="1"/>
      <w:marLeft w:val="0"/>
      <w:marRight w:val="0"/>
      <w:marTop w:val="0"/>
      <w:marBottom w:val="0"/>
      <w:divBdr>
        <w:top w:val="none" w:sz="0" w:space="0" w:color="auto"/>
        <w:left w:val="none" w:sz="0" w:space="0" w:color="auto"/>
        <w:bottom w:val="none" w:sz="0" w:space="0" w:color="auto"/>
        <w:right w:val="none" w:sz="0" w:space="0" w:color="auto"/>
      </w:divBdr>
    </w:div>
    <w:div w:id="1847137657">
      <w:bodyDiv w:val="1"/>
      <w:marLeft w:val="0"/>
      <w:marRight w:val="0"/>
      <w:marTop w:val="0"/>
      <w:marBottom w:val="0"/>
      <w:divBdr>
        <w:top w:val="none" w:sz="0" w:space="0" w:color="auto"/>
        <w:left w:val="none" w:sz="0" w:space="0" w:color="auto"/>
        <w:bottom w:val="none" w:sz="0" w:space="0" w:color="auto"/>
        <w:right w:val="none" w:sz="0" w:space="0" w:color="auto"/>
      </w:divBdr>
    </w:div>
    <w:div w:id="1848867412">
      <w:bodyDiv w:val="1"/>
      <w:marLeft w:val="0"/>
      <w:marRight w:val="0"/>
      <w:marTop w:val="0"/>
      <w:marBottom w:val="0"/>
      <w:divBdr>
        <w:top w:val="none" w:sz="0" w:space="0" w:color="auto"/>
        <w:left w:val="none" w:sz="0" w:space="0" w:color="auto"/>
        <w:bottom w:val="none" w:sz="0" w:space="0" w:color="auto"/>
        <w:right w:val="none" w:sz="0" w:space="0" w:color="auto"/>
      </w:divBdr>
    </w:div>
    <w:div w:id="1860243007">
      <w:bodyDiv w:val="1"/>
      <w:marLeft w:val="0"/>
      <w:marRight w:val="0"/>
      <w:marTop w:val="0"/>
      <w:marBottom w:val="0"/>
      <w:divBdr>
        <w:top w:val="none" w:sz="0" w:space="0" w:color="auto"/>
        <w:left w:val="none" w:sz="0" w:space="0" w:color="auto"/>
        <w:bottom w:val="none" w:sz="0" w:space="0" w:color="auto"/>
        <w:right w:val="none" w:sz="0" w:space="0" w:color="auto"/>
      </w:divBdr>
    </w:div>
    <w:div w:id="1884441858">
      <w:bodyDiv w:val="1"/>
      <w:marLeft w:val="0"/>
      <w:marRight w:val="0"/>
      <w:marTop w:val="0"/>
      <w:marBottom w:val="0"/>
      <w:divBdr>
        <w:top w:val="none" w:sz="0" w:space="0" w:color="auto"/>
        <w:left w:val="none" w:sz="0" w:space="0" w:color="auto"/>
        <w:bottom w:val="none" w:sz="0" w:space="0" w:color="auto"/>
        <w:right w:val="none" w:sz="0" w:space="0" w:color="auto"/>
      </w:divBdr>
    </w:div>
    <w:div w:id="1891380135">
      <w:bodyDiv w:val="1"/>
      <w:marLeft w:val="0"/>
      <w:marRight w:val="0"/>
      <w:marTop w:val="0"/>
      <w:marBottom w:val="0"/>
      <w:divBdr>
        <w:top w:val="none" w:sz="0" w:space="0" w:color="auto"/>
        <w:left w:val="none" w:sz="0" w:space="0" w:color="auto"/>
        <w:bottom w:val="none" w:sz="0" w:space="0" w:color="auto"/>
        <w:right w:val="none" w:sz="0" w:space="0" w:color="auto"/>
      </w:divBdr>
    </w:div>
    <w:div w:id="1931768222">
      <w:bodyDiv w:val="1"/>
      <w:marLeft w:val="0"/>
      <w:marRight w:val="0"/>
      <w:marTop w:val="0"/>
      <w:marBottom w:val="0"/>
      <w:divBdr>
        <w:top w:val="none" w:sz="0" w:space="0" w:color="auto"/>
        <w:left w:val="none" w:sz="0" w:space="0" w:color="auto"/>
        <w:bottom w:val="none" w:sz="0" w:space="0" w:color="auto"/>
        <w:right w:val="none" w:sz="0" w:space="0" w:color="auto"/>
      </w:divBdr>
    </w:div>
    <w:div w:id="1932397198">
      <w:bodyDiv w:val="1"/>
      <w:marLeft w:val="0"/>
      <w:marRight w:val="0"/>
      <w:marTop w:val="0"/>
      <w:marBottom w:val="0"/>
      <w:divBdr>
        <w:top w:val="none" w:sz="0" w:space="0" w:color="auto"/>
        <w:left w:val="none" w:sz="0" w:space="0" w:color="auto"/>
        <w:bottom w:val="none" w:sz="0" w:space="0" w:color="auto"/>
        <w:right w:val="none" w:sz="0" w:space="0" w:color="auto"/>
      </w:divBdr>
    </w:div>
    <w:div w:id="1937402391">
      <w:bodyDiv w:val="1"/>
      <w:marLeft w:val="0"/>
      <w:marRight w:val="0"/>
      <w:marTop w:val="0"/>
      <w:marBottom w:val="0"/>
      <w:divBdr>
        <w:top w:val="none" w:sz="0" w:space="0" w:color="auto"/>
        <w:left w:val="none" w:sz="0" w:space="0" w:color="auto"/>
        <w:bottom w:val="none" w:sz="0" w:space="0" w:color="auto"/>
        <w:right w:val="none" w:sz="0" w:space="0" w:color="auto"/>
      </w:divBdr>
    </w:div>
    <w:div w:id="1951013516">
      <w:bodyDiv w:val="1"/>
      <w:marLeft w:val="0"/>
      <w:marRight w:val="0"/>
      <w:marTop w:val="0"/>
      <w:marBottom w:val="0"/>
      <w:divBdr>
        <w:top w:val="none" w:sz="0" w:space="0" w:color="auto"/>
        <w:left w:val="none" w:sz="0" w:space="0" w:color="auto"/>
        <w:bottom w:val="none" w:sz="0" w:space="0" w:color="auto"/>
        <w:right w:val="none" w:sz="0" w:space="0" w:color="auto"/>
      </w:divBdr>
    </w:div>
    <w:div w:id="1960607119">
      <w:bodyDiv w:val="1"/>
      <w:marLeft w:val="0"/>
      <w:marRight w:val="0"/>
      <w:marTop w:val="0"/>
      <w:marBottom w:val="0"/>
      <w:divBdr>
        <w:top w:val="none" w:sz="0" w:space="0" w:color="auto"/>
        <w:left w:val="none" w:sz="0" w:space="0" w:color="auto"/>
        <w:bottom w:val="none" w:sz="0" w:space="0" w:color="auto"/>
        <w:right w:val="none" w:sz="0" w:space="0" w:color="auto"/>
      </w:divBdr>
    </w:div>
    <w:div w:id="1970090523">
      <w:bodyDiv w:val="1"/>
      <w:marLeft w:val="0"/>
      <w:marRight w:val="0"/>
      <w:marTop w:val="0"/>
      <w:marBottom w:val="0"/>
      <w:divBdr>
        <w:top w:val="none" w:sz="0" w:space="0" w:color="auto"/>
        <w:left w:val="none" w:sz="0" w:space="0" w:color="auto"/>
        <w:bottom w:val="none" w:sz="0" w:space="0" w:color="auto"/>
        <w:right w:val="none" w:sz="0" w:space="0" w:color="auto"/>
      </w:divBdr>
    </w:div>
    <w:div w:id="1970697895">
      <w:bodyDiv w:val="1"/>
      <w:marLeft w:val="0"/>
      <w:marRight w:val="0"/>
      <w:marTop w:val="0"/>
      <w:marBottom w:val="0"/>
      <w:divBdr>
        <w:top w:val="none" w:sz="0" w:space="0" w:color="auto"/>
        <w:left w:val="none" w:sz="0" w:space="0" w:color="auto"/>
        <w:bottom w:val="none" w:sz="0" w:space="0" w:color="auto"/>
        <w:right w:val="none" w:sz="0" w:space="0" w:color="auto"/>
      </w:divBdr>
    </w:div>
    <w:div w:id="1972246800">
      <w:bodyDiv w:val="1"/>
      <w:marLeft w:val="0"/>
      <w:marRight w:val="0"/>
      <w:marTop w:val="0"/>
      <w:marBottom w:val="0"/>
      <w:divBdr>
        <w:top w:val="none" w:sz="0" w:space="0" w:color="auto"/>
        <w:left w:val="none" w:sz="0" w:space="0" w:color="auto"/>
        <w:bottom w:val="none" w:sz="0" w:space="0" w:color="auto"/>
        <w:right w:val="none" w:sz="0" w:space="0" w:color="auto"/>
      </w:divBdr>
    </w:div>
    <w:div w:id="1980836056">
      <w:bodyDiv w:val="1"/>
      <w:marLeft w:val="0"/>
      <w:marRight w:val="0"/>
      <w:marTop w:val="0"/>
      <w:marBottom w:val="0"/>
      <w:divBdr>
        <w:top w:val="none" w:sz="0" w:space="0" w:color="auto"/>
        <w:left w:val="none" w:sz="0" w:space="0" w:color="auto"/>
        <w:bottom w:val="none" w:sz="0" w:space="0" w:color="auto"/>
        <w:right w:val="none" w:sz="0" w:space="0" w:color="auto"/>
      </w:divBdr>
    </w:div>
    <w:div w:id="1988364036">
      <w:bodyDiv w:val="1"/>
      <w:marLeft w:val="0"/>
      <w:marRight w:val="0"/>
      <w:marTop w:val="0"/>
      <w:marBottom w:val="0"/>
      <w:divBdr>
        <w:top w:val="none" w:sz="0" w:space="0" w:color="auto"/>
        <w:left w:val="none" w:sz="0" w:space="0" w:color="auto"/>
        <w:bottom w:val="none" w:sz="0" w:space="0" w:color="auto"/>
        <w:right w:val="none" w:sz="0" w:space="0" w:color="auto"/>
      </w:divBdr>
    </w:div>
    <w:div w:id="1991521004">
      <w:bodyDiv w:val="1"/>
      <w:marLeft w:val="0"/>
      <w:marRight w:val="0"/>
      <w:marTop w:val="0"/>
      <w:marBottom w:val="0"/>
      <w:divBdr>
        <w:top w:val="none" w:sz="0" w:space="0" w:color="auto"/>
        <w:left w:val="none" w:sz="0" w:space="0" w:color="auto"/>
        <w:bottom w:val="none" w:sz="0" w:space="0" w:color="auto"/>
        <w:right w:val="none" w:sz="0" w:space="0" w:color="auto"/>
      </w:divBdr>
    </w:div>
    <w:div w:id="2029869327">
      <w:bodyDiv w:val="1"/>
      <w:marLeft w:val="0"/>
      <w:marRight w:val="0"/>
      <w:marTop w:val="0"/>
      <w:marBottom w:val="0"/>
      <w:divBdr>
        <w:top w:val="none" w:sz="0" w:space="0" w:color="auto"/>
        <w:left w:val="none" w:sz="0" w:space="0" w:color="auto"/>
        <w:bottom w:val="none" w:sz="0" w:space="0" w:color="auto"/>
        <w:right w:val="none" w:sz="0" w:space="0" w:color="auto"/>
      </w:divBdr>
    </w:div>
    <w:div w:id="2047371300">
      <w:bodyDiv w:val="1"/>
      <w:marLeft w:val="0"/>
      <w:marRight w:val="0"/>
      <w:marTop w:val="0"/>
      <w:marBottom w:val="0"/>
      <w:divBdr>
        <w:top w:val="none" w:sz="0" w:space="0" w:color="auto"/>
        <w:left w:val="none" w:sz="0" w:space="0" w:color="auto"/>
        <w:bottom w:val="none" w:sz="0" w:space="0" w:color="auto"/>
        <w:right w:val="none" w:sz="0" w:space="0" w:color="auto"/>
      </w:divBdr>
    </w:div>
    <w:div w:id="2049334313">
      <w:bodyDiv w:val="1"/>
      <w:marLeft w:val="0"/>
      <w:marRight w:val="0"/>
      <w:marTop w:val="0"/>
      <w:marBottom w:val="0"/>
      <w:divBdr>
        <w:top w:val="none" w:sz="0" w:space="0" w:color="auto"/>
        <w:left w:val="none" w:sz="0" w:space="0" w:color="auto"/>
        <w:bottom w:val="none" w:sz="0" w:space="0" w:color="auto"/>
        <w:right w:val="none" w:sz="0" w:space="0" w:color="auto"/>
      </w:divBdr>
    </w:div>
    <w:div w:id="2061198476">
      <w:bodyDiv w:val="1"/>
      <w:marLeft w:val="0"/>
      <w:marRight w:val="0"/>
      <w:marTop w:val="0"/>
      <w:marBottom w:val="0"/>
      <w:divBdr>
        <w:top w:val="none" w:sz="0" w:space="0" w:color="auto"/>
        <w:left w:val="none" w:sz="0" w:space="0" w:color="auto"/>
        <w:bottom w:val="none" w:sz="0" w:space="0" w:color="auto"/>
        <w:right w:val="none" w:sz="0" w:space="0" w:color="auto"/>
      </w:divBdr>
    </w:div>
    <w:div w:id="2077438173">
      <w:bodyDiv w:val="1"/>
      <w:marLeft w:val="0"/>
      <w:marRight w:val="0"/>
      <w:marTop w:val="0"/>
      <w:marBottom w:val="0"/>
      <w:divBdr>
        <w:top w:val="none" w:sz="0" w:space="0" w:color="auto"/>
        <w:left w:val="none" w:sz="0" w:space="0" w:color="auto"/>
        <w:bottom w:val="none" w:sz="0" w:space="0" w:color="auto"/>
        <w:right w:val="none" w:sz="0" w:space="0" w:color="auto"/>
      </w:divBdr>
    </w:div>
    <w:div w:id="2082674677">
      <w:bodyDiv w:val="1"/>
      <w:marLeft w:val="0"/>
      <w:marRight w:val="0"/>
      <w:marTop w:val="0"/>
      <w:marBottom w:val="0"/>
      <w:divBdr>
        <w:top w:val="none" w:sz="0" w:space="0" w:color="auto"/>
        <w:left w:val="none" w:sz="0" w:space="0" w:color="auto"/>
        <w:bottom w:val="none" w:sz="0" w:space="0" w:color="auto"/>
        <w:right w:val="none" w:sz="0" w:space="0" w:color="auto"/>
      </w:divBdr>
    </w:div>
    <w:div w:id="2083596351">
      <w:bodyDiv w:val="1"/>
      <w:marLeft w:val="0"/>
      <w:marRight w:val="0"/>
      <w:marTop w:val="0"/>
      <w:marBottom w:val="0"/>
      <w:divBdr>
        <w:top w:val="none" w:sz="0" w:space="0" w:color="auto"/>
        <w:left w:val="none" w:sz="0" w:space="0" w:color="auto"/>
        <w:bottom w:val="none" w:sz="0" w:space="0" w:color="auto"/>
        <w:right w:val="none" w:sz="0" w:space="0" w:color="auto"/>
      </w:divBdr>
    </w:div>
    <w:div w:id="2103796887">
      <w:bodyDiv w:val="1"/>
      <w:marLeft w:val="0"/>
      <w:marRight w:val="0"/>
      <w:marTop w:val="0"/>
      <w:marBottom w:val="0"/>
      <w:divBdr>
        <w:top w:val="none" w:sz="0" w:space="0" w:color="auto"/>
        <w:left w:val="none" w:sz="0" w:space="0" w:color="auto"/>
        <w:bottom w:val="none" w:sz="0" w:space="0" w:color="auto"/>
        <w:right w:val="none" w:sz="0" w:space="0" w:color="auto"/>
      </w:divBdr>
    </w:div>
    <w:div w:id="2105295564">
      <w:bodyDiv w:val="1"/>
      <w:marLeft w:val="0"/>
      <w:marRight w:val="0"/>
      <w:marTop w:val="0"/>
      <w:marBottom w:val="0"/>
      <w:divBdr>
        <w:top w:val="none" w:sz="0" w:space="0" w:color="auto"/>
        <w:left w:val="none" w:sz="0" w:space="0" w:color="auto"/>
        <w:bottom w:val="none" w:sz="0" w:space="0" w:color="auto"/>
        <w:right w:val="none" w:sz="0" w:space="0" w:color="auto"/>
      </w:divBdr>
    </w:div>
    <w:div w:id="2109348303">
      <w:bodyDiv w:val="1"/>
      <w:marLeft w:val="0"/>
      <w:marRight w:val="0"/>
      <w:marTop w:val="0"/>
      <w:marBottom w:val="0"/>
      <w:divBdr>
        <w:top w:val="none" w:sz="0" w:space="0" w:color="auto"/>
        <w:left w:val="none" w:sz="0" w:space="0" w:color="auto"/>
        <w:bottom w:val="none" w:sz="0" w:space="0" w:color="auto"/>
        <w:right w:val="none" w:sz="0" w:space="0" w:color="auto"/>
      </w:divBdr>
    </w:div>
    <w:div w:id="2109690760">
      <w:bodyDiv w:val="1"/>
      <w:marLeft w:val="0"/>
      <w:marRight w:val="0"/>
      <w:marTop w:val="0"/>
      <w:marBottom w:val="0"/>
      <w:divBdr>
        <w:top w:val="none" w:sz="0" w:space="0" w:color="auto"/>
        <w:left w:val="none" w:sz="0" w:space="0" w:color="auto"/>
        <w:bottom w:val="none" w:sz="0" w:space="0" w:color="auto"/>
        <w:right w:val="none" w:sz="0" w:space="0" w:color="auto"/>
      </w:divBdr>
    </w:div>
    <w:div w:id="2127775150">
      <w:bodyDiv w:val="1"/>
      <w:marLeft w:val="0"/>
      <w:marRight w:val="0"/>
      <w:marTop w:val="0"/>
      <w:marBottom w:val="0"/>
      <w:divBdr>
        <w:top w:val="none" w:sz="0" w:space="0" w:color="auto"/>
        <w:left w:val="none" w:sz="0" w:space="0" w:color="auto"/>
        <w:bottom w:val="none" w:sz="0" w:space="0" w:color="auto"/>
        <w:right w:val="none" w:sz="0" w:space="0" w:color="auto"/>
      </w:divBdr>
    </w:div>
    <w:div w:id="2128112833">
      <w:bodyDiv w:val="1"/>
      <w:marLeft w:val="0"/>
      <w:marRight w:val="0"/>
      <w:marTop w:val="0"/>
      <w:marBottom w:val="0"/>
      <w:divBdr>
        <w:top w:val="none" w:sz="0" w:space="0" w:color="auto"/>
        <w:left w:val="none" w:sz="0" w:space="0" w:color="auto"/>
        <w:bottom w:val="none" w:sz="0" w:space="0" w:color="auto"/>
        <w:right w:val="none" w:sz="0" w:space="0" w:color="auto"/>
      </w:divBdr>
    </w:div>
    <w:div w:id="2134442609">
      <w:bodyDiv w:val="1"/>
      <w:marLeft w:val="0"/>
      <w:marRight w:val="0"/>
      <w:marTop w:val="0"/>
      <w:marBottom w:val="0"/>
      <w:divBdr>
        <w:top w:val="none" w:sz="0" w:space="0" w:color="auto"/>
        <w:left w:val="none" w:sz="0" w:space="0" w:color="auto"/>
        <w:bottom w:val="none" w:sz="0" w:space="0" w:color="auto"/>
        <w:right w:val="none" w:sz="0" w:space="0" w:color="auto"/>
      </w:divBdr>
    </w:div>
    <w:div w:id="2137336819">
      <w:bodyDiv w:val="1"/>
      <w:marLeft w:val="0"/>
      <w:marRight w:val="0"/>
      <w:marTop w:val="0"/>
      <w:marBottom w:val="0"/>
      <w:divBdr>
        <w:top w:val="none" w:sz="0" w:space="0" w:color="auto"/>
        <w:left w:val="none" w:sz="0" w:space="0" w:color="auto"/>
        <w:bottom w:val="none" w:sz="0" w:space="0" w:color="auto"/>
        <w:right w:val="none" w:sz="0" w:space="0" w:color="auto"/>
      </w:divBdr>
    </w:div>
    <w:div w:id="2143038016">
      <w:bodyDiv w:val="1"/>
      <w:marLeft w:val="0"/>
      <w:marRight w:val="0"/>
      <w:marTop w:val="0"/>
      <w:marBottom w:val="0"/>
      <w:divBdr>
        <w:top w:val="none" w:sz="0" w:space="0" w:color="auto"/>
        <w:left w:val="none" w:sz="0" w:space="0" w:color="auto"/>
        <w:bottom w:val="none" w:sz="0" w:space="0" w:color="auto"/>
        <w:right w:val="none" w:sz="0" w:space="0" w:color="auto"/>
      </w:divBdr>
    </w:div>
    <w:div w:id="2145536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footer" Target="footer1.xml"/><Relationship Id="rId19" Type="http://schemas.openxmlformats.org/officeDocument/2006/relationships/image" Target="media/image9.emf"/><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png"/><Relationship Id="rId35" Type="http://schemas.openxmlformats.org/officeDocument/2006/relationships/image" Target="media/image25.png"/></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3" Type="http://schemas.openxmlformats.org/officeDocument/2006/relationships/package" Target="../embeddings/List_aplikace_Microsoft_Excel.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List1!$B$1</c:f>
              <c:strCache>
                <c:ptCount val="1"/>
                <c:pt idx="0">
                  <c:v>Podané projekty</c:v>
                </c:pt>
              </c:strCache>
            </c:strRef>
          </c:tx>
          <c:spPr>
            <a:solidFill>
              <a:schemeClr val="accent1"/>
            </a:solidFill>
            <a:ln>
              <a:noFill/>
            </a:ln>
            <a:effectLst/>
          </c:spPr>
          <c:invertIfNegative val="0"/>
          <c:cat>
            <c:strRef>
              <c:f>List1!$A$2:$A$9</c:f>
              <c:strCache>
                <c:ptCount val="8"/>
                <c:pt idx="0">
                  <c:v>IROP</c:v>
                </c:pt>
                <c:pt idx="1">
                  <c:v>OPPIK</c:v>
                </c:pt>
                <c:pt idx="2">
                  <c:v>OPD</c:v>
                </c:pt>
                <c:pt idx="3">
                  <c:v>OPVVV</c:v>
                </c:pt>
                <c:pt idx="4">
                  <c:v>OPZ</c:v>
                </c:pt>
                <c:pt idx="5">
                  <c:v>OPŽP</c:v>
                </c:pt>
                <c:pt idx="6">
                  <c:v>OPTP</c:v>
                </c:pt>
                <c:pt idx="7">
                  <c:v>Celkem</c:v>
                </c:pt>
              </c:strCache>
            </c:strRef>
          </c:cat>
          <c:val>
            <c:numRef>
              <c:f>List1!$B$2:$B$9</c:f>
              <c:numCache>
                <c:formatCode>General</c:formatCode>
                <c:ptCount val="8"/>
                <c:pt idx="0">
                  <c:v>983175229</c:v>
                </c:pt>
                <c:pt idx="1">
                  <c:v>1566213911</c:v>
                </c:pt>
                <c:pt idx="2">
                  <c:v>4509992</c:v>
                </c:pt>
                <c:pt idx="3">
                  <c:v>208672273</c:v>
                </c:pt>
                <c:pt idx="4">
                  <c:v>609349280</c:v>
                </c:pt>
                <c:pt idx="5">
                  <c:v>308912057</c:v>
                </c:pt>
                <c:pt idx="6">
                  <c:v>41005537</c:v>
                </c:pt>
                <c:pt idx="7">
                  <c:v>3721838279</c:v>
                </c:pt>
              </c:numCache>
            </c:numRef>
          </c:val>
          <c:extLst>
            <c:ext xmlns:c16="http://schemas.microsoft.com/office/drawing/2014/chart" uri="{C3380CC4-5D6E-409C-BE32-E72D297353CC}">
              <c16:uniqueId val="{00000000-BBAA-4793-9941-8C0AD46A51B2}"/>
            </c:ext>
          </c:extLst>
        </c:ser>
        <c:ser>
          <c:idx val="1"/>
          <c:order val="1"/>
          <c:tx>
            <c:strRef>
              <c:f>List1!$C$1</c:f>
              <c:strCache>
                <c:ptCount val="1"/>
                <c:pt idx="0">
                  <c:v>Schválené projekty</c:v>
                </c:pt>
              </c:strCache>
            </c:strRef>
          </c:tx>
          <c:spPr>
            <a:solidFill>
              <a:schemeClr val="accent2"/>
            </a:solidFill>
            <a:ln>
              <a:noFill/>
            </a:ln>
            <a:effectLst/>
          </c:spPr>
          <c:invertIfNegative val="0"/>
          <c:cat>
            <c:strRef>
              <c:f>List1!$A$2:$A$9</c:f>
              <c:strCache>
                <c:ptCount val="8"/>
                <c:pt idx="0">
                  <c:v>IROP</c:v>
                </c:pt>
                <c:pt idx="1">
                  <c:v>OPPIK</c:v>
                </c:pt>
                <c:pt idx="2">
                  <c:v>OPD</c:v>
                </c:pt>
                <c:pt idx="3">
                  <c:v>OPVVV</c:v>
                </c:pt>
                <c:pt idx="4">
                  <c:v>OPZ</c:v>
                </c:pt>
                <c:pt idx="5">
                  <c:v>OPŽP</c:v>
                </c:pt>
                <c:pt idx="6">
                  <c:v>OPTP</c:v>
                </c:pt>
                <c:pt idx="7">
                  <c:v>Celkem</c:v>
                </c:pt>
              </c:strCache>
            </c:strRef>
          </c:cat>
          <c:val>
            <c:numRef>
              <c:f>List1!$C$2:$C$9</c:f>
              <c:numCache>
                <c:formatCode>General</c:formatCode>
                <c:ptCount val="8"/>
                <c:pt idx="0">
                  <c:v>974431289</c:v>
                </c:pt>
                <c:pt idx="1">
                  <c:v>2269198819</c:v>
                </c:pt>
                <c:pt idx="2">
                  <c:v>4509992</c:v>
                </c:pt>
                <c:pt idx="3">
                  <c:v>91566672</c:v>
                </c:pt>
                <c:pt idx="4">
                  <c:v>0</c:v>
                </c:pt>
                <c:pt idx="5">
                  <c:v>268656941</c:v>
                </c:pt>
                <c:pt idx="6">
                  <c:v>7800214</c:v>
                </c:pt>
                <c:pt idx="7">
                  <c:v>3616163927</c:v>
                </c:pt>
              </c:numCache>
            </c:numRef>
          </c:val>
          <c:extLst>
            <c:ext xmlns:c16="http://schemas.microsoft.com/office/drawing/2014/chart" uri="{C3380CC4-5D6E-409C-BE32-E72D297353CC}">
              <c16:uniqueId val="{00000001-BBAA-4793-9941-8C0AD46A51B2}"/>
            </c:ext>
          </c:extLst>
        </c:ser>
        <c:ser>
          <c:idx val="2"/>
          <c:order val="2"/>
          <c:tx>
            <c:strRef>
              <c:f>List1!$D$1</c:f>
              <c:strCache>
                <c:ptCount val="1"/>
                <c:pt idx="0">
                  <c:v>Realizované projekty</c:v>
                </c:pt>
              </c:strCache>
            </c:strRef>
          </c:tx>
          <c:spPr>
            <a:solidFill>
              <a:schemeClr val="accent3"/>
            </a:solidFill>
            <a:ln>
              <a:noFill/>
            </a:ln>
            <a:effectLst/>
          </c:spPr>
          <c:invertIfNegative val="0"/>
          <c:cat>
            <c:strRef>
              <c:f>List1!$A$2:$A$9</c:f>
              <c:strCache>
                <c:ptCount val="8"/>
                <c:pt idx="0">
                  <c:v>IROP</c:v>
                </c:pt>
                <c:pt idx="1">
                  <c:v>OPPIK</c:v>
                </c:pt>
                <c:pt idx="2">
                  <c:v>OPD</c:v>
                </c:pt>
                <c:pt idx="3">
                  <c:v>OPVVV</c:v>
                </c:pt>
                <c:pt idx="4">
                  <c:v>OPZ</c:v>
                </c:pt>
                <c:pt idx="5">
                  <c:v>OPŽP</c:v>
                </c:pt>
                <c:pt idx="6">
                  <c:v>OPTP</c:v>
                </c:pt>
                <c:pt idx="7">
                  <c:v>Celkem</c:v>
                </c:pt>
              </c:strCache>
            </c:strRef>
          </c:cat>
          <c:val>
            <c:numRef>
              <c:f>List1!$D$2:$D$9</c:f>
              <c:numCache>
                <c:formatCode>General</c:formatCode>
                <c:ptCount val="8"/>
                <c:pt idx="0">
                  <c:v>4735020381</c:v>
                </c:pt>
                <c:pt idx="1">
                  <c:v>3033467929</c:v>
                </c:pt>
                <c:pt idx="2">
                  <c:v>3555210708</c:v>
                </c:pt>
                <c:pt idx="3">
                  <c:v>1235318366</c:v>
                </c:pt>
                <c:pt idx="4">
                  <c:v>4310328802</c:v>
                </c:pt>
                <c:pt idx="5">
                  <c:v>1368540488</c:v>
                </c:pt>
                <c:pt idx="6">
                  <c:v>175343788</c:v>
                </c:pt>
                <c:pt idx="7">
                  <c:v>18413230462</c:v>
                </c:pt>
              </c:numCache>
            </c:numRef>
          </c:val>
          <c:extLst>
            <c:ext xmlns:c16="http://schemas.microsoft.com/office/drawing/2014/chart" uri="{C3380CC4-5D6E-409C-BE32-E72D297353CC}">
              <c16:uniqueId val="{00000002-BBAA-4793-9941-8C0AD46A51B2}"/>
            </c:ext>
          </c:extLst>
        </c:ser>
        <c:dLbls>
          <c:showLegendKey val="0"/>
          <c:showVal val="0"/>
          <c:showCatName val="0"/>
          <c:showSerName val="0"/>
          <c:showPercent val="0"/>
          <c:showBubbleSize val="0"/>
        </c:dLbls>
        <c:gapWidth val="219"/>
        <c:overlap val="-27"/>
        <c:axId val="636633368"/>
        <c:axId val="636634352"/>
      </c:barChart>
      <c:catAx>
        <c:axId val="636633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36634352"/>
        <c:crosses val="autoZero"/>
        <c:auto val="1"/>
        <c:lblAlgn val="ctr"/>
        <c:lblOffset val="100"/>
        <c:noMultiLvlLbl val="0"/>
      </c:catAx>
      <c:valAx>
        <c:axId val="636634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36633368"/>
        <c:crosses val="autoZero"/>
        <c:crossBetween val="between"/>
        <c:dispUnits>
          <c:builtInUnit val="thousands"/>
          <c:dispUnitsLbl>
            <c:layout>
              <c:manualLayout>
                <c:xMode val="edge"/>
                <c:yMode val="edge"/>
                <c:x val="2.3148148148148147E-2"/>
                <c:y val="0.36904761904761907"/>
              </c:manualLayout>
            </c:layout>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dispUnitsLbl>
        </c:dispUnits>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 klasické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0008A2-1746-4CED-B04B-DD6E017F18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6344</TotalTime>
  <Pages>48</Pages>
  <Words>9435</Words>
  <Characters>55669</Characters>
  <Application>Microsoft Office Word</Application>
  <DocSecurity>0</DocSecurity>
  <Lines>463</Lines>
  <Paragraphs>129</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64975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jiří Červinka</dc:creator>
  <cp:lastModifiedBy>Lásková Lenka</cp:lastModifiedBy>
  <cp:revision>229</cp:revision>
  <cp:lastPrinted>2020-04-15T16:06:00Z</cp:lastPrinted>
  <dcterms:created xsi:type="dcterms:W3CDTF">2019-04-24T13:41:00Z</dcterms:created>
  <dcterms:modified xsi:type="dcterms:W3CDTF">2022-02-21T14:57:00Z</dcterms:modified>
</cp:coreProperties>
</file>