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E1" w:rsidRDefault="001016E1" w:rsidP="00223E56">
      <w:pPr>
        <w:widowControl w:val="0"/>
        <w:spacing w:line="280" w:lineRule="exact"/>
        <w:ind w:right="198"/>
        <w:jc w:val="both"/>
        <w:rPr>
          <w:rFonts w:ascii="Cambria" w:hAnsi="Cambria" w:cs="Cambria"/>
          <w:b/>
          <w:bCs/>
          <w:sz w:val="16"/>
          <w:szCs w:val="16"/>
        </w:rPr>
      </w:pPr>
    </w:p>
    <w:tbl>
      <w:tblPr>
        <w:tblW w:w="10388" w:type="dxa"/>
        <w:tblInd w:w="-1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5130"/>
        <w:gridCol w:w="1350"/>
        <w:gridCol w:w="2430"/>
      </w:tblGrid>
      <w:tr w:rsidR="001016E1" w:rsidRPr="00C26297" w:rsidTr="004B7A4C">
        <w:trPr>
          <w:cantSplit/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  <w:tab w:val="left" w:pos="127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název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1. z</w:t>
            </w:r>
            <w:r w:rsidRPr="00640DD2">
              <w:rPr>
                <w:rFonts w:ascii="Cambria" w:hAnsi="Cambria" w:cs="Cambria"/>
                <w:sz w:val="20"/>
                <w:szCs w:val="20"/>
              </w:rPr>
              <w:t>asedání Národní st</w:t>
            </w:r>
            <w:r>
              <w:rPr>
                <w:rFonts w:ascii="Cambria" w:hAnsi="Cambria" w:cs="Cambria"/>
                <w:sz w:val="20"/>
                <w:szCs w:val="20"/>
              </w:rPr>
              <w:t>álé konference</w:t>
            </w:r>
          </w:p>
        </w:tc>
      </w:tr>
      <w:tr w:rsidR="001016E1" w:rsidRPr="00C26297" w:rsidTr="004B7A4C">
        <w:trPr>
          <w:cantSplit/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  <w:tab w:val="left" w:pos="127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datum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23</w:t>
            </w:r>
            <w:r w:rsidRPr="00640DD2">
              <w:rPr>
                <w:rFonts w:ascii="Cambria" w:hAnsi="Cambria" w:cs="Cambria"/>
                <w:sz w:val="20"/>
                <w:szCs w:val="20"/>
              </w:rPr>
              <w:t xml:space="preserve">. </w:t>
            </w:r>
            <w:r>
              <w:rPr>
                <w:rFonts w:ascii="Cambria" w:hAnsi="Cambria" w:cs="Cambria"/>
                <w:sz w:val="20"/>
                <w:szCs w:val="20"/>
              </w:rPr>
              <w:t>ledna</w:t>
            </w:r>
            <w:r w:rsidR="00233711">
              <w:rPr>
                <w:rFonts w:ascii="Cambria" w:hAnsi="Cambria" w:cs="Cambria"/>
                <w:sz w:val="20"/>
                <w:szCs w:val="20"/>
              </w:rPr>
              <w:t xml:space="preserve"> 201</w:t>
            </w:r>
            <w:r w:rsidR="00C74F45">
              <w:rPr>
                <w:rFonts w:ascii="Cambria" w:hAnsi="Cambria" w:cs="Cambria"/>
                <w:sz w:val="20"/>
                <w:szCs w:val="20"/>
              </w:rPr>
              <w:t>5</w:t>
            </w:r>
            <w:r>
              <w:rPr>
                <w:rFonts w:ascii="Cambria" w:hAnsi="Cambria" w:cs="Cambria"/>
                <w:sz w:val="20"/>
                <w:szCs w:val="20"/>
              </w:rPr>
              <w:t>, 10</w:t>
            </w:r>
            <w:r w:rsidRPr="00640DD2">
              <w:rPr>
                <w:rFonts w:ascii="Cambria" w:hAnsi="Cambria" w:cs="Cambria"/>
                <w:sz w:val="20"/>
                <w:szCs w:val="20"/>
              </w:rPr>
              <w:t>:00</w:t>
            </w:r>
            <w:r w:rsidR="00233711">
              <w:rPr>
                <w:rFonts w:ascii="Cambria" w:hAnsi="Cambria" w:cs="Cambria"/>
                <w:sz w:val="20"/>
                <w:szCs w:val="20"/>
              </w:rPr>
              <w:t xml:space="preserve"> – 13:3</w:t>
            </w:r>
            <w:r>
              <w:rPr>
                <w:rFonts w:ascii="Cambria" w:hAnsi="Cambria" w:cs="Cambria"/>
                <w:sz w:val="20"/>
                <w:szCs w:val="20"/>
              </w:rPr>
              <w:t>0</w:t>
            </w:r>
          </w:p>
        </w:tc>
      </w:tr>
      <w:tr w:rsidR="001016E1" w:rsidRPr="00C26297" w:rsidTr="004B7A4C">
        <w:trPr>
          <w:cantSplit/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místo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Praha, refektář Malostranského paláce</w:t>
            </w:r>
          </w:p>
        </w:tc>
      </w:tr>
      <w:tr w:rsidR="001016E1" w:rsidRPr="00C26297" w:rsidTr="004B7A4C">
        <w:trPr>
          <w:trHeight w:val="30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účastníci</w:t>
            </w:r>
          </w:p>
        </w:tc>
        <w:tc>
          <w:tcPr>
            <w:tcW w:w="8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viz</w:t>
            </w:r>
            <w:r w:rsidRPr="00C26297">
              <w:rPr>
                <w:rFonts w:ascii="Cambria" w:hAnsi="Cambria" w:cs="Cambria"/>
                <w:sz w:val="20"/>
                <w:szCs w:val="20"/>
              </w:rPr>
              <w:t xml:space="preserve"> prezenční listina</w:t>
            </w:r>
          </w:p>
        </w:tc>
      </w:tr>
      <w:tr w:rsidR="001016E1" w:rsidRPr="00C26297" w:rsidTr="004B7A4C">
        <w:trPr>
          <w:trHeight w:val="762"/>
        </w:trPr>
        <w:tc>
          <w:tcPr>
            <w:tcW w:w="1478" w:type="dxa"/>
            <w:tcBorders>
              <w:top w:val="single" w:sz="4" w:space="0" w:color="auto"/>
              <w:right w:val="single" w:sz="4" w:space="0" w:color="auto"/>
            </w:tcBorders>
          </w:tcPr>
          <w:p w:rsidR="001016E1" w:rsidRPr="00C26297" w:rsidRDefault="001016E1" w:rsidP="00223E56">
            <w:pPr>
              <w:tabs>
                <w:tab w:val="left" w:pos="426"/>
              </w:tabs>
              <w:spacing w:line="280" w:lineRule="exact"/>
              <w:ind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přílohy zápisu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</w:tcPr>
          <w:p w:rsidR="009A794C" w:rsidRDefault="00223E56" w:rsidP="00223E56">
            <w:pPr>
              <w:tabs>
                <w:tab w:val="left" w:pos="142"/>
                <w:tab w:val="left" w:pos="3402"/>
              </w:tabs>
              <w:spacing w:line="280" w:lineRule="exact"/>
              <w:rPr>
                <w:rFonts w:ascii="Cambria" w:hAnsi="Cambria" w:cs="Cambria"/>
                <w:sz w:val="20"/>
                <w:szCs w:val="20"/>
              </w:rPr>
            </w:pPr>
            <w:bookmarkStart w:id="0" w:name="appendices"/>
            <w:bookmarkEnd w:id="0"/>
            <w:r>
              <w:rPr>
                <w:rFonts w:ascii="Cambria" w:hAnsi="Cambria" w:cs="Cambria"/>
                <w:sz w:val="20"/>
                <w:szCs w:val="20"/>
              </w:rPr>
              <w:t xml:space="preserve">   1. </w:t>
            </w:r>
            <w:r w:rsidR="001016E1" w:rsidRPr="00223E56">
              <w:rPr>
                <w:rFonts w:ascii="Cambria" w:hAnsi="Cambria" w:cs="Cambria"/>
                <w:sz w:val="20"/>
                <w:szCs w:val="20"/>
              </w:rPr>
              <w:t>Prezenční listina</w:t>
            </w:r>
            <w:r w:rsidRPr="00223E56">
              <w:rPr>
                <w:rFonts w:ascii="Cambria" w:hAnsi="Cambria" w:cs="Cambria"/>
                <w:sz w:val="20"/>
                <w:szCs w:val="20"/>
              </w:rPr>
              <w:t xml:space="preserve">, 2. </w:t>
            </w:r>
            <w:r w:rsidR="009A7B12" w:rsidRPr="00223E56">
              <w:rPr>
                <w:rFonts w:ascii="Cambria" w:hAnsi="Cambria" w:cs="Cambria"/>
                <w:sz w:val="20"/>
                <w:szCs w:val="20"/>
              </w:rPr>
              <w:t>Schválený program jednání</w:t>
            </w:r>
            <w:r w:rsidR="009A794C">
              <w:rPr>
                <w:rFonts w:ascii="Cambria" w:hAnsi="Cambria" w:cs="Cambria"/>
                <w:sz w:val="20"/>
                <w:szCs w:val="20"/>
              </w:rPr>
              <w:t xml:space="preserve">, </w:t>
            </w:r>
          </w:p>
          <w:p w:rsidR="00AB51C5" w:rsidRPr="009A7B12" w:rsidRDefault="009A794C" w:rsidP="00541216">
            <w:pPr>
              <w:tabs>
                <w:tab w:val="left" w:pos="142"/>
                <w:tab w:val="left" w:pos="3402"/>
              </w:tabs>
              <w:spacing w:line="280" w:lineRule="exac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   3. </w:t>
            </w:r>
            <w:r w:rsidR="00F35EA5" w:rsidRPr="00223E56">
              <w:rPr>
                <w:rFonts w:ascii="Cambria" w:hAnsi="Cambria" w:cs="Cambria"/>
                <w:sz w:val="20"/>
                <w:szCs w:val="20"/>
              </w:rPr>
              <w:t>Prezentace</w:t>
            </w: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1016E1" w:rsidRPr="00C26297" w:rsidRDefault="00A6117D" w:rsidP="00223E56">
            <w:pPr>
              <w:tabs>
                <w:tab w:val="left" w:pos="851"/>
              </w:tabs>
              <w:spacing w:line="280" w:lineRule="exact"/>
              <w:ind w:left="425" w:right="142"/>
              <w:jc w:val="both"/>
              <w:rPr>
                <w:rFonts w:ascii="Cambria" w:hAnsi="Cambria" w:cs="Cambria"/>
                <w:color w:val="808080"/>
                <w:sz w:val="20"/>
                <w:szCs w:val="20"/>
              </w:rPr>
            </w:pPr>
            <w:r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S</w:t>
            </w:r>
            <w:r w:rsidR="001016E1" w:rsidRPr="00C26297">
              <w:rPr>
                <w:rFonts w:ascii="Cambria" w:hAnsi="Cambria" w:cs="Cambria"/>
                <w:color w:val="808080"/>
                <w:sz w:val="20"/>
                <w:szCs w:val="20"/>
              </w:rPr>
              <w:t>tran</w:t>
            </w:r>
            <w:r>
              <w:rPr>
                <w:rFonts w:ascii="Cambria" w:hAnsi="Cambria" w:cs="Cambria"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:rsidR="001016E1" w:rsidRPr="00C26297" w:rsidRDefault="00541216" w:rsidP="00223E56">
            <w:pPr>
              <w:tabs>
                <w:tab w:val="left" w:pos="426"/>
                <w:tab w:val="left" w:pos="3402"/>
              </w:tabs>
              <w:spacing w:line="280" w:lineRule="exact"/>
              <w:ind w:left="142"/>
              <w:jc w:val="both"/>
              <w:rPr>
                <w:rFonts w:ascii="Cambria" w:hAnsi="Cambria" w:cs="Cambria"/>
                <w:sz w:val="20"/>
                <w:szCs w:val="20"/>
              </w:rPr>
            </w:pPr>
            <w:bookmarkStart w:id="1" w:name="pages"/>
            <w:bookmarkEnd w:id="1"/>
            <w:r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</w:tr>
    </w:tbl>
    <w:p w:rsidR="001016E1" w:rsidRPr="00C177F1" w:rsidRDefault="001016E1" w:rsidP="00223E56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Cs w:val="20"/>
        </w:rPr>
      </w:pPr>
    </w:p>
    <w:p w:rsidR="00D320A0" w:rsidRPr="00430DDD" w:rsidRDefault="00D320A0" w:rsidP="00223E56">
      <w:pPr>
        <w:widowControl w:val="0"/>
        <w:spacing w:line="280" w:lineRule="exact"/>
        <w:ind w:left="-1276" w:right="198"/>
        <w:jc w:val="both"/>
        <w:rPr>
          <w:rFonts w:asciiTheme="majorHAnsi" w:hAnsiTheme="majorHAnsi" w:cs="Cambria"/>
          <w:b/>
          <w:bCs/>
          <w:sz w:val="20"/>
          <w:szCs w:val="20"/>
        </w:rPr>
      </w:pPr>
      <w:r w:rsidRPr="00430DDD">
        <w:rPr>
          <w:rFonts w:asciiTheme="majorHAnsi" w:hAnsiTheme="majorHAnsi" w:cs="Cambria"/>
          <w:b/>
          <w:bCs/>
          <w:sz w:val="20"/>
          <w:szCs w:val="20"/>
        </w:rPr>
        <w:t xml:space="preserve">A </w:t>
      </w:r>
      <w:r w:rsidR="001016E1">
        <w:rPr>
          <w:rFonts w:asciiTheme="majorHAnsi" w:hAnsiTheme="majorHAnsi" w:cs="Cambria"/>
          <w:b/>
          <w:bCs/>
          <w:sz w:val="20"/>
          <w:szCs w:val="20"/>
        </w:rPr>
        <w:t>Průběh</w:t>
      </w:r>
      <w:r w:rsidR="00237A89" w:rsidRPr="00430DDD">
        <w:rPr>
          <w:rFonts w:asciiTheme="majorHAnsi" w:hAnsiTheme="majorHAnsi" w:cs="Cambria"/>
          <w:b/>
          <w:bCs/>
          <w:sz w:val="20"/>
          <w:szCs w:val="20"/>
        </w:rPr>
        <w:t xml:space="preserve"> </w:t>
      </w:r>
      <w:r w:rsidR="001016E1">
        <w:rPr>
          <w:rFonts w:asciiTheme="majorHAnsi" w:hAnsiTheme="majorHAnsi" w:cs="Cambria"/>
          <w:b/>
          <w:bCs/>
          <w:sz w:val="20"/>
          <w:szCs w:val="20"/>
        </w:rPr>
        <w:t>zased</w:t>
      </w:r>
      <w:r w:rsidR="00237A89" w:rsidRPr="00430DDD">
        <w:rPr>
          <w:rFonts w:asciiTheme="majorHAnsi" w:hAnsiTheme="majorHAnsi" w:cs="Cambria"/>
          <w:b/>
          <w:bCs/>
          <w:sz w:val="20"/>
          <w:szCs w:val="20"/>
        </w:rPr>
        <w:t>ání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D320A0" w:rsidRPr="006A043A" w:rsidTr="004B7A4C">
        <w:trPr>
          <w:cantSplit/>
          <w:trHeight w:val="8220"/>
        </w:trPr>
        <w:tc>
          <w:tcPr>
            <w:tcW w:w="10490" w:type="dxa"/>
          </w:tcPr>
          <w:p w:rsidR="00F22CB8" w:rsidRPr="006A043A" w:rsidRDefault="00F22CB8" w:rsidP="009A794C">
            <w:pPr>
              <w:spacing w:after="12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Bod 1 </w:t>
            </w:r>
            <w:r w:rsidR="006076E4" w:rsidRPr="006A043A">
              <w:rPr>
                <w:rFonts w:asciiTheme="majorHAnsi" w:hAnsiTheme="majorHAnsi" w:cs="Cambria"/>
                <w:b/>
                <w:sz w:val="20"/>
                <w:szCs w:val="20"/>
              </w:rPr>
              <w:t>-</w:t>
            </w:r>
            <w:r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 Klára Dostálová, 1. náměstkyně ministryně pro místní rozvoj (předsedkyně </w:t>
            </w:r>
            <w:r w:rsidR="006076E4" w:rsidRPr="006A043A">
              <w:rPr>
                <w:rFonts w:asciiTheme="majorHAnsi" w:hAnsiTheme="majorHAnsi" w:cs="Cambria"/>
                <w:b/>
                <w:sz w:val="20"/>
                <w:szCs w:val="20"/>
              </w:rPr>
              <w:t>NSK)</w:t>
            </w:r>
            <w:r w:rsidR="00003F13">
              <w:rPr>
                <w:rFonts w:asciiTheme="majorHAnsi" w:hAnsiTheme="majorHAnsi" w:cs="Cambria"/>
                <w:b/>
                <w:sz w:val="20"/>
                <w:szCs w:val="20"/>
              </w:rPr>
              <w:t>,</w:t>
            </w:r>
            <w:r w:rsidR="006076E4"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 </w:t>
            </w:r>
            <w:r w:rsidR="006076E4" w:rsidRPr="006076E4">
              <w:rPr>
                <w:rFonts w:asciiTheme="majorHAnsi" w:hAnsiTheme="majorHAnsi" w:cs="Cambria"/>
                <w:sz w:val="20"/>
                <w:szCs w:val="20"/>
              </w:rPr>
              <w:t>přítomné</w:t>
            </w:r>
            <w:r w:rsidRPr="006076E4">
              <w:rPr>
                <w:rFonts w:asciiTheme="majorHAnsi" w:hAnsiTheme="majorHAnsi" w:cs="Cambria"/>
                <w:sz w:val="20"/>
                <w:szCs w:val="20"/>
              </w:rPr>
              <w:t xml:space="preserve"> přivítala a informovala o tom, že v</w:t>
            </w:r>
            <w:r w:rsidRPr="006076E4">
              <w:rPr>
                <w:rFonts w:asciiTheme="majorHAnsi" w:hAnsiTheme="majorHAnsi"/>
                <w:sz w:val="20"/>
                <w:szCs w:val="20"/>
              </w:rPr>
              <w:t>ýstupy z jednání NSK rovněž budou sloužit jako doporučení pro Radu vlády pro ESI fondy</w:t>
            </w:r>
            <w:r w:rsidR="006076E4" w:rsidRPr="006076E4">
              <w:rPr>
                <w:rFonts w:asciiTheme="majorHAnsi" w:hAnsiTheme="majorHAnsi" w:cs="Cambria"/>
                <w:sz w:val="20"/>
                <w:szCs w:val="20"/>
              </w:rPr>
              <w:t xml:space="preserve">. </w:t>
            </w:r>
            <w:r w:rsidRPr="006076E4">
              <w:rPr>
                <w:rFonts w:asciiTheme="majorHAnsi" w:hAnsiTheme="majorHAnsi" w:cs="Cambria"/>
                <w:sz w:val="20"/>
                <w:szCs w:val="20"/>
              </w:rPr>
              <w:t xml:space="preserve">Poděkovala za realizaci RSK ve všech krajích a za zpracování </w:t>
            </w:r>
            <w:r w:rsidR="006076E4">
              <w:rPr>
                <w:rFonts w:asciiTheme="majorHAnsi" w:hAnsiTheme="majorHAnsi" w:cs="Cambria"/>
                <w:sz w:val="20"/>
                <w:szCs w:val="20"/>
              </w:rPr>
              <w:t xml:space="preserve">prvních pracovních verzí </w:t>
            </w:r>
            <w:r w:rsidRPr="006076E4">
              <w:rPr>
                <w:rFonts w:asciiTheme="majorHAnsi" w:hAnsiTheme="majorHAnsi" w:cs="Cambria"/>
                <w:sz w:val="20"/>
                <w:szCs w:val="20"/>
              </w:rPr>
              <w:t xml:space="preserve">RAP. </w:t>
            </w:r>
            <w:r w:rsidR="006076E4">
              <w:rPr>
                <w:rFonts w:asciiTheme="majorHAnsi" w:hAnsiTheme="majorHAnsi" w:cs="Cambria"/>
                <w:sz w:val="20"/>
                <w:szCs w:val="20"/>
              </w:rPr>
              <w:t xml:space="preserve">Následně </w:t>
            </w:r>
            <w:r w:rsidRPr="006A043A">
              <w:rPr>
                <w:rFonts w:asciiTheme="majorHAnsi" w:hAnsiTheme="majorHAnsi"/>
                <w:b/>
                <w:sz w:val="20"/>
                <w:szCs w:val="20"/>
              </w:rPr>
              <w:t>David Koppitz, ředitel odboru regionální politiky</w:t>
            </w:r>
            <w:r w:rsidR="00003F13">
              <w:rPr>
                <w:rFonts w:asciiTheme="majorHAnsi" w:hAnsiTheme="majorHAnsi"/>
                <w:b/>
                <w:sz w:val="20"/>
                <w:szCs w:val="20"/>
              </w:rPr>
              <w:t>,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076E4">
              <w:rPr>
                <w:rFonts w:asciiTheme="majorHAnsi" w:hAnsiTheme="majorHAnsi"/>
                <w:sz w:val="20"/>
                <w:szCs w:val="20"/>
              </w:rPr>
              <w:t>p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ředstavil návrh MMR 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(schéma řízení územní dimenze) 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>rozdělit pl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enární zasedání NSK do 3 komor: 1) 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Komora ITI a IPRÚ, 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2) 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Komora CLLD a 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3) 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Komora regionální. </w:t>
            </w:r>
            <w:r w:rsidR="00541216">
              <w:rPr>
                <w:rFonts w:asciiTheme="majorHAnsi" w:hAnsiTheme="majorHAnsi"/>
                <w:sz w:val="20"/>
                <w:szCs w:val="20"/>
              </w:rPr>
              <w:t>Bylo navrženo zřízení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 3 operativní</w:t>
            </w:r>
            <w:r w:rsidR="00541216">
              <w:rPr>
                <w:rFonts w:asciiTheme="majorHAnsi" w:hAnsiTheme="majorHAnsi"/>
                <w:sz w:val="20"/>
                <w:szCs w:val="20"/>
              </w:rPr>
              <w:t>ch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 pracovní</w:t>
            </w:r>
            <w:r w:rsidR="00541216">
              <w:rPr>
                <w:rFonts w:asciiTheme="majorHAnsi" w:hAnsiTheme="majorHAnsi"/>
                <w:sz w:val="20"/>
                <w:szCs w:val="20"/>
              </w:rPr>
              <w:t>ch skupin</w:t>
            </w:r>
            <w:r w:rsidR="006076E4">
              <w:rPr>
                <w:rFonts w:asciiTheme="majorHAnsi" w:hAnsiTheme="majorHAnsi"/>
                <w:sz w:val="20"/>
                <w:szCs w:val="20"/>
              </w:rPr>
              <w:t xml:space="preserve">, které 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budou připravovat podkladové materiály pro </w:t>
            </w:r>
            <w:r w:rsidR="006076E4">
              <w:rPr>
                <w:rFonts w:asciiTheme="majorHAnsi" w:hAnsiTheme="majorHAnsi"/>
                <w:sz w:val="20"/>
                <w:szCs w:val="20"/>
              </w:rPr>
              <w:t>činnost jednotlivých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 komor. </w:t>
            </w:r>
          </w:p>
          <w:p w:rsidR="00F22CB8" w:rsidRPr="009A794C" w:rsidRDefault="00F22CB8" w:rsidP="009A794C">
            <w:pPr>
              <w:spacing w:after="12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Bod 2 - </w:t>
            </w:r>
            <w:r w:rsidRPr="006A043A">
              <w:rPr>
                <w:rFonts w:asciiTheme="majorHAnsi" w:hAnsiTheme="majorHAnsi"/>
                <w:b/>
                <w:sz w:val="20"/>
                <w:szCs w:val="20"/>
              </w:rPr>
              <w:t>Iveta Baťalová, odbor regionální politiky</w:t>
            </w:r>
            <w:r w:rsidR="00003F13">
              <w:rPr>
                <w:rFonts w:asciiTheme="majorHAnsi" w:hAnsiTheme="majorHAnsi"/>
                <w:b/>
                <w:sz w:val="20"/>
                <w:szCs w:val="20"/>
              </w:rPr>
              <w:t>,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076E4">
              <w:rPr>
                <w:rFonts w:asciiTheme="majorHAnsi" w:hAnsiTheme="majorHAnsi"/>
                <w:sz w:val="20"/>
                <w:szCs w:val="20"/>
              </w:rPr>
              <w:t>p</w:t>
            </w:r>
            <w:r w:rsidRPr="006076E4">
              <w:rPr>
                <w:rFonts w:asciiTheme="majorHAnsi" w:hAnsiTheme="majorHAnsi"/>
                <w:sz w:val="20"/>
                <w:szCs w:val="20"/>
              </w:rPr>
              <w:t xml:space="preserve">ředstavila Statut a Jednací řád NSK (organizační, administrativní a procesní aspekty) a návrhy aktualizace těchto dokumentů. Vyzvala přítomné k zaslání návrhu na zpřesnění </w:t>
            </w:r>
            <w:r w:rsidR="006076E4">
              <w:rPr>
                <w:rFonts w:asciiTheme="majorHAnsi" w:hAnsiTheme="majorHAnsi"/>
                <w:sz w:val="20"/>
                <w:szCs w:val="20"/>
              </w:rPr>
              <w:t>materiálů</w:t>
            </w:r>
            <w:r w:rsidRPr="006076E4">
              <w:rPr>
                <w:rFonts w:asciiTheme="majorHAnsi" w:hAnsiTheme="majorHAnsi"/>
                <w:sz w:val="20"/>
                <w:szCs w:val="20"/>
              </w:rPr>
              <w:t xml:space="preserve"> do pátku 30. ledna 2015.</w:t>
            </w:r>
          </w:p>
          <w:p w:rsidR="00F22CB8" w:rsidRDefault="00F22CB8" w:rsidP="00223E56">
            <w:pPr>
              <w:spacing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u w:val="single"/>
              </w:rPr>
              <w:t>Diskuse</w:t>
            </w:r>
            <w:r w:rsidR="00003F13">
              <w:rPr>
                <w:rFonts w:asciiTheme="majorHAnsi" w:hAnsiTheme="majorHAnsi"/>
                <w:sz w:val="20"/>
                <w:szCs w:val="20"/>
                <w:u w:val="single"/>
              </w:rPr>
              <w:t xml:space="preserve"> k bodu 1, 2</w:t>
            </w:r>
            <w:r w:rsidRPr="006A043A">
              <w:rPr>
                <w:rFonts w:asciiTheme="majorHAnsi" w:hAnsiTheme="majorHAnsi"/>
                <w:sz w:val="20"/>
                <w:szCs w:val="20"/>
                <w:u w:val="single"/>
              </w:rPr>
              <w:t>:</w:t>
            </w:r>
          </w:p>
          <w:p w:rsidR="00F22CB8" w:rsidRPr="006A043A" w:rsidRDefault="00003F13" w:rsidP="00223E56">
            <w:pPr>
              <w:pStyle w:val="Odstavecseseznamem"/>
              <w:numPr>
                <w:ilvl w:val="0"/>
                <w:numId w:val="31"/>
              </w:numPr>
              <w:spacing w:before="12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>
              <w:rPr>
                <w:rFonts w:asciiTheme="majorHAnsi" w:hAnsiTheme="majorHAnsi"/>
                <w:sz w:val="20"/>
                <w:szCs w:val="20"/>
                <w:lang w:val="cs-CZ"/>
              </w:rPr>
              <w:t>N</w:t>
            </w:r>
            <w:r w:rsidR="00F22CB8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a jednotlivých komorách bude </w:t>
            </w:r>
            <w:r>
              <w:rPr>
                <w:rFonts w:asciiTheme="majorHAnsi" w:hAnsiTheme="majorHAnsi"/>
                <w:sz w:val="20"/>
                <w:szCs w:val="20"/>
                <w:lang w:val="cs-CZ"/>
              </w:rPr>
              <w:t>diskuse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="00F22CB8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probíhat mezi příslušnými zástupci integrovaných nástrojů, resp. RSK</w:t>
            </w:r>
            <w:r w:rsidR="0003285F">
              <w:rPr>
                <w:rFonts w:asciiTheme="majorHAnsi" w:hAnsiTheme="majorHAnsi"/>
                <w:sz w:val="20"/>
                <w:szCs w:val="20"/>
                <w:lang w:val="cs-CZ"/>
              </w:rPr>
              <w:t>,</w:t>
            </w:r>
            <w:r w:rsidR="00F22CB8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společně s ostatními partnery na úrovni státu včetně ŘO a taktéž zastřešujícími organizacemi územních partnerů. Komory budou zpracovávat doporučení na plenární zasedání NSK. Jednání komor a celého pléna bude probíhat v rámci jednoho dne (sled jednání bude ještě diskutován). Zástupci ŘO byli dále požádáni o kapacitní vyčlenění zástupců do komor. ŘO očekávají výzvu k nominaci.</w:t>
            </w:r>
          </w:p>
          <w:p w:rsidR="00DC6293" w:rsidRPr="006A043A" w:rsidRDefault="00F22CB8" w:rsidP="00223E56">
            <w:pPr>
              <w:pStyle w:val="Odstavecseseznamem"/>
              <w:numPr>
                <w:ilvl w:val="0"/>
                <w:numId w:val="36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K otázce nutnosti vyčlenění Komory CLLD zástupce MMR vysvětlil, že vyčlenění vychází z potřeby efektivního řešení nastavení strategií MAS a specifičnosti agendy venkova.  Účast na jednání komor je otevřena všem partnerům. </w:t>
            </w:r>
          </w:p>
          <w:p w:rsidR="00F22CB8" w:rsidRPr="006A043A" w:rsidRDefault="00F22CB8" w:rsidP="00223E56">
            <w:pPr>
              <w:pStyle w:val="Odstavecseseznamem"/>
              <w:spacing w:before="0" w:beforeAutospacing="0" w:after="0" w:afterAutospacing="0" w:line="280" w:lineRule="exact"/>
              <w:ind w:left="720"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:rsidR="00AF5B87" w:rsidRPr="006A043A" w:rsidRDefault="00F22CB8" w:rsidP="009A794C">
            <w:pPr>
              <w:spacing w:after="12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Bod 3 - </w:t>
            </w:r>
            <w:r w:rsidRPr="006A043A">
              <w:rPr>
                <w:rFonts w:asciiTheme="majorHAnsi" w:hAnsiTheme="majorHAnsi"/>
                <w:b/>
                <w:sz w:val="20"/>
                <w:szCs w:val="20"/>
              </w:rPr>
              <w:t>Daniela Nohejlová, odbor řízení a koordinace fondů EU</w:t>
            </w:r>
            <w:r w:rsidR="00E66234">
              <w:rPr>
                <w:rFonts w:asciiTheme="majorHAnsi" w:hAnsiTheme="majorHAnsi"/>
                <w:sz w:val="20"/>
                <w:szCs w:val="20"/>
              </w:rPr>
              <w:t>,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 zastupující náměstkyni ministryně JUDr. Olgu Letáčkovou</w:t>
            </w:r>
            <w:r w:rsidR="00E66234">
              <w:rPr>
                <w:rFonts w:asciiTheme="majorHAnsi" w:hAnsiTheme="majorHAnsi"/>
                <w:sz w:val="20"/>
                <w:szCs w:val="20"/>
              </w:rPr>
              <w:t>,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 xml:space="preserve"> podala informaci k výzvám a aktuálnímu stavu vyjednávání </w:t>
            </w:r>
            <w:r w:rsidR="00003F13">
              <w:rPr>
                <w:rFonts w:asciiTheme="majorHAnsi" w:hAnsiTheme="majorHAnsi"/>
                <w:sz w:val="20"/>
                <w:szCs w:val="20"/>
              </w:rPr>
              <w:t>OP</w:t>
            </w:r>
            <w:r w:rsidRPr="006A043A">
              <w:rPr>
                <w:rFonts w:asciiTheme="majorHAnsi" w:hAnsiTheme="majorHAnsi"/>
                <w:sz w:val="20"/>
                <w:szCs w:val="20"/>
              </w:rPr>
              <w:t>.</w:t>
            </w:r>
            <w:r w:rsidR="00AF5B87" w:rsidRPr="006A043A">
              <w:rPr>
                <w:rFonts w:asciiTheme="majorHAnsi" w:hAnsiTheme="majorHAnsi"/>
                <w:sz w:val="20"/>
                <w:szCs w:val="20"/>
              </w:rPr>
              <w:t xml:space="preserve"> OP PIK a OP Rybářství prošly úspěšně</w:t>
            </w:r>
            <w:r w:rsidR="004B7F18">
              <w:rPr>
                <w:rFonts w:asciiTheme="majorHAnsi" w:hAnsiTheme="majorHAnsi"/>
                <w:sz w:val="20"/>
                <w:szCs w:val="20"/>
              </w:rPr>
              <w:t xml:space="preserve"> interservisem</w:t>
            </w:r>
            <w:r w:rsidR="00AF5B87" w:rsidRPr="006A043A">
              <w:rPr>
                <w:rFonts w:asciiTheme="majorHAnsi" w:hAnsiTheme="majorHAnsi"/>
                <w:sz w:val="20"/>
                <w:szCs w:val="20"/>
              </w:rPr>
              <w:t>, ovšem vzhledem k obdrženým připomí</w:t>
            </w:r>
            <w:r w:rsidR="00003F13">
              <w:rPr>
                <w:rFonts w:asciiTheme="majorHAnsi" w:hAnsiTheme="majorHAnsi"/>
                <w:sz w:val="20"/>
                <w:szCs w:val="20"/>
              </w:rPr>
              <w:t>nkám EK ke Služebnímu zákonu (SZ</w:t>
            </w:r>
            <w:r w:rsidR="00AF5B87" w:rsidRPr="006A043A">
              <w:rPr>
                <w:rFonts w:asciiTheme="majorHAnsi" w:hAnsiTheme="majorHAnsi"/>
                <w:sz w:val="20"/>
                <w:szCs w:val="20"/>
              </w:rPr>
              <w:t>), které směřovaly na nesoulad s ustanovením DoP, došlo k</w:t>
            </w:r>
            <w:r w:rsidR="004F54F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F5B87" w:rsidRPr="006A043A">
              <w:rPr>
                <w:rFonts w:asciiTheme="majorHAnsi" w:hAnsiTheme="majorHAnsi"/>
                <w:sz w:val="20"/>
                <w:szCs w:val="20"/>
              </w:rPr>
              <w:t xml:space="preserve">zablokování schvalovací procedury programů. Všechny programy budou tudíž schváleny nejdříve v červnu 2015. Práce na </w:t>
            </w:r>
            <w:r w:rsidR="00003F13">
              <w:rPr>
                <w:rFonts w:asciiTheme="majorHAnsi" w:hAnsiTheme="majorHAnsi"/>
                <w:sz w:val="20"/>
                <w:szCs w:val="20"/>
              </w:rPr>
              <w:t>PD</w:t>
            </w:r>
            <w:r w:rsidR="00AF5B87" w:rsidRPr="006A043A">
              <w:rPr>
                <w:rFonts w:asciiTheme="majorHAnsi" w:hAnsiTheme="majorHAnsi"/>
                <w:sz w:val="20"/>
                <w:szCs w:val="20"/>
              </w:rPr>
              <w:t xml:space="preserve"> a vyjednávání s EK pokračují. </w:t>
            </w:r>
            <w:r w:rsidR="004F54FC" w:rsidRPr="006A043A">
              <w:rPr>
                <w:rFonts w:asciiTheme="majorHAnsi" w:hAnsiTheme="majorHAnsi"/>
                <w:sz w:val="20"/>
                <w:szCs w:val="20"/>
              </w:rPr>
              <w:t>Pro potřeby zahájení implementace a vyhlášení prvních výzev není nutné čekat na schválení OP. Za tímto účelem</w:t>
            </w:r>
            <w:r w:rsidR="004F54F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F54FC" w:rsidRPr="006A043A">
              <w:rPr>
                <w:rFonts w:asciiTheme="majorHAnsi" w:hAnsiTheme="majorHAnsi"/>
                <w:sz w:val="20"/>
                <w:szCs w:val="20"/>
              </w:rPr>
              <w:t>byla ze strany NOK vydána tzv. kritéria pro zahájení implementace, která stanovují podmínky, které musí OP splnit, aby mohly být vyhlášeny první výzvy.</w:t>
            </w:r>
          </w:p>
        </w:tc>
      </w:tr>
      <w:tr w:rsidR="00B77509" w:rsidRPr="006A043A" w:rsidTr="009A794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71"/>
        </w:trPr>
        <w:tc>
          <w:tcPr>
            <w:tcW w:w="10490" w:type="dxa"/>
            <w:shd w:val="clear" w:color="auto" w:fill="auto"/>
          </w:tcPr>
          <w:p w:rsidR="005B1370" w:rsidRDefault="005B1370" w:rsidP="00223E56">
            <w:pPr>
              <w:spacing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u w:val="single"/>
              </w:rPr>
              <w:t>Diskuse</w:t>
            </w:r>
            <w:r w:rsidR="00003F13">
              <w:rPr>
                <w:rFonts w:asciiTheme="majorHAnsi" w:hAnsiTheme="majorHAnsi"/>
                <w:sz w:val="20"/>
                <w:szCs w:val="20"/>
                <w:u w:val="single"/>
              </w:rPr>
              <w:t xml:space="preserve"> k bodu 3</w:t>
            </w:r>
            <w:r w:rsidRPr="006A043A">
              <w:rPr>
                <w:rFonts w:asciiTheme="majorHAnsi" w:hAnsiTheme="majorHAnsi"/>
                <w:sz w:val="20"/>
                <w:szCs w:val="20"/>
                <w:u w:val="single"/>
              </w:rPr>
              <w:t>:</w:t>
            </w:r>
          </w:p>
          <w:p w:rsidR="00170978" w:rsidRPr="006A043A" w:rsidRDefault="00170978" w:rsidP="00223E56">
            <w:pPr>
              <w:pStyle w:val="Odstavecseseznamem"/>
              <w:numPr>
                <w:ilvl w:val="0"/>
                <w:numId w:val="31"/>
              </w:numPr>
              <w:spacing w:before="12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b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Na adresu ŘO zazněla výzva</w:t>
            </w:r>
            <w:r w:rsidRPr="006A043A">
              <w:rPr>
                <w:rFonts w:asciiTheme="majorHAnsi" w:hAnsiTheme="majorHAnsi"/>
                <w:b/>
                <w:sz w:val="20"/>
                <w:szCs w:val="20"/>
                <w:lang w:val="cs-CZ"/>
              </w:rPr>
              <w:t xml:space="preserve">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ke sjednocení postupů (včetně postupu kontrol) a to již od fáze přípravy tak, aby později nedocházelo ke změnám pravidel v průběhu procesu implementace</w:t>
            </w:r>
            <w:r w:rsidR="00043AEA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,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a </w:t>
            </w:r>
            <w:r w:rsidR="00BF70F5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k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omezování rozsahu implementačních dokumentů a zároveň </w:t>
            </w:r>
            <w:r w:rsidR="00277024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ke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zvyšování jejich srozumitelnosti.</w:t>
            </w:r>
          </w:p>
          <w:p w:rsidR="00017090" w:rsidRPr="006A043A" w:rsidRDefault="000D4A52" w:rsidP="00223E56">
            <w:pPr>
              <w:pStyle w:val="Odstavecseseznamem"/>
              <w:numPr>
                <w:ilvl w:val="0"/>
                <w:numId w:val="31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K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> </w:t>
            </w:r>
            <w:r w:rsidR="00C71F34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dotaz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u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, </w:t>
            </w:r>
            <w:r w:rsidR="004A39E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jaké kroky je nutné</w:t>
            </w:r>
            <w:r w:rsidR="00A9759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="00C71F34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na straně ČR </w:t>
            </w:r>
            <w:r w:rsidR="00A9759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nyní učinit, aby opětovně došlo ke spuštění schvalovacího procesu</w:t>
            </w:r>
            <w:r w:rsidR="00C71F34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programů</w:t>
            </w:r>
            <w:r w:rsidR="00A9759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,</w:t>
            </w:r>
            <w:r w:rsidR="00C71F34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a jaká jsou očekávání EK ohledně</w:t>
            </w:r>
            <w:r w:rsidR="003A2AC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nezbytných</w:t>
            </w:r>
            <w:r w:rsidR="00C71F34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ú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>prav SZ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="00A97595" w:rsidRPr="001331DE">
              <w:rPr>
                <w:rFonts w:asciiTheme="majorHAnsi" w:hAnsiTheme="majorHAnsi"/>
                <w:sz w:val="20"/>
                <w:szCs w:val="20"/>
                <w:lang w:val="cs-CZ"/>
              </w:rPr>
              <w:t>D</w:t>
            </w:r>
            <w:r w:rsidRPr="001331DE">
              <w:rPr>
                <w:rFonts w:asciiTheme="majorHAnsi" w:hAnsiTheme="majorHAnsi"/>
                <w:sz w:val="20"/>
                <w:szCs w:val="20"/>
                <w:lang w:val="cs-CZ"/>
              </w:rPr>
              <w:t>.</w:t>
            </w:r>
            <w:r w:rsidR="00A97595" w:rsidRPr="001331DE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Nohejlová</w:t>
            </w:r>
            <w:r w:rsidRPr="001331DE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uvedla</w:t>
            </w:r>
            <w:r w:rsidR="00AC29F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:</w:t>
            </w:r>
            <w:r w:rsidR="00736E41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EK kritizuje způsob nastavení </w:t>
            </w:r>
            <w:r w:rsidR="00A9759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hodnocení zaměstnanců</w:t>
            </w:r>
            <w:r w:rsidR="00736E41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, které</w:t>
            </w:r>
            <w:r w:rsidR="00A9759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není řádně </w:t>
            </w:r>
            <w:r w:rsidR="006930D9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opodstatněné a </w:t>
            </w:r>
            <w:r w:rsidR="00A9759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navázáno na výkon zaměstnanců</w:t>
            </w:r>
            <w:r w:rsidR="003A2AC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(</w:t>
            </w:r>
            <w:r w:rsidR="00C71F34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vnímáno</w:t>
            </w:r>
            <w:r w:rsidR="003A2AC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jako porušení závazků vyplývajících z Do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P</w:t>
            </w:r>
            <w:r w:rsidR="003A2AC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) </w:t>
            </w:r>
            <w:r w:rsidR="00EE39CE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a dále </w:t>
            </w:r>
            <w:r w:rsidR="003A2AC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nově </w:t>
            </w:r>
            <w:r w:rsidR="006930D9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požaduje přeložení harmonogramu zpracování provád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>ěcích předpisů vážících se na SZ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;</w:t>
            </w:r>
            <w:r w:rsidR="006930D9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d</w:t>
            </w:r>
            <w:r w:rsidR="00EE39CE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iskuse me</w:t>
            </w:r>
            <w:r w:rsidR="00541216">
              <w:rPr>
                <w:rFonts w:asciiTheme="majorHAnsi" w:hAnsiTheme="majorHAnsi"/>
                <w:sz w:val="20"/>
                <w:szCs w:val="20"/>
                <w:lang w:val="cs-CZ"/>
              </w:rPr>
              <w:t>zi ČR a EK nad podobou SZ</w:t>
            </w:r>
            <w:r w:rsidR="003A2AC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v oblasti odměňování</w:t>
            </w:r>
            <w:r w:rsidR="00EE39CE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intenzivně probíhá</w:t>
            </w:r>
            <w:r w:rsidR="006930D9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.</w:t>
            </w:r>
          </w:p>
          <w:p w:rsidR="00E7472A" w:rsidRPr="00441704" w:rsidRDefault="007C6FFC" w:rsidP="004D06DB">
            <w:pPr>
              <w:pStyle w:val="Odstavecseseznamem"/>
              <w:numPr>
                <w:ilvl w:val="0"/>
                <w:numId w:val="32"/>
              </w:numPr>
              <w:spacing w:after="120" w:afterAutospacing="0" w:line="276" w:lineRule="auto"/>
              <w:ind w:left="714" w:hanging="357"/>
              <w:contextualSpacing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lastRenderedPageBreak/>
              <w:t>Daniela Nohejlová</w:t>
            </w:r>
            <w:r w:rsidR="00E435B6" w:rsidRPr="006A043A">
              <w:rPr>
                <w:lang w:val="cs-CZ"/>
              </w:rPr>
              <w:t xml:space="preserve"> </w:t>
            </w:r>
            <w:r w:rsidR="00E435B6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potvrdila, že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>SZ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a zákon o EIA nejsou jediné</w:t>
            </w:r>
            <w:r w:rsidR="00E435B6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problematické PP, nicméně veškeré PP jsou za součinnosti svých gestorů řešeny tak, aby byly naplněny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.</w:t>
            </w:r>
          </w:p>
          <w:p w:rsidR="00861148" w:rsidRPr="006A043A" w:rsidRDefault="00AF5B87" w:rsidP="004D06DB">
            <w:pPr>
              <w:spacing w:after="120"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A043A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  <w:r w:rsidR="00CF5771" w:rsidRPr="006A043A">
              <w:rPr>
                <w:rFonts w:asciiTheme="majorHAnsi" w:hAnsiTheme="majorHAnsi"/>
                <w:b/>
                <w:sz w:val="20"/>
                <w:szCs w:val="20"/>
              </w:rPr>
              <w:t xml:space="preserve"> 4</w:t>
            </w:r>
            <w:r w:rsidR="00003F13">
              <w:rPr>
                <w:rFonts w:asciiTheme="majorHAnsi" w:hAnsiTheme="majorHAnsi"/>
                <w:sz w:val="20"/>
                <w:szCs w:val="20"/>
              </w:rPr>
              <w:t xml:space="preserve"> - </w:t>
            </w:r>
            <w:r w:rsidR="005C4AA0" w:rsidRPr="000708A5">
              <w:rPr>
                <w:rFonts w:asciiTheme="majorHAnsi" w:hAnsiTheme="majorHAnsi"/>
                <w:b/>
                <w:sz w:val="20"/>
                <w:szCs w:val="20"/>
              </w:rPr>
              <w:t>František Kubeš</w:t>
            </w:r>
            <w:r w:rsidR="005C4AA0" w:rsidRPr="006A04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61148" w:rsidRPr="006A043A">
              <w:rPr>
                <w:rFonts w:asciiTheme="majorHAnsi" w:hAnsiTheme="majorHAnsi"/>
                <w:sz w:val="20"/>
                <w:szCs w:val="20"/>
              </w:rPr>
              <w:t xml:space="preserve">představil cíl, strukturu a aktuální stav přípravy </w:t>
            </w:r>
            <w:r w:rsidR="00003F13" w:rsidRPr="000708A5">
              <w:rPr>
                <w:rFonts w:asciiTheme="majorHAnsi" w:hAnsiTheme="majorHAnsi"/>
                <w:sz w:val="20"/>
                <w:szCs w:val="20"/>
              </w:rPr>
              <w:t>Regionální</w:t>
            </w:r>
            <w:r w:rsidR="00003F13">
              <w:rPr>
                <w:rFonts w:asciiTheme="majorHAnsi" w:hAnsiTheme="majorHAnsi"/>
                <w:sz w:val="20"/>
                <w:szCs w:val="20"/>
              </w:rPr>
              <w:t>ch</w:t>
            </w:r>
            <w:r w:rsidR="00003F13" w:rsidRPr="000708A5">
              <w:rPr>
                <w:rFonts w:asciiTheme="majorHAnsi" w:hAnsiTheme="majorHAnsi"/>
                <w:sz w:val="20"/>
                <w:szCs w:val="20"/>
              </w:rPr>
              <w:t xml:space="preserve"> akční</w:t>
            </w:r>
            <w:r w:rsidR="00003F13">
              <w:rPr>
                <w:rFonts w:asciiTheme="majorHAnsi" w:hAnsiTheme="majorHAnsi"/>
                <w:sz w:val="20"/>
                <w:szCs w:val="20"/>
              </w:rPr>
              <w:t>ch plánů</w:t>
            </w:r>
            <w:r w:rsidR="00003F13" w:rsidRPr="000708A5">
              <w:rPr>
                <w:rFonts w:asciiTheme="majorHAnsi" w:hAnsiTheme="majorHAnsi"/>
                <w:sz w:val="20"/>
                <w:szCs w:val="20"/>
              </w:rPr>
              <w:t xml:space="preserve"> Strategie regionálního rozvoje ČR 2014-2020</w:t>
            </w:r>
            <w:r w:rsidR="00003F13">
              <w:rPr>
                <w:rFonts w:asciiTheme="majorHAnsi" w:hAnsiTheme="majorHAnsi"/>
                <w:sz w:val="20"/>
                <w:szCs w:val="20"/>
              </w:rPr>
              <w:t xml:space="preserve"> (RAP)</w:t>
            </w:r>
            <w:r w:rsidR="00861148" w:rsidRPr="006A043A">
              <w:rPr>
                <w:rFonts w:asciiTheme="majorHAnsi" w:hAnsiTheme="majorHAnsi"/>
                <w:sz w:val="20"/>
                <w:szCs w:val="20"/>
              </w:rPr>
              <w:t xml:space="preserve">. RAP by měl být základním dokumentem </w:t>
            </w:r>
            <w:r w:rsidR="00003F13">
              <w:rPr>
                <w:rFonts w:asciiTheme="majorHAnsi" w:hAnsiTheme="majorHAnsi"/>
                <w:sz w:val="20"/>
                <w:szCs w:val="20"/>
              </w:rPr>
              <w:t>RSK</w:t>
            </w:r>
            <w:r w:rsidR="00861148" w:rsidRPr="006A043A">
              <w:rPr>
                <w:rFonts w:asciiTheme="majorHAnsi" w:hAnsiTheme="majorHAnsi"/>
                <w:sz w:val="20"/>
                <w:szCs w:val="20"/>
              </w:rPr>
              <w:t xml:space="preserve"> a je podkladem pro zpřesnění SRR a také pro územní a věcné zacílení výzev. Pro </w:t>
            </w:r>
            <w:r w:rsidR="00003F13">
              <w:rPr>
                <w:rFonts w:asciiTheme="majorHAnsi" w:hAnsiTheme="majorHAnsi"/>
                <w:sz w:val="20"/>
                <w:szCs w:val="20"/>
              </w:rPr>
              <w:t>ŘO</w:t>
            </w:r>
            <w:r w:rsidR="00861148" w:rsidRPr="006A043A">
              <w:rPr>
                <w:rFonts w:asciiTheme="majorHAnsi" w:hAnsiTheme="majorHAnsi"/>
                <w:sz w:val="20"/>
                <w:szCs w:val="20"/>
              </w:rPr>
              <w:t xml:space="preserve"> bude RAP sloužit mj. jako zdroj informací o absorpční kapacitě regionu v daném časovém horizontu (2015-2016 a 2017+).</w:t>
            </w:r>
          </w:p>
          <w:p w:rsidR="00861148" w:rsidRPr="006A043A" w:rsidRDefault="00861148" w:rsidP="00223E56">
            <w:pPr>
              <w:spacing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u w:val="single"/>
              </w:rPr>
              <w:t>Diskuse:</w:t>
            </w:r>
          </w:p>
          <w:p w:rsidR="001B72D9" w:rsidRPr="006A043A" w:rsidRDefault="00A95BD5" w:rsidP="00223E56">
            <w:pPr>
              <w:pStyle w:val="Odstavecseseznamem"/>
              <w:numPr>
                <w:ilvl w:val="0"/>
                <w:numId w:val="31"/>
              </w:numPr>
              <w:spacing w:before="12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Požad</w:t>
            </w:r>
            <w:r w:rsidR="00AB2D7A">
              <w:rPr>
                <w:rFonts w:asciiTheme="majorHAnsi" w:hAnsiTheme="majorHAnsi"/>
                <w:sz w:val="20"/>
                <w:szCs w:val="20"/>
                <w:lang w:val="cs-CZ"/>
              </w:rPr>
              <w:t>av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ku zveřejnění pilotní verze RAP nelze vyhovět, neboť RAP není v kompetenci MMR.</w:t>
            </w:r>
            <w:r w:rsidR="00C479AA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Partnerům v území by RAP měl být dostupný prostřednictvím RSK.</w:t>
            </w:r>
            <w:r w:rsidR="001B72D9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</w:p>
          <w:p w:rsidR="001B72D9" w:rsidRPr="00003F13" w:rsidRDefault="001B72D9" w:rsidP="00223E56">
            <w:pPr>
              <w:pStyle w:val="Odstavecseseznamem"/>
              <w:numPr>
                <w:ilvl w:val="0"/>
                <w:numId w:val="31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V diskusi s  IN v rámci RSK by mělo jít o věcné průměty (stěžejní projekty,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jejich územní přesah apod.), nikoli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o objem financí.</w:t>
            </w:r>
            <w:r w:rsidR="00003F13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IN jsou součástí RAP, ale nejsou předmětem schvalování RSK.</w:t>
            </w:r>
          </w:p>
          <w:p w:rsidR="00BA5B7C" w:rsidRPr="006A043A" w:rsidRDefault="00BA5B7C" w:rsidP="00223E56">
            <w:pPr>
              <w:pStyle w:val="Odstavecseseznamem"/>
              <w:numPr>
                <w:ilvl w:val="0"/>
                <w:numId w:val="31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Indikátory ve stávajících verzích OP a NČI</w:t>
            </w:r>
            <w:r w:rsidR="003513E9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budou uvedeny do souladu.</w:t>
            </w:r>
          </w:p>
          <w:p w:rsidR="003616B2" w:rsidRPr="006A043A" w:rsidRDefault="00223E56" w:rsidP="00223E56">
            <w:pPr>
              <w:pStyle w:val="Odstavecseseznamem"/>
              <w:numPr>
                <w:ilvl w:val="0"/>
                <w:numId w:val="31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>
              <w:rPr>
                <w:rFonts w:asciiTheme="majorHAnsi" w:hAnsiTheme="majorHAnsi"/>
                <w:sz w:val="20"/>
                <w:szCs w:val="20"/>
                <w:lang w:val="cs-CZ"/>
              </w:rPr>
              <w:t>Zástupce AK ČR požádal</w:t>
            </w:r>
            <w:r w:rsidR="00696C88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ŘO OP, aby spolupracovali s vytvořenými tematickými pracovními skupinami RSK. </w:t>
            </w:r>
          </w:p>
          <w:p w:rsidR="005F418E" w:rsidRPr="006A043A" w:rsidRDefault="005F418E" w:rsidP="00223E56">
            <w:pPr>
              <w:pStyle w:val="Odstavecseseznamem"/>
              <w:numPr>
                <w:ilvl w:val="0"/>
                <w:numId w:val="31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Informace od obcí s méně než 500 obyvateli by měly být zahrnuty do RAP. Současné nastavení RSK zajišťuje účast všech územních partnerů. Zastřešující organizace (KS MAS, SMS</w:t>
            </w:r>
            <w:r w:rsidR="00003F13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ČR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, AK ČR, SMO ČR) mají informace tlumočit do území. </w:t>
            </w:r>
          </w:p>
          <w:p w:rsidR="00861148" w:rsidRPr="00441704" w:rsidRDefault="00286666" w:rsidP="00223E56">
            <w:pPr>
              <w:pStyle w:val="Odstavecseseznamem"/>
              <w:numPr>
                <w:ilvl w:val="0"/>
                <w:numId w:val="31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Je plánováno další kolo </w:t>
            </w:r>
            <w:r w:rsidR="003500B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metodických setkání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k RAPům.</w:t>
            </w:r>
          </w:p>
          <w:p w:rsidR="009A7B12" w:rsidRDefault="009A7B12" w:rsidP="00223E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Cambria"/>
                <w:b/>
                <w:sz w:val="20"/>
                <w:szCs w:val="20"/>
              </w:rPr>
            </w:pPr>
          </w:p>
          <w:p w:rsidR="007F4887" w:rsidRPr="006A043A" w:rsidRDefault="000819D8" w:rsidP="004D06D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ajorHAnsi" w:hAnsiTheme="majorHAnsi" w:cs="TTE1F57440t00"/>
                <w:sz w:val="20"/>
                <w:szCs w:val="20"/>
              </w:rPr>
            </w:pPr>
            <w:r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Bod </w:t>
            </w:r>
            <w:r w:rsidR="007F48C9" w:rsidRPr="006A043A">
              <w:rPr>
                <w:rFonts w:asciiTheme="majorHAnsi" w:hAnsiTheme="majorHAnsi" w:cs="Cambria"/>
                <w:b/>
                <w:sz w:val="20"/>
                <w:szCs w:val="20"/>
              </w:rPr>
              <w:t xml:space="preserve">5 - </w:t>
            </w:r>
            <w:r w:rsidR="005922E5" w:rsidRPr="006A043A">
              <w:rPr>
                <w:rFonts w:asciiTheme="majorHAnsi" w:hAnsiTheme="majorHAnsi" w:cs="TTE1F57440t00"/>
                <w:b/>
                <w:sz w:val="20"/>
                <w:szCs w:val="20"/>
              </w:rPr>
              <w:t>David Koppitz</w:t>
            </w:r>
            <w:r w:rsidR="005922E5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 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>promluv</w:t>
            </w:r>
            <w:r w:rsidR="00003F13">
              <w:rPr>
                <w:rFonts w:asciiTheme="majorHAnsi" w:hAnsiTheme="majorHAnsi" w:cs="TTE1F57440t00"/>
                <w:sz w:val="20"/>
                <w:szCs w:val="20"/>
              </w:rPr>
              <w:t>il k aktuálnímu stavu přípravy i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>ntegrovaných nástrojů</w:t>
            </w:r>
            <w:r w:rsidR="009A794C">
              <w:rPr>
                <w:rFonts w:asciiTheme="majorHAnsi" w:hAnsiTheme="majorHAnsi" w:cs="TTE1F57440t00"/>
                <w:sz w:val="20"/>
                <w:szCs w:val="20"/>
              </w:rPr>
              <w:t xml:space="preserve"> (IN)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>. Přiblížil příležitosti spojené s jejich využitím</w:t>
            </w:r>
            <w:r w:rsidR="00E709BC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 a pohovořil o i výzvách, které jejich implementace přináší.</w:t>
            </w:r>
            <w:r w:rsidR="00776576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 Poté 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informoval o jednání mezi </w:t>
            </w:r>
            <w:r w:rsidR="00003F13">
              <w:rPr>
                <w:rFonts w:asciiTheme="majorHAnsi" w:hAnsiTheme="majorHAnsi" w:cs="TTE1F57440t00"/>
                <w:sz w:val="20"/>
                <w:szCs w:val="20"/>
              </w:rPr>
              <w:t>EK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, městy ITI a ŘO, které proběhlo </w:t>
            </w:r>
            <w:r w:rsidR="007F4887" w:rsidRPr="006A043A">
              <w:rPr>
                <w:rFonts w:asciiTheme="majorHAnsi" w:hAnsiTheme="majorHAnsi" w:cs="TTE1F57440t00"/>
                <w:bCs/>
                <w:sz w:val="20"/>
                <w:szCs w:val="20"/>
              </w:rPr>
              <w:t>12. 12. 2014 v Praze a kde byly představeny jednotlivé strategie.</w:t>
            </w:r>
            <w:r w:rsidR="008F30F7" w:rsidRPr="006A043A">
              <w:rPr>
                <w:rFonts w:asciiTheme="majorHAnsi" w:hAnsiTheme="majorHAnsi" w:cs="TTE1F57440t00"/>
                <w:bCs/>
                <w:sz w:val="20"/>
                <w:szCs w:val="20"/>
              </w:rPr>
              <w:t xml:space="preserve"> 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Následně </w:t>
            </w:r>
            <w:r w:rsidR="007F4887" w:rsidRPr="006A043A">
              <w:rPr>
                <w:rFonts w:asciiTheme="majorHAnsi" w:hAnsiTheme="majorHAnsi" w:cs="TTE1F57440t00"/>
                <w:bCs/>
                <w:sz w:val="20"/>
                <w:szCs w:val="20"/>
              </w:rPr>
              <w:t xml:space="preserve">otevřel téma </w:t>
            </w:r>
            <w:r w:rsidR="007F4887" w:rsidRPr="006A043A">
              <w:rPr>
                <w:rFonts w:asciiTheme="majorHAnsi" w:hAnsiTheme="majorHAnsi" w:cs="TTE1F57440t00"/>
                <w:sz w:val="20"/>
                <w:szCs w:val="20"/>
              </w:rPr>
              <w:t xml:space="preserve">komunitně vedeného místního rozvoje. </w:t>
            </w:r>
            <w:r w:rsidR="007F4887" w:rsidRPr="006A043A">
              <w:rPr>
                <w:rFonts w:asciiTheme="majorHAnsi" w:hAnsiTheme="majorHAnsi"/>
                <w:sz w:val="20"/>
                <w:szCs w:val="20"/>
              </w:rPr>
              <w:t>Blok byl zakončen představením dalšího postupu ze strany MMR: provedení oponentury integrovaných strategií a jejich relevance vůči cílům OP, pomoc při organizaci setkání s ŘO, průběžná diskuze s EK a ukotvení právních aspektů.</w:t>
            </w:r>
            <w:bookmarkStart w:id="2" w:name="_GoBack"/>
            <w:bookmarkEnd w:id="2"/>
          </w:p>
          <w:p w:rsidR="00080BB2" w:rsidRPr="006A043A" w:rsidRDefault="00883297" w:rsidP="00223E56">
            <w:pPr>
              <w:spacing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u w:val="single"/>
              </w:rPr>
              <w:t>Diskuse:</w:t>
            </w:r>
          </w:p>
          <w:p w:rsidR="00541216" w:rsidRDefault="00157A36" w:rsidP="00223E56">
            <w:pPr>
              <w:pStyle w:val="Odstavecseseznamem"/>
              <w:numPr>
                <w:ilvl w:val="0"/>
                <w:numId w:val="31"/>
              </w:numPr>
              <w:spacing w:before="12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Z</w:t>
            </w:r>
            <w:r w:rsidR="00C06258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ástupci </w:t>
            </w:r>
            <w:r w:rsidR="009A794C">
              <w:rPr>
                <w:rFonts w:asciiTheme="majorHAnsi" w:hAnsiTheme="majorHAnsi"/>
                <w:sz w:val="20"/>
                <w:szCs w:val="20"/>
                <w:lang w:val="cs-CZ"/>
              </w:rPr>
              <w:t>IN</w:t>
            </w:r>
            <w:r w:rsidR="00080BB2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sd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íleli své dosavadní zkušenosti.</w:t>
            </w:r>
            <w:r w:rsidR="00C06258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ITI jsou v závěru zpracovávání integrovaných strategií. </w:t>
            </w:r>
            <w:r w:rsidR="00C3226E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Spolupráce s některými ŘO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komplikuje snahu o </w:t>
            </w:r>
            <w:r w:rsidR="00477E89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jejich </w:t>
            </w:r>
            <w:r w:rsidR="00541216">
              <w:rPr>
                <w:rFonts w:asciiTheme="majorHAnsi" w:hAnsiTheme="majorHAnsi"/>
                <w:sz w:val="20"/>
                <w:szCs w:val="20"/>
                <w:lang w:val="cs-CZ"/>
              </w:rPr>
              <w:t>integrovanost.</w:t>
            </w:r>
          </w:p>
          <w:p w:rsidR="00157A36" w:rsidRPr="006A043A" w:rsidRDefault="00541216" w:rsidP="00223E56">
            <w:pPr>
              <w:pStyle w:val="Odstavecseseznamem"/>
              <w:numPr>
                <w:ilvl w:val="0"/>
                <w:numId w:val="31"/>
              </w:numPr>
              <w:spacing w:before="12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>
              <w:rPr>
                <w:rFonts w:asciiTheme="majorHAnsi" w:hAnsiTheme="majorHAnsi"/>
                <w:sz w:val="20"/>
                <w:szCs w:val="20"/>
                <w:lang w:val="cs-CZ"/>
              </w:rPr>
              <w:t xml:space="preserve">Síť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MAS je vytvořena a s</w:t>
            </w:r>
            <w:r w:rsidR="00F07BE9">
              <w:rPr>
                <w:rFonts w:asciiTheme="majorHAnsi" w:hAnsiTheme="majorHAnsi"/>
                <w:sz w:val="20"/>
                <w:szCs w:val="20"/>
                <w:lang w:val="cs-CZ"/>
              </w:rPr>
              <w:t>tabilizována. Personál prochází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školením a plní požadavky metodiky, podařilo se zajistit prostředky na překlenovací období – pokud bude zpoždění větší, některým MAS mohou prostředky dojít.</w:t>
            </w:r>
          </w:p>
          <w:p w:rsidR="00E45EB0" w:rsidRPr="006A043A" w:rsidRDefault="00311243" w:rsidP="009A794C">
            <w:pPr>
              <w:pStyle w:val="Odstavecseseznamem"/>
              <w:numPr>
                <w:ilvl w:val="0"/>
                <w:numId w:val="36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Na</w:t>
            </w:r>
            <w:r w:rsidR="00157A36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="009A794C">
              <w:rPr>
                <w:rFonts w:asciiTheme="majorHAnsi" w:hAnsiTheme="majorHAnsi"/>
                <w:sz w:val="20"/>
                <w:szCs w:val="20"/>
                <w:lang w:val="cs-CZ"/>
              </w:rPr>
              <w:t>IN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je možno se dívat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jako na skupinu a promítnout toto do plánu výzev. </w:t>
            </w:r>
            <w:r w:rsidR="00DF220F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 V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polovině roku </w:t>
            </w:r>
            <w:r w:rsidR="00541216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2015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by </w:t>
            </w:r>
            <w:r w:rsidR="00DF220F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MMR 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chtěl</w:t>
            </w:r>
            <w:r w:rsidR="00DF220F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o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nositele vyzvat k předkládání </w:t>
            </w:r>
            <w:r w:rsidR="009A794C">
              <w:rPr>
                <w:rFonts w:asciiTheme="majorHAnsi" w:hAnsiTheme="majorHAnsi"/>
                <w:sz w:val="20"/>
                <w:szCs w:val="20"/>
                <w:lang w:val="cs-CZ"/>
              </w:rPr>
              <w:t>IS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. Nevyváženost připravenosti se tímto momentem musí zcelit. </w:t>
            </w:r>
          </w:p>
          <w:p w:rsidR="005922E5" w:rsidRPr="006A043A" w:rsidRDefault="00DF220F" w:rsidP="009A794C">
            <w:pPr>
              <w:pStyle w:val="Odstavecseseznamem"/>
              <w:numPr>
                <w:ilvl w:val="0"/>
                <w:numId w:val="36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Z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 OP TP nebude možno hradit personální náklady IPRÚ.</w:t>
            </w:r>
            <w:r w:rsidR="0092367D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>J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>e</w:t>
            </w:r>
            <w:r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to</w:t>
            </w:r>
            <w:r w:rsidR="005922E5" w:rsidRPr="006A043A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požadavek Evropské komise.</w:t>
            </w:r>
          </w:p>
          <w:p w:rsidR="00883297" w:rsidRPr="009A794C" w:rsidRDefault="00097071" w:rsidP="009A794C">
            <w:pPr>
              <w:pStyle w:val="Odstavecseseznamem"/>
              <w:numPr>
                <w:ilvl w:val="0"/>
                <w:numId w:val="36"/>
              </w:numPr>
              <w:spacing w:before="0" w:beforeAutospacing="0" w:after="0" w:afterAutospacing="0" w:line="280" w:lineRule="exact"/>
              <w:ind w:right="198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9A7B12">
              <w:rPr>
                <w:rFonts w:asciiTheme="majorHAnsi" w:hAnsiTheme="majorHAnsi"/>
                <w:sz w:val="20"/>
                <w:szCs w:val="20"/>
                <w:lang w:val="cs-CZ"/>
              </w:rPr>
              <w:t>Platforma pro komunitně vedený místní rozvoj při MMR</w:t>
            </w:r>
            <w:r w:rsidR="005809E2" w:rsidRPr="009A7B12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 je otevřená, ale počet zástupců je omezen.</w:t>
            </w:r>
          </w:p>
          <w:p w:rsidR="00A115A7" w:rsidRPr="006A043A" w:rsidRDefault="00A115A7" w:rsidP="00223E56">
            <w:pPr>
              <w:spacing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D619D" w:rsidRDefault="009D619D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6A043A"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  <w:t>Závěry z jednání:</w:t>
            </w:r>
          </w:p>
          <w:p w:rsidR="009D619D" w:rsidRPr="006A043A" w:rsidRDefault="00F062F8" w:rsidP="00223E56">
            <w:pPr>
              <w:pStyle w:val="Zhlav"/>
              <w:widowControl w:val="0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6A043A">
              <w:rPr>
                <w:rFonts w:asciiTheme="majorHAnsi" w:hAnsiTheme="majorHAnsi" w:cs="Cambria"/>
                <w:bCs/>
                <w:sz w:val="20"/>
                <w:szCs w:val="20"/>
              </w:rPr>
              <w:t>Návrhy na zpřesnění Statutu a J</w:t>
            </w:r>
            <w:r w:rsidR="009D619D" w:rsidRPr="006A043A">
              <w:rPr>
                <w:rFonts w:asciiTheme="majorHAnsi" w:hAnsiTheme="majorHAnsi" w:cs="Cambria"/>
                <w:bCs/>
                <w:sz w:val="20"/>
                <w:szCs w:val="20"/>
              </w:rPr>
              <w:t>ednacího řádu NSK, termín 30.</w:t>
            </w:r>
            <w:r w:rsidR="00AB51C5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 </w:t>
            </w:r>
            <w:r w:rsidR="009D619D" w:rsidRPr="006A043A">
              <w:rPr>
                <w:rFonts w:asciiTheme="majorHAnsi" w:hAnsiTheme="majorHAnsi" w:cs="Cambria"/>
                <w:bCs/>
                <w:sz w:val="20"/>
                <w:szCs w:val="20"/>
              </w:rPr>
              <w:t>1.</w:t>
            </w:r>
            <w:r w:rsidR="00AB51C5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 </w:t>
            </w:r>
            <w:r w:rsidR="009D619D" w:rsidRPr="006A043A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2015, na emailovou adresu: </w:t>
            </w:r>
            <w:r w:rsidR="009D619D" w:rsidRPr="001C43DF">
              <w:rPr>
                <w:rFonts w:asciiTheme="majorHAnsi" w:hAnsiTheme="majorHAnsi" w:cs="Cambria"/>
                <w:bCs/>
                <w:sz w:val="20"/>
                <w:szCs w:val="20"/>
              </w:rPr>
              <w:t>iveta.batalova@mmr.cz</w:t>
            </w:r>
            <w:r w:rsidR="009D619D" w:rsidRPr="006A043A">
              <w:rPr>
                <w:rFonts w:asciiTheme="majorHAnsi" w:hAnsiTheme="majorHAnsi" w:cs="Cambria"/>
                <w:bCs/>
                <w:sz w:val="20"/>
                <w:szCs w:val="20"/>
              </w:rPr>
              <w:t xml:space="preserve"> </w:t>
            </w:r>
          </w:p>
          <w:p w:rsidR="0094177F" w:rsidRPr="006A043A" w:rsidRDefault="0094177F" w:rsidP="00223E56">
            <w:pPr>
              <w:pStyle w:val="Zhlav"/>
              <w:widowControl w:val="0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 w:rsidRPr="006A043A">
              <w:rPr>
                <w:rFonts w:asciiTheme="majorHAnsi" w:hAnsiTheme="majorHAnsi"/>
                <w:sz w:val="20"/>
                <w:szCs w:val="20"/>
              </w:rPr>
              <w:t>Předběžný termín pro další jednání NSK byl stanoven na konec března 2015.</w:t>
            </w:r>
          </w:p>
          <w:p w:rsidR="00AD006C" w:rsidRPr="004D06DB" w:rsidRDefault="009E2141" w:rsidP="004D06DB">
            <w:pPr>
              <w:pStyle w:val="Zhlav"/>
              <w:widowControl w:val="0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Theme="majorHAnsi" w:hAnsiTheme="majorHAnsi" w:cs="Cambria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ŘO budou vyzváni k nominaci zástupců do komor</w:t>
            </w:r>
            <w:r w:rsidR="00701675">
              <w:rPr>
                <w:rFonts w:asciiTheme="majorHAnsi" w:hAnsiTheme="majorHAnsi"/>
                <w:sz w:val="20"/>
                <w:szCs w:val="20"/>
              </w:rPr>
              <w:t xml:space="preserve"> NSK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:rsidR="00041EBE" w:rsidRPr="006A043A" w:rsidRDefault="00041EBE" w:rsidP="00223E56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</w:p>
    <w:p w:rsidR="00D320A0" w:rsidRPr="006A043A" w:rsidRDefault="003E1B48" w:rsidP="00223E56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ind w:left="-1276"/>
        <w:jc w:val="both"/>
        <w:rPr>
          <w:rFonts w:ascii="Cambria" w:hAnsi="Cambria" w:cs="Cambria"/>
          <w:b/>
          <w:bCs/>
          <w:sz w:val="20"/>
          <w:szCs w:val="20"/>
        </w:rPr>
      </w:pPr>
      <w:r w:rsidRPr="006A043A">
        <w:rPr>
          <w:rFonts w:ascii="Cambria" w:hAnsi="Cambria" w:cs="Cambria"/>
          <w:b/>
          <w:bCs/>
          <w:sz w:val="20"/>
          <w:szCs w:val="20"/>
        </w:rPr>
        <w:t>B</w:t>
      </w:r>
      <w:r w:rsidR="00D320A0" w:rsidRPr="006A043A">
        <w:rPr>
          <w:rFonts w:ascii="Cambria" w:hAnsi="Cambria" w:cs="Cambria"/>
          <w:b/>
          <w:bCs/>
          <w:sz w:val="20"/>
          <w:szCs w:val="20"/>
        </w:rPr>
        <w:t xml:space="preserve"> Podpis</w:t>
      </w:r>
    </w:p>
    <w:tbl>
      <w:tblPr>
        <w:tblW w:w="0" w:type="auto"/>
        <w:tblInd w:w="-1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418"/>
        <w:gridCol w:w="2268"/>
        <w:gridCol w:w="2552"/>
        <w:gridCol w:w="4252"/>
      </w:tblGrid>
      <w:tr w:rsidR="00D320A0" w:rsidRPr="006A043A" w:rsidTr="008A0CF7">
        <w:trPr>
          <w:cantSplit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pct5" w:color="D9D9D9" w:themeColor="background1" w:themeShade="D9" w:fill="D9D9D9" w:themeFill="background1" w:themeFillShade="D9"/>
            <w:vAlign w:val="center"/>
          </w:tcPr>
          <w:p w:rsidR="00D320A0" w:rsidRPr="006A043A" w:rsidRDefault="00D320A0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6A043A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Strana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pct5" w:color="D9D9D9" w:themeColor="background1" w:themeShade="D9" w:fill="D9D9D9" w:themeFill="background1" w:themeFillShade="D9"/>
          </w:tcPr>
          <w:p w:rsidR="00D320A0" w:rsidRPr="006A043A" w:rsidRDefault="00D320A0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6A043A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Zápis schválil</w:t>
            </w:r>
          </w:p>
        </w:tc>
      </w:tr>
      <w:tr w:rsidR="00D320A0" w:rsidRPr="006A043A" w:rsidTr="008A0CF7">
        <w:trPr>
          <w:cantSplit/>
        </w:trPr>
        <w:tc>
          <w:tcPr>
            <w:tcW w:w="1418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pct5" w:color="D9D9D9" w:themeColor="background1" w:themeShade="D9" w:fill="D9D9D9" w:themeFill="background1" w:themeFillShade="D9"/>
          </w:tcPr>
          <w:p w:rsidR="00D320A0" w:rsidRPr="006A043A" w:rsidRDefault="00D320A0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4" w:space="0" w:color="auto"/>
            </w:tcBorders>
            <w:shd w:val="pct5" w:color="D9D9D9" w:themeColor="background1" w:themeShade="D9" w:fill="D9D9D9" w:themeFill="background1" w:themeFillShade="D9"/>
          </w:tcPr>
          <w:p w:rsidR="00D320A0" w:rsidRPr="006A043A" w:rsidRDefault="00D320A0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6A043A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Datum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</w:tcBorders>
            <w:shd w:val="pct5" w:color="D9D9D9" w:themeColor="background1" w:themeShade="D9" w:fill="D9D9D9" w:themeFill="background1" w:themeFillShade="D9"/>
          </w:tcPr>
          <w:p w:rsidR="00D320A0" w:rsidRPr="006A043A" w:rsidRDefault="00D320A0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6A043A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Jméno (čitelně hůlkově)</w:t>
            </w:r>
          </w:p>
        </w:tc>
        <w:tc>
          <w:tcPr>
            <w:tcW w:w="4252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pct5" w:color="D9D9D9" w:themeColor="background1" w:themeShade="D9" w:fill="D9D9D9" w:themeFill="background1" w:themeFillShade="D9"/>
          </w:tcPr>
          <w:p w:rsidR="00D320A0" w:rsidRPr="006A043A" w:rsidRDefault="00D320A0" w:rsidP="00223E56">
            <w:pPr>
              <w:pStyle w:val="Zhlav"/>
              <w:widowControl w:val="0"/>
              <w:tabs>
                <w:tab w:val="clear" w:pos="4536"/>
                <w:tab w:val="clear" w:pos="9072"/>
                <w:tab w:val="left" w:pos="1134"/>
                <w:tab w:val="left" w:pos="2552"/>
                <w:tab w:val="left" w:pos="3969"/>
                <w:tab w:val="left" w:pos="5670"/>
                <w:tab w:val="left" w:pos="7938"/>
              </w:tabs>
              <w:spacing w:line="280" w:lineRule="exact"/>
              <w:jc w:val="both"/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</w:pPr>
            <w:r w:rsidRPr="006A043A">
              <w:rPr>
                <w:rFonts w:ascii="Cambria" w:hAnsi="Cambria" w:cs="Cambria"/>
                <w:b/>
                <w:bCs/>
                <w:color w:val="000000" w:themeColor="text1"/>
                <w:sz w:val="20"/>
                <w:szCs w:val="20"/>
              </w:rPr>
              <w:t>Podpis</w:t>
            </w:r>
          </w:p>
        </w:tc>
      </w:tr>
      <w:tr w:rsidR="00D320A0" w:rsidRPr="006A043A" w:rsidTr="008A0CF7">
        <w:trPr>
          <w:cantSplit/>
          <w:trHeight w:val="366"/>
        </w:trPr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0A0" w:rsidRPr="006A043A" w:rsidRDefault="00D320A0" w:rsidP="00223E56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6A043A">
              <w:rPr>
                <w:rFonts w:ascii="Cambria" w:hAnsi="Cambria" w:cs="Cambria"/>
                <w:sz w:val="20"/>
                <w:szCs w:val="20"/>
              </w:rPr>
              <w:t>MMR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0A0" w:rsidRPr="006A043A" w:rsidRDefault="00252C9C" w:rsidP="00223E56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6. února</w:t>
            </w:r>
            <w:r w:rsidR="009A794C">
              <w:rPr>
                <w:rFonts w:ascii="Cambria" w:hAnsi="Cambria" w:cs="Cambria"/>
                <w:sz w:val="20"/>
                <w:szCs w:val="20"/>
              </w:rPr>
              <w:t xml:space="preserve"> 2015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D320A0" w:rsidRPr="006A043A" w:rsidRDefault="00252C9C" w:rsidP="00223E56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Ing. Klára</w:t>
            </w:r>
            <w:r w:rsidR="003640DB" w:rsidRPr="006A043A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>
              <w:rPr>
                <w:rFonts w:ascii="Cambria" w:hAnsi="Cambria" w:cs="Cambria"/>
                <w:sz w:val="20"/>
                <w:szCs w:val="20"/>
              </w:rPr>
              <w:t>Dostálová</w:t>
            </w:r>
          </w:p>
        </w:tc>
        <w:tc>
          <w:tcPr>
            <w:tcW w:w="42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20A0" w:rsidRPr="006A043A" w:rsidRDefault="00D320A0" w:rsidP="00223E56">
            <w:pPr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D320A0" w:rsidRPr="006A043A" w:rsidRDefault="00D320A0" w:rsidP="00223E56">
      <w:pPr>
        <w:pStyle w:val="Zhlav"/>
        <w:widowControl w:val="0"/>
        <w:tabs>
          <w:tab w:val="clear" w:pos="4536"/>
          <w:tab w:val="clear" w:pos="9072"/>
          <w:tab w:val="left" w:pos="1134"/>
          <w:tab w:val="left" w:pos="2552"/>
          <w:tab w:val="left" w:pos="3969"/>
          <w:tab w:val="left" w:pos="5670"/>
          <w:tab w:val="left" w:pos="7938"/>
        </w:tabs>
        <w:spacing w:line="280" w:lineRule="exact"/>
        <w:jc w:val="both"/>
      </w:pPr>
    </w:p>
    <w:sectPr w:rsidR="00D320A0" w:rsidRPr="006A043A" w:rsidSect="00AF5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2" w:right="680" w:bottom="1135" w:left="1956" w:header="680" w:footer="53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A93" w:rsidRDefault="00E95A93">
      <w:r>
        <w:separator/>
      </w:r>
    </w:p>
  </w:endnote>
  <w:endnote w:type="continuationSeparator" w:id="0">
    <w:p w:rsidR="00E95A93" w:rsidRDefault="00E9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55 Helvetica CE Roman">
    <w:altName w:val="Courier New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574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9D39A3">
    <w:pPr>
      <w:pStyle w:val="Zpat"/>
      <w:framePr w:wrap="around" w:vAnchor="text" w:hAnchor="margin" w:xAlign="right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2</w:t>
    </w:r>
    <w:r>
      <w:rPr>
        <w:rStyle w:val="slostrnky"/>
        <w:rFonts w:cs="Arial"/>
      </w:rPr>
      <w:fldChar w:fldCharType="end"/>
    </w:r>
  </w:p>
  <w:p w:rsidR="009D39A3" w:rsidRDefault="009D39A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9D39A3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>
      <w:rPr>
        <w:rStyle w:val="slostrnky"/>
        <w:rFonts w:cs="Arial"/>
        <w:sz w:val="16"/>
        <w:szCs w:val="16"/>
      </w:rPr>
      <w:fldChar w:fldCharType="begin"/>
    </w:r>
    <w:r>
      <w:rPr>
        <w:rStyle w:val="slostrnky"/>
        <w:rFonts w:cs="Arial"/>
        <w:sz w:val="16"/>
        <w:szCs w:val="16"/>
      </w:rPr>
      <w:instrText xml:space="preserve"> PAGE </w:instrText>
    </w:r>
    <w:r>
      <w:rPr>
        <w:rStyle w:val="slostrnky"/>
        <w:rFonts w:cs="Arial"/>
        <w:sz w:val="16"/>
        <w:szCs w:val="16"/>
      </w:rPr>
      <w:fldChar w:fldCharType="separate"/>
    </w:r>
    <w:r w:rsidR="00FE75CD">
      <w:rPr>
        <w:rStyle w:val="slostrnky"/>
        <w:rFonts w:cs="Arial"/>
        <w:noProof/>
        <w:sz w:val="16"/>
        <w:szCs w:val="16"/>
      </w:rPr>
      <w:t>2</w:t>
    </w:r>
    <w:r>
      <w:rPr>
        <w:rStyle w:val="slostrnky"/>
        <w:rFonts w:cs="Arial"/>
        <w:sz w:val="16"/>
        <w:szCs w:val="16"/>
      </w:rPr>
      <w:fldChar w:fldCharType="end"/>
    </w:r>
    <w:r>
      <w:rPr>
        <w:rStyle w:val="slostrnky"/>
        <w:rFonts w:cs="Arial"/>
        <w:sz w:val="16"/>
        <w:szCs w:val="16"/>
      </w:rPr>
      <w:t>/</w:t>
    </w:r>
    <w:r>
      <w:rPr>
        <w:rStyle w:val="slostrnky"/>
        <w:rFonts w:cs="Arial"/>
        <w:sz w:val="16"/>
        <w:szCs w:val="16"/>
      </w:rPr>
      <w:fldChar w:fldCharType="begin"/>
    </w:r>
    <w:r>
      <w:rPr>
        <w:rStyle w:val="slostrnky"/>
        <w:rFonts w:cs="Arial"/>
        <w:sz w:val="16"/>
        <w:szCs w:val="16"/>
      </w:rPr>
      <w:instrText xml:space="preserve"> NUMPAGES </w:instrText>
    </w:r>
    <w:r>
      <w:rPr>
        <w:rStyle w:val="slostrnky"/>
        <w:rFonts w:cs="Arial"/>
        <w:sz w:val="16"/>
        <w:szCs w:val="16"/>
      </w:rPr>
      <w:fldChar w:fldCharType="separate"/>
    </w:r>
    <w:r w:rsidR="00FE75CD">
      <w:rPr>
        <w:rStyle w:val="slostrnky"/>
        <w:rFonts w:cs="Arial"/>
        <w:noProof/>
        <w:sz w:val="16"/>
        <w:szCs w:val="16"/>
      </w:rPr>
      <w:t>2</w:t>
    </w:r>
    <w:r>
      <w:rPr>
        <w:rStyle w:val="slostrnky"/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9D39A3" w:rsidP="00494059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>
      <w:rPr>
        <w:rStyle w:val="slostrnky"/>
        <w:rFonts w:cs="Arial"/>
        <w:sz w:val="16"/>
        <w:szCs w:val="16"/>
      </w:rPr>
      <w:fldChar w:fldCharType="begin"/>
    </w:r>
    <w:r>
      <w:rPr>
        <w:rStyle w:val="slostrnky"/>
        <w:rFonts w:cs="Arial"/>
        <w:sz w:val="16"/>
        <w:szCs w:val="16"/>
      </w:rPr>
      <w:instrText xml:space="preserve"> PAGE </w:instrText>
    </w:r>
    <w:r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noProof/>
        <w:sz w:val="16"/>
        <w:szCs w:val="16"/>
      </w:rPr>
      <w:t>1</w:t>
    </w:r>
    <w:r>
      <w:rPr>
        <w:rStyle w:val="slostrnky"/>
        <w:rFonts w:cs="Arial"/>
        <w:sz w:val="16"/>
        <w:szCs w:val="16"/>
      </w:rPr>
      <w:fldChar w:fldCharType="end"/>
    </w:r>
    <w:r>
      <w:rPr>
        <w:rStyle w:val="slostrnky"/>
        <w:rFonts w:cs="Arial"/>
        <w:sz w:val="16"/>
        <w:szCs w:val="16"/>
      </w:rPr>
      <w:t>/</w:t>
    </w:r>
    <w:r>
      <w:rPr>
        <w:rStyle w:val="slostrnky"/>
        <w:rFonts w:cs="Arial"/>
        <w:sz w:val="16"/>
        <w:szCs w:val="16"/>
      </w:rPr>
      <w:fldChar w:fldCharType="begin"/>
    </w:r>
    <w:r>
      <w:rPr>
        <w:rStyle w:val="slostrnky"/>
        <w:rFonts w:cs="Arial"/>
        <w:sz w:val="16"/>
        <w:szCs w:val="16"/>
      </w:rPr>
      <w:instrText xml:space="preserve"> NUMPAGES </w:instrText>
    </w:r>
    <w:r>
      <w:rPr>
        <w:rStyle w:val="slostrnky"/>
        <w:rFonts w:cs="Arial"/>
        <w:sz w:val="16"/>
        <w:szCs w:val="16"/>
      </w:rPr>
      <w:fldChar w:fldCharType="separate"/>
    </w:r>
    <w:r w:rsidR="007B3C70">
      <w:rPr>
        <w:rStyle w:val="slostrnky"/>
        <w:rFonts w:cs="Arial"/>
        <w:noProof/>
        <w:sz w:val="16"/>
        <w:szCs w:val="16"/>
      </w:rPr>
      <w:t>3</w:t>
    </w:r>
    <w:r>
      <w:rPr>
        <w:rStyle w:val="slostrnky"/>
        <w:rFonts w:cs="Arial"/>
        <w:sz w:val="16"/>
        <w:szCs w:val="16"/>
      </w:rPr>
      <w:fldChar w:fldCharType="end"/>
    </w:r>
  </w:p>
  <w:p w:rsidR="009D39A3" w:rsidRDefault="009D39A3">
    <w:pPr>
      <w:pStyle w:val="Zpat"/>
    </w:pPr>
  </w:p>
  <w:p w:rsidR="009D39A3" w:rsidRDefault="009D39A3">
    <w:pPr>
      <w:pStyle w:val="T-Mobilezapati"/>
      <w:tabs>
        <w:tab w:val="right" w:pos="9214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A93" w:rsidRDefault="00E95A93">
      <w:r>
        <w:separator/>
      </w:r>
    </w:p>
  </w:footnote>
  <w:footnote w:type="continuationSeparator" w:id="0">
    <w:p w:rsidR="00E95A93" w:rsidRDefault="00E95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216" w:rsidRDefault="005412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Pr="00237A89" w:rsidRDefault="009D39A3" w:rsidP="00237A89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514A99D" wp14:editId="64BBDF59">
          <wp:simplePos x="0" y="0"/>
          <wp:positionH relativeFrom="column">
            <wp:posOffset>4158615</wp:posOffset>
          </wp:positionH>
          <wp:positionV relativeFrom="paragraph">
            <wp:posOffset>34925</wp:posOffset>
          </wp:positionV>
          <wp:extent cx="1676400" cy="361950"/>
          <wp:effectExtent l="0" t="0" r="0" b="0"/>
          <wp:wrapNone/>
          <wp:docPr id="4" name="obrázek 1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41216">
      <w:rPr>
        <w:rFonts w:ascii="Calibri" w:hAnsi="Calibri" w:cs="Calibri"/>
        <w:b/>
        <w:bCs/>
        <w:spacing w:val="40"/>
        <w:sz w:val="32"/>
        <w:szCs w:val="32"/>
        <w:lang w:val="en-US"/>
      </w:rPr>
      <w:t>Zápis z 1.</w:t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 xml:space="preserve"> </w:t>
    </w:r>
    <w:r w:rsidR="00541216">
      <w:rPr>
        <w:rFonts w:ascii="Calibri" w:hAnsi="Calibri" w:cs="Calibri"/>
        <w:b/>
        <w:bCs/>
        <w:spacing w:val="40"/>
        <w:sz w:val="32"/>
        <w:szCs w:val="32"/>
        <w:lang w:val="en-US"/>
      </w:rPr>
      <w:t>z</w:t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>asedán</w:t>
    </w:r>
    <w:r w:rsidR="00541216">
      <w:rPr>
        <w:rFonts w:ascii="Calibri" w:hAnsi="Calibri" w:cs="Calibri"/>
        <w:b/>
        <w:bCs/>
        <w:spacing w:val="40"/>
        <w:sz w:val="32"/>
        <w:szCs w:val="32"/>
        <w:lang w:val="en-US"/>
      </w:rPr>
      <w:t>í Národní stálé konference</w:t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 xml:space="preserve"> </w:t>
    </w:r>
  </w:p>
  <w:p w:rsidR="009D39A3" w:rsidRDefault="009D39A3">
    <w:pPr>
      <w:pStyle w:val="Zhlav"/>
      <w:rPr>
        <w:b/>
        <w:bCs/>
        <w:spacing w:val="40"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A3" w:rsidRDefault="009D39A3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46C14C18" wp14:editId="00911E13">
          <wp:simplePos x="0" y="0"/>
          <wp:positionH relativeFrom="column">
            <wp:posOffset>4158615</wp:posOffset>
          </wp:positionH>
          <wp:positionV relativeFrom="paragraph">
            <wp:posOffset>34925</wp:posOffset>
          </wp:positionV>
          <wp:extent cx="1676400" cy="361950"/>
          <wp:effectExtent l="0" t="0" r="0" b="0"/>
          <wp:wrapNone/>
          <wp:docPr id="5" name="obrázek 1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 xml:space="preserve">Zápis z jednání pracovní skupiny  </w:t>
    </w:r>
  </w:p>
  <w:p w:rsidR="009D39A3" w:rsidRDefault="009D39A3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rFonts w:ascii="Calibri" w:hAnsi="Calibri" w:cs="Calibri"/>
        <w:b/>
        <w:bCs/>
        <w:spacing w:val="40"/>
        <w:sz w:val="32"/>
        <w:szCs w:val="32"/>
        <w:lang w:val="en-US"/>
      </w:rPr>
      <w:t xml:space="preserve">k projektu OECD Local Job Creation </w:t>
    </w:r>
  </w:p>
  <w:p w:rsidR="009D39A3" w:rsidRPr="00377DC0" w:rsidRDefault="009D39A3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rFonts w:ascii="Calibri" w:hAnsi="Calibri" w:cs="Calibri"/>
        <w:b/>
        <w:bCs/>
        <w:spacing w:val="40"/>
        <w:sz w:val="32"/>
        <w:szCs w:val="32"/>
        <w:lang w:val="en-US"/>
      </w:rPr>
      <w:tab/>
    </w:r>
  </w:p>
  <w:p w:rsidR="009D39A3" w:rsidRDefault="009D39A3">
    <w:pPr>
      <w:pStyle w:val="Zhlav"/>
      <w:tabs>
        <w:tab w:val="clear" w:pos="4536"/>
        <w:tab w:val="clear" w:pos="9072"/>
      </w:tabs>
      <w:spacing w:line="280" w:lineRule="exact"/>
      <w:rPr>
        <w:rFonts w:ascii="55 Helvetica CE Roman" w:hAnsi="55 Helvetica CE Roman" w:cs="55 Helvetica CE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5A3B693C" wp14:editId="344114B1">
              <wp:simplePos x="0" y="0"/>
              <wp:positionH relativeFrom="page">
                <wp:posOffset>431800</wp:posOffset>
              </wp:positionH>
              <wp:positionV relativeFrom="page">
                <wp:posOffset>431800</wp:posOffset>
              </wp:positionV>
              <wp:extent cx="6756400" cy="495300"/>
              <wp:effectExtent l="0" t="0" r="0" b="0"/>
              <wp:wrapNone/>
              <wp:docPr id="1" name="Picture 1" descr="Popis: Agne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7564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46023" id="Picture 1" o:spid="_x0000_s1026" alt="Popis: Agneda" style="position:absolute;margin-left:34pt;margin-top:34pt;width:532pt;height:3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" o:allowincell="f" filled="f" stroked="f">
              <o:lock v:ext="edit" aspectratio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906"/>
    <w:multiLevelType w:val="hybridMultilevel"/>
    <w:tmpl w:val="DEF88FFA"/>
    <w:lvl w:ilvl="0" w:tplc="9516E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D52B4D"/>
    <w:multiLevelType w:val="hybridMultilevel"/>
    <w:tmpl w:val="BF0E2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7AE"/>
    <w:multiLevelType w:val="hybridMultilevel"/>
    <w:tmpl w:val="C3845676"/>
    <w:lvl w:ilvl="0" w:tplc="0405000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3" w15:restartNumberingAfterBreak="0">
    <w:nsid w:val="099F4820"/>
    <w:multiLevelType w:val="hybridMultilevel"/>
    <w:tmpl w:val="5890F0D6"/>
    <w:lvl w:ilvl="0" w:tplc="79FAF472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4" w15:restartNumberingAfterBreak="0">
    <w:nsid w:val="0A464F91"/>
    <w:multiLevelType w:val="hybridMultilevel"/>
    <w:tmpl w:val="83AA767C"/>
    <w:lvl w:ilvl="0" w:tplc="1004E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B43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07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CD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586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A9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AD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DE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D1750"/>
    <w:multiLevelType w:val="hybridMultilevel"/>
    <w:tmpl w:val="2D3A8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C26DC"/>
    <w:multiLevelType w:val="hybridMultilevel"/>
    <w:tmpl w:val="1D6074DA"/>
    <w:lvl w:ilvl="0" w:tplc="6D968AF4">
      <w:numFmt w:val="bullet"/>
      <w:lvlText w:val="-"/>
      <w:lvlJc w:val="left"/>
      <w:pPr>
        <w:ind w:left="67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133B5F55"/>
    <w:multiLevelType w:val="hybridMultilevel"/>
    <w:tmpl w:val="2C5E6800"/>
    <w:lvl w:ilvl="0" w:tplc="B36A6FA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2" w:hanging="360"/>
      </w:pPr>
    </w:lvl>
    <w:lvl w:ilvl="2" w:tplc="0405001B" w:tentative="1">
      <w:start w:val="1"/>
      <w:numFmt w:val="lowerRoman"/>
      <w:lvlText w:val="%3."/>
      <w:lvlJc w:val="right"/>
      <w:pPr>
        <w:ind w:left="1972" w:hanging="180"/>
      </w:pPr>
    </w:lvl>
    <w:lvl w:ilvl="3" w:tplc="0405000F" w:tentative="1">
      <w:start w:val="1"/>
      <w:numFmt w:val="decimal"/>
      <w:lvlText w:val="%4."/>
      <w:lvlJc w:val="left"/>
      <w:pPr>
        <w:ind w:left="2692" w:hanging="360"/>
      </w:pPr>
    </w:lvl>
    <w:lvl w:ilvl="4" w:tplc="04050019" w:tentative="1">
      <w:start w:val="1"/>
      <w:numFmt w:val="lowerLetter"/>
      <w:lvlText w:val="%5."/>
      <w:lvlJc w:val="left"/>
      <w:pPr>
        <w:ind w:left="3412" w:hanging="360"/>
      </w:pPr>
    </w:lvl>
    <w:lvl w:ilvl="5" w:tplc="0405001B" w:tentative="1">
      <w:start w:val="1"/>
      <w:numFmt w:val="lowerRoman"/>
      <w:lvlText w:val="%6."/>
      <w:lvlJc w:val="right"/>
      <w:pPr>
        <w:ind w:left="4132" w:hanging="180"/>
      </w:pPr>
    </w:lvl>
    <w:lvl w:ilvl="6" w:tplc="0405000F" w:tentative="1">
      <w:start w:val="1"/>
      <w:numFmt w:val="decimal"/>
      <w:lvlText w:val="%7."/>
      <w:lvlJc w:val="left"/>
      <w:pPr>
        <w:ind w:left="4852" w:hanging="360"/>
      </w:pPr>
    </w:lvl>
    <w:lvl w:ilvl="7" w:tplc="04050019" w:tentative="1">
      <w:start w:val="1"/>
      <w:numFmt w:val="lowerLetter"/>
      <w:lvlText w:val="%8."/>
      <w:lvlJc w:val="left"/>
      <w:pPr>
        <w:ind w:left="5572" w:hanging="360"/>
      </w:pPr>
    </w:lvl>
    <w:lvl w:ilvl="8" w:tplc="040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8" w15:restartNumberingAfterBreak="0">
    <w:nsid w:val="15355963"/>
    <w:multiLevelType w:val="hybridMultilevel"/>
    <w:tmpl w:val="C75E0DD8"/>
    <w:lvl w:ilvl="0" w:tplc="619028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8DA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E225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049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60B3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B8A6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7247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902F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BE72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468FF"/>
    <w:multiLevelType w:val="hybridMultilevel"/>
    <w:tmpl w:val="CBB698AC"/>
    <w:lvl w:ilvl="0" w:tplc="6D968AF4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F9632E"/>
    <w:multiLevelType w:val="hybridMultilevel"/>
    <w:tmpl w:val="C53058E8"/>
    <w:lvl w:ilvl="0" w:tplc="781A135A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F572D7"/>
    <w:multiLevelType w:val="hybridMultilevel"/>
    <w:tmpl w:val="F79A9750"/>
    <w:lvl w:ilvl="0" w:tplc="040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 w15:restartNumberingAfterBreak="0">
    <w:nsid w:val="292225E8"/>
    <w:multiLevelType w:val="hybridMultilevel"/>
    <w:tmpl w:val="5920B0E0"/>
    <w:lvl w:ilvl="0" w:tplc="6D968AF4">
      <w:numFmt w:val="bullet"/>
      <w:lvlText w:val="-"/>
      <w:lvlJc w:val="left"/>
      <w:pPr>
        <w:ind w:left="103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367899"/>
    <w:multiLevelType w:val="hybridMultilevel"/>
    <w:tmpl w:val="1E529DB4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 w:tplc="6D968AF4">
      <w:numFmt w:val="bullet"/>
      <w:lvlText w:val="-"/>
      <w:lvlJc w:val="left"/>
      <w:pPr>
        <w:tabs>
          <w:tab w:val="num" w:pos="2122"/>
        </w:tabs>
        <w:ind w:left="2122" w:hanging="360"/>
      </w:pPr>
      <w:rPr>
        <w:rFonts w:ascii="Arial" w:eastAsia="Times New Roman" w:hAnsi="Arial" w:hint="default"/>
      </w:rPr>
    </w:lvl>
    <w:lvl w:ilvl="3" w:tplc="8C3EBA14">
      <w:start w:val="1"/>
      <w:numFmt w:val="lowerRoman"/>
      <w:lvlText w:val="(%4)"/>
      <w:lvlJc w:val="left"/>
      <w:pPr>
        <w:tabs>
          <w:tab w:val="num" w:pos="3022"/>
        </w:tabs>
        <w:ind w:left="3022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3AB43D57"/>
    <w:multiLevelType w:val="hybridMultilevel"/>
    <w:tmpl w:val="EAECF898"/>
    <w:lvl w:ilvl="0" w:tplc="7EB8D6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C2C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D010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6C5C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3E6D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564D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6A58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A8F2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EC3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123AB"/>
    <w:multiLevelType w:val="hybridMultilevel"/>
    <w:tmpl w:val="FA728C56"/>
    <w:lvl w:ilvl="0" w:tplc="610EE7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C46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5CB0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83F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A0E6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328E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5C3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A444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E4D8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F3BCD"/>
    <w:multiLevelType w:val="hybridMultilevel"/>
    <w:tmpl w:val="B84CF582"/>
    <w:lvl w:ilvl="0" w:tplc="FCAC1674">
      <w:start w:val="1"/>
      <w:numFmt w:val="bullet"/>
      <w:pStyle w:val="todo"/>
      <w:lvlText w:val="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206E59"/>
    <w:multiLevelType w:val="hybridMultilevel"/>
    <w:tmpl w:val="D53E4BEC"/>
    <w:lvl w:ilvl="0" w:tplc="040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3FAC716C"/>
    <w:multiLevelType w:val="hybridMultilevel"/>
    <w:tmpl w:val="03182322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05129F3"/>
    <w:multiLevelType w:val="hybridMultilevel"/>
    <w:tmpl w:val="F30A6292"/>
    <w:lvl w:ilvl="0" w:tplc="6D968AF4">
      <w:numFmt w:val="bullet"/>
      <w:lvlText w:val="-"/>
      <w:lvlJc w:val="left"/>
      <w:pPr>
        <w:ind w:left="135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AD041E"/>
    <w:multiLevelType w:val="hybridMultilevel"/>
    <w:tmpl w:val="3006E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F18C9"/>
    <w:multiLevelType w:val="hybridMultilevel"/>
    <w:tmpl w:val="688AD59E"/>
    <w:lvl w:ilvl="0" w:tplc="A808E61E">
      <w:start w:val="1"/>
      <w:numFmt w:val="decimal"/>
      <w:pStyle w:val="Prbh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76321"/>
    <w:multiLevelType w:val="hybridMultilevel"/>
    <w:tmpl w:val="76B8DBAE"/>
    <w:lvl w:ilvl="0" w:tplc="404AA9E2">
      <w:start w:val="1"/>
      <w:numFmt w:val="bullet"/>
      <w:pStyle w:val="odrka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2744A4"/>
    <w:multiLevelType w:val="hybridMultilevel"/>
    <w:tmpl w:val="36281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960687"/>
    <w:multiLevelType w:val="hybridMultilevel"/>
    <w:tmpl w:val="302A0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562CD"/>
    <w:multiLevelType w:val="hybridMultilevel"/>
    <w:tmpl w:val="1D4A1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61A6"/>
    <w:multiLevelType w:val="hybridMultilevel"/>
    <w:tmpl w:val="F2FAF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D4ABE"/>
    <w:multiLevelType w:val="hybridMultilevel"/>
    <w:tmpl w:val="4F2A4C56"/>
    <w:lvl w:ilvl="0" w:tplc="6D968AF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732DA"/>
    <w:multiLevelType w:val="hybridMultilevel"/>
    <w:tmpl w:val="1D1A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458DA"/>
    <w:multiLevelType w:val="hybridMultilevel"/>
    <w:tmpl w:val="DC22A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E11FB"/>
    <w:multiLevelType w:val="hybridMultilevel"/>
    <w:tmpl w:val="2962F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21BC8"/>
    <w:multiLevelType w:val="hybridMultilevel"/>
    <w:tmpl w:val="925C4BC6"/>
    <w:lvl w:ilvl="0" w:tplc="6D968AF4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6D968AF4">
      <w:numFmt w:val="bullet"/>
      <w:lvlText w:val="-"/>
      <w:lvlJc w:val="left"/>
      <w:pPr>
        <w:ind w:left="1757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CA12E2"/>
    <w:multiLevelType w:val="hybridMultilevel"/>
    <w:tmpl w:val="D4985CCA"/>
    <w:lvl w:ilvl="0" w:tplc="0004FFC2">
      <w:start w:val="1"/>
      <w:numFmt w:val="bullet"/>
      <w:pStyle w:val="Odstavecsodrazkou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3D73D39"/>
    <w:multiLevelType w:val="hybridMultilevel"/>
    <w:tmpl w:val="06705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B696C"/>
    <w:multiLevelType w:val="hybridMultilevel"/>
    <w:tmpl w:val="67103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F724B"/>
    <w:multiLevelType w:val="hybridMultilevel"/>
    <w:tmpl w:val="E01C2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27388"/>
    <w:multiLevelType w:val="hybridMultilevel"/>
    <w:tmpl w:val="F8A43408"/>
    <w:lvl w:ilvl="0" w:tplc="1004E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2"/>
  </w:num>
  <w:num w:numId="4">
    <w:abstractNumId w:val="32"/>
  </w:num>
  <w:num w:numId="5">
    <w:abstractNumId w:val="21"/>
  </w:num>
  <w:num w:numId="6">
    <w:abstractNumId w:val="23"/>
  </w:num>
  <w:num w:numId="7">
    <w:abstractNumId w:val="7"/>
  </w:num>
  <w:num w:numId="8">
    <w:abstractNumId w:val="31"/>
  </w:num>
  <w:num w:numId="9">
    <w:abstractNumId w:val="19"/>
  </w:num>
  <w:num w:numId="10">
    <w:abstractNumId w:val="12"/>
  </w:num>
  <w:num w:numId="11">
    <w:abstractNumId w:val="9"/>
  </w:num>
  <w:num w:numId="12">
    <w:abstractNumId w:val="6"/>
  </w:num>
  <w:num w:numId="13">
    <w:abstractNumId w:val="27"/>
  </w:num>
  <w:num w:numId="14">
    <w:abstractNumId w:val="17"/>
  </w:num>
  <w:num w:numId="15">
    <w:abstractNumId w:val="2"/>
  </w:num>
  <w:num w:numId="16">
    <w:abstractNumId w:val="11"/>
  </w:num>
  <w:num w:numId="17">
    <w:abstractNumId w:val="35"/>
  </w:num>
  <w:num w:numId="18">
    <w:abstractNumId w:val="3"/>
  </w:num>
  <w:num w:numId="19">
    <w:abstractNumId w:val="33"/>
  </w:num>
  <w:num w:numId="20">
    <w:abstractNumId w:val="24"/>
  </w:num>
  <w:num w:numId="21">
    <w:abstractNumId w:val="4"/>
  </w:num>
  <w:num w:numId="22">
    <w:abstractNumId w:val="36"/>
  </w:num>
  <w:num w:numId="23">
    <w:abstractNumId w:val="8"/>
  </w:num>
  <w:num w:numId="24">
    <w:abstractNumId w:val="15"/>
  </w:num>
  <w:num w:numId="25">
    <w:abstractNumId w:val="14"/>
  </w:num>
  <w:num w:numId="26">
    <w:abstractNumId w:val="0"/>
  </w:num>
  <w:num w:numId="27">
    <w:abstractNumId w:val="29"/>
  </w:num>
  <w:num w:numId="28">
    <w:abstractNumId w:val="1"/>
  </w:num>
  <w:num w:numId="29">
    <w:abstractNumId w:val="10"/>
  </w:num>
  <w:num w:numId="30">
    <w:abstractNumId w:val="18"/>
  </w:num>
  <w:num w:numId="31">
    <w:abstractNumId w:val="28"/>
  </w:num>
  <w:num w:numId="32">
    <w:abstractNumId w:val="26"/>
  </w:num>
  <w:num w:numId="33">
    <w:abstractNumId w:val="25"/>
  </w:num>
  <w:num w:numId="34">
    <w:abstractNumId w:val="20"/>
  </w:num>
  <w:num w:numId="35">
    <w:abstractNumId w:val="5"/>
  </w:num>
  <w:num w:numId="36">
    <w:abstractNumId w:val="30"/>
  </w:num>
  <w:num w:numId="37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C4"/>
    <w:rsid w:val="000012A9"/>
    <w:rsid w:val="00001C34"/>
    <w:rsid w:val="0000271C"/>
    <w:rsid w:val="00003620"/>
    <w:rsid w:val="00003F13"/>
    <w:rsid w:val="000051DB"/>
    <w:rsid w:val="000066C6"/>
    <w:rsid w:val="00007432"/>
    <w:rsid w:val="00007453"/>
    <w:rsid w:val="000103BB"/>
    <w:rsid w:val="0001199B"/>
    <w:rsid w:val="00011B98"/>
    <w:rsid w:val="00011BC0"/>
    <w:rsid w:val="000134B2"/>
    <w:rsid w:val="00014B2E"/>
    <w:rsid w:val="00014D37"/>
    <w:rsid w:val="0001598C"/>
    <w:rsid w:val="0001662F"/>
    <w:rsid w:val="00016A84"/>
    <w:rsid w:val="00016E73"/>
    <w:rsid w:val="00017090"/>
    <w:rsid w:val="00020710"/>
    <w:rsid w:val="00020895"/>
    <w:rsid w:val="00020EF4"/>
    <w:rsid w:val="00020FC0"/>
    <w:rsid w:val="0002209B"/>
    <w:rsid w:val="00023155"/>
    <w:rsid w:val="000235C4"/>
    <w:rsid w:val="0002397C"/>
    <w:rsid w:val="00023A1D"/>
    <w:rsid w:val="000249D1"/>
    <w:rsid w:val="00024D31"/>
    <w:rsid w:val="00024E0B"/>
    <w:rsid w:val="00024E25"/>
    <w:rsid w:val="000265B9"/>
    <w:rsid w:val="00027AFD"/>
    <w:rsid w:val="00027EEC"/>
    <w:rsid w:val="000302DA"/>
    <w:rsid w:val="0003285F"/>
    <w:rsid w:val="00034A9F"/>
    <w:rsid w:val="00034AD0"/>
    <w:rsid w:val="0003723A"/>
    <w:rsid w:val="0004154D"/>
    <w:rsid w:val="00041EBE"/>
    <w:rsid w:val="00042012"/>
    <w:rsid w:val="00042A78"/>
    <w:rsid w:val="000434E0"/>
    <w:rsid w:val="00043AEA"/>
    <w:rsid w:val="000444B1"/>
    <w:rsid w:val="00044A7B"/>
    <w:rsid w:val="00044B06"/>
    <w:rsid w:val="00044EB6"/>
    <w:rsid w:val="000456AF"/>
    <w:rsid w:val="000471F1"/>
    <w:rsid w:val="000472A2"/>
    <w:rsid w:val="0004762A"/>
    <w:rsid w:val="00047DC2"/>
    <w:rsid w:val="000507BA"/>
    <w:rsid w:val="000511AB"/>
    <w:rsid w:val="00051352"/>
    <w:rsid w:val="0005144D"/>
    <w:rsid w:val="000524A3"/>
    <w:rsid w:val="00053990"/>
    <w:rsid w:val="000546C1"/>
    <w:rsid w:val="00054FD0"/>
    <w:rsid w:val="00055548"/>
    <w:rsid w:val="00056BF6"/>
    <w:rsid w:val="000572A9"/>
    <w:rsid w:val="00060795"/>
    <w:rsid w:val="00060D56"/>
    <w:rsid w:val="000611B9"/>
    <w:rsid w:val="0006239E"/>
    <w:rsid w:val="00062475"/>
    <w:rsid w:val="0006248D"/>
    <w:rsid w:val="000641F6"/>
    <w:rsid w:val="00064AF2"/>
    <w:rsid w:val="00066114"/>
    <w:rsid w:val="000662D7"/>
    <w:rsid w:val="0006692F"/>
    <w:rsid w:val="00067E67"/>
    <w:rsid w:val="000708A5"/>
    <w:rsid w:val="00070A04"/>
    <w:rsid w:val="00071494"/>
    <w:rsid w:val="00071D16"/>
    <w:rsid w:val="00072180"/>
    <w:rsid w:val="00072F06"/>
    <w:rsid w:val="00073055"/>
    <w:rsid w:val="0007313E"/>
    <w:rsid w:val="000753D7"/>
    <w:rsid w:val="000800BB"/>
    <w:rsid w:val="00080A61"/>
    <w:rsid w:val="00080AED"/>
    <w:rsid w:val="00080BB2"/>
    <w:rsid w:val="0008169B"/>
    <w:rsid w:val="000819D8"/>
    <w:rsid w:val="000822DE"/>
    <w:rsid w:val="00083F20"/>
    <w:rsid w:val="00086609"/>
    <w:rsid w:val="0008692C"/>
    <w:rsid w:val="000870D9"/>
    <w:rsid w:val="000905A7"/>
    <w:rsid w:val="000907F9"/>
    <w:rsid w:val="00090BB4"/>
    <w:rsid w:val="00091A37"/>
    <w:rsid w:val="000934E6"/>
    <w:rsid w:val="0009354D"/>
    <w:rsid w:val="00094708"/>
    <w:rsid w:val="000952BA"/>
    <w:rsid w:val="00096002"/>
    <w:rsid w:val="000964AD"/>
    <w:rsid w:val="00096F6C"/>
    <w:rsid w:val="00097071"/>
    <w:rsid w:val="000A0E52"/>
    <w:rsid w:val="000A2064"/>
    <w:rsid w:val="000A36B8"/>
    <w:rsid w:val="000A3BA6"/>
    <w:rsid w:val="000A3BD4"/>
    <w:rsid w:val="000A3E6D"/>
    <w:rsid w:val="000A565E"/>
    <w:rsid w:val="000A630C"/>
    <w:rsid w:val="000A6C75"/>
    <w:rsid w:val="000A6C88"/>
    <w:rsid w:val="000A72AB"/>
    <w:rsid w:val="000A783C"/>
    <w:rsid w:val="000B1E95"/>
    <w:rsid w:val="000B3352"/>
    <w:rsid w:val="000B3B12"/>
    <w:rsid w:val="000B3E39"/>
    <w:rsid w:val="000B406F"/>
    <w:rsid w:val="000B59E4"/>
    <w:rsid w:val="000B6F01"/>
    <w:rsid w:val="000C060D"/>
    <w:rsid w:val="000C0AA3"/>
    <w:rsid w:val="000C1099"/>
    <w:rsid w:val="000C154D"/>
    <w:rsid w:val="000C1868"/>
    <w:rsid w:val="000C2010"/>
    <w:rsid w:val="000C2131"/>
    <w:rsid w:val="000C2450"/>
    <w:rsid w:val="000C37F8"/>
    <w:rsid w:val="000C4DFF"/>
    <w:rsid w:val="000C689D"/>
    <w:rsid w:val="000C6C99"/>
    <w:rsid w:val="000C76D7"/>
    <w:rsid w:val="000D0321"/>
    <w:rsid w:val="000D0993"/>
    <w:rsid w:val="000D0C7E"/>
    <w:rsid w:val="000D1651"/>
    <w:rsid w:val="000D1801"/>
    <w:rsid w:val="000D1ED8"/>
    <w:rsid w:val="000D3543"/>
    <w:rsid w:val="000D3A52"/>
    <w:rsid w:val="000D4A52"/>
    <w:rsid w:val="000D5C52"/>
    <w:rsid w:val="000D5E01"/>
    <w:rsid w:val="000D65DE"/>
    <w:rsid w:val="000D67F2"/>
    <w:rsid w:val="000D6E33"/>
    <w:rsid w:val="000D73B3"/>
    <w:rsid w:val="000D7EF8"/>
    <w:rsid w:val="000E0194"/>
    <w:rsid w:val="000E01D2"/>
    <w:rsid w:val="000E04E7"/>
    <w:rsid w:val="000E1678"/>
    <w:rsid w:val="000E2B64"/>
    <w:rsid w:val="000E2E39"/>
    <w:rsid w:val="000E53D8"/>
    <w:rsid w:val="000E5DB0"/>
    <w:rsid w:val="000E6255"/>
    <w:rsid w:val="000E6604"/>
    <w:rsid w:val="000E6F37"/>
    <w:rsid w:val="000E7FF6"/>
    <w:rsid w:val="000F070C"/>
    <w:rsid w:val="000F0F13"/>
    <w:rsid w:val="000F130D"/>
    <w:rsid w:val="000F17A1"/>
    <w:rsid w:val="000F2342"/>
    <w:rsid w:val="000F265C"/>
    <w:rsid w:val="000F2DFD"/>
    <w:rsid w:val="000F49C6"/>
    <w:rsid w:val="000F5B5B"/>
    <w:rsid w:val="000F6322"/>
    <w:rsid w:val="000F75E7"/>
    <w:rsid w:val="0010048E"/>
    <w:rsid w:val="00100519"/>
    <w:rsid w:val="001016E1"/>
    <w:rsid w:val="00102CF4"/>
    <w:rsid w:val="00102FB2"/>
    <w:rsid w:val="00103A32"/>
    <w:rsid w:val="00103C4E"/>
    <w:rsid w:val="00105665"/>
    <w:rsid w:val="00110780"/>
    <w:rsid w:val="00111616"/>
    <w:rsid w:val="00112354"/>
    <w:rsid w:val="001129A6"/>
    <w:rsid w:val="00113207"/>
    <w:rsid w:val="00113EAF"/>
    <w:rsid w:val="00115479"/>
    <w:rsid w:val="0011630B"/>
    <w:rsid w:val="00116367"/>
    <w:rsid w:val="00116A95"/>
    <w:rsid w:val="00116EE2"/>
    <w:rsid w:val="001175D6"/>
    <w:rsid w:val="00121302"/>
    <w:rsid w:val="00121A87"/>
    <w:rsid w:val="00121E95"/>
    <w:rsid w:val="001220CC"/>
    <w:rsid w:val="0012240A"/>
    <w:rsid w:val="00122490"/>
    <w:rsid w:val="00123ED3"/>
    <w:rsid w:val="001241EE"/>
    <w:rsid w:val="00125448"/>
    <w:rsid w:val="001264B6"/>
    <w:rsid w:val="001301C8"/>
    <w:rsid w:val="00130AD3"/>
    <w:rsid w:val="001313B9"/>
    <w:rsid w:val="0013262F"/>
    <w:rsid w:val="001326F3"/>
    <w:rsid w:val="00132E16"/>
    <w:rsid w:val="001331DE"/>
    <w:rsid w:val="0013576A"/>
    <w:rsid w:val="00135990"/>
    <w:rsid w:val="0013600B"/>
    <w:rsid w:val="001362B7"/>
    <w:rsid w:val="00136C49"/>
    <w:rsid w:val="00136D1E"/>
    <w:rsid w:val="00140B0B"/>
    <w:rsid w:val="00141995"/>
    <w:rsid w:val="00142E99"/>
    <w:rsid w:val="00142F17"/>
    <w:rsid w:val="00144A8E"/>
    <w:rsid w:val="00145085"/>
    <w:rsid w:val="00145E4E"/>
    <w:rsid w:val="00145F42"/>
    <w:rsid w:val="00146651"/>
    <w:rsid w:val="0014682A"/>
    <w:rsid w:val="001475EC"/>
    <w:rsid w:val="0015042E"/>
    <w:rsid w:val="001529D5"/>
    <w:rsid w:val="001530C8"/>
    <w:rsid w:val="001537F3"/>
    <w:rsid w:val="001538BF"/>
    <w:rsid w:val="00157A36"/>
    <w:rsid w:val="00157FEE"/>
    <w:rsid w:val="0016013F"/>
    <w:rsid w:val="00160456"/>
    <w:rsid w:val="00160BDB"/>
    <w:rsid w:val="0016188F"/>
    <w:rsid w:val="00162207"/>
    <w:rsid w:val="00164205"/>
    <w:rsid w:val="00164834"/>
    <w:rsid w:val="00165DD2"/>
    <w:rsid w:val="001661FE"/>
    <w:rsid w:val="001665F4"/>
    <w:rsid w:val="00167B20"/>
    <w:rsid w:val="00167DCA"/>
    <w:rsid w:val="00170978"/>
    <w:rsid w:val="00171348"/>
    <w:rsid w:val="00171C1F"/>
    <w:rsid w:val="00172A7D"/>
    <w:rsid w:val="0017300E"/>
    <w:rsid w:val="00173B60"/>
    <w:rsid w:val="001746AC"/>
    <w:rsid w:val="0017490D"/>
    <w:rsid w:val="00174944"/>
    <w:rsid w:val="00176566"/>
    <w:rsid w:val="00176886"/>
    <w:rsid w:val="001770F5"/>
    <w:rsid w:val="001774A6"/>
    <w:rsid w:val="00177744"/>
    <w:rsid w:val="001801CE"/>
    <w:rsid w:val="0018055C"/>
    <w:rsid w:val="001821CA"/>
    <w:rsid w:val="001822F8"/>
    <w:rsid w:val="00182495"/>
    <w:rsid w:val="00182DAB"/>
    <w:rsid w:val="00183C3E"/>
    <w:rsid w:val="00183E4B"/>
    <w:rsid w:val="00183EE2"/>
    <w:rsid w:val="001841EF"/>
    <w:rsid w:val="001847F2"/>
    <w:rsid w:val="00186576"/>
    <w:rsid w:val="00186753"/>
    <w:rsid w:val="001904E5"/>
    <w:rsid w:val="00190808"/>
    <w:rsid w:val="00190D25"/>
    <w:rsid w:val="00190D69"/>
    <w:rsid w:val="001914C1"/>
    <w:rsid w:val="00191820"/>
    <w:rsid w:val="001922CA"/>
    <w:rsid w:val="00192524"/>
    <w:rsid w:val="00195B79"/>
    <w:rsid w:val="001965BF"/>
    <w:rsid w:val="001A110F"/>
    <w:rsid w:val="001A12B4"/>
    <w:rsid w:val="001A3BA9"/>
    <w:rsid w:val="001A3C93"/>
    <w:rsid w:val="001A47D7"/>
    <w:rsid w:val="001A6BE3"/>
    <w:rsid w:val="001A6C4B"/>
    <w:rsid w:val="001A7002"/>
    <w:rsid w:val="001A787A"/>
    <w:rsid w:val="001A7974"/>
    <w:rsid w:val="001A7AC1"/>
    <w:rsid w:val="001B00E5"/>
    <w:rsid w:val="001B1459"/>
    <w:rsid w:val="001B1527"/>
    <w:rsid w:val="001B1F49"/>
    <w:rsid w:val="001B2A1F"/>
    <w:rsid w:val="001B311F"/>
    <w:rsid w:val="001B33EC"/>
    <w:rsid w:val="001B4D28"/>
    <w:rsid w:val="001B50B9"/>
    <w:rsid w:val="001B5569"/>
    <w:rsid w:val="001B55C7"/>
    <w:rsid w:val="001B6474"/>
    <w:rsid w:val="001B72D9"/>
    <w:rsid w:val="001C00A6"/>
    <w:rsid w:val="001C311A"/>
    <w:rsid w:val="001C3CCD"/>
    <w:rsid w:val="001C4241"/>
    <w:rsid w:val="001C43DF"/>
    <w:rsid w:val="001C451C"/>
    <w:rsid w:val="001C4B9C"/>
    <w:rsid w:val="001C570C"/>
    <w:rsid w:val="001C712D"/>
    <w:rsid w:val="001C7816"/>
    <w:rsid w:val="001D170C"/>
    <w:rsid w:val="001D2E21"/>
    <w:rsid w:val="001D39FD"/>
    <w:rsid w:val="001D3BFD"/>
    <w:rsid w:val="001D40E1"/>
    <w:rsid w:val="001D4F9E"/>
    <w:rsid w:val="001D51BF"/>
    <w:rsid w:val="001D56C0"/>
    <w:rsid w:val="001D6CBB"/>
    <w:rsid w:val="001D7E25"/>
    <w:rsid w:val="001E0675"/>
    <w:rsid w:val="001E09E9"/>
    <w:rsid w:val="001E2BD9"/>
    <w:rsid w:val="001E4025"/>
    <w:rsid w:val="001E41F3"/>
    <w:rsid w:val="001E54F3"/>
    <w:rsid w:val="001E5A1F"/>
    <w:rsid w:val="001E6766"/>
    <w:rsid w:val="001F024F"/>
    <w:rsid w:val="001F084B"/>
    <w:rsid w:val="001F0ABB"/>
    <w:rsid w:val="001F12C7"/>
    <w:rsid w:val="001F1351"/>
    <w:rsid w:val="001F13D9"/>
    <w:rsid w:val="001F1484"/>
    <w:rsid w:val="001F1CCF"/>
    <w:rsid w:val="001F231C"/>
    <w:rsid w:val="001F2CBA"/>
    <w:rsid w:val="001F462E"/>
    <w:rsid w:val="001F479D"/>
    <w:rsid w:val="001F4BF4"/>
    <w:rsid w:val="001F5222"/>
    <w:rsid w:val="001F5351"/>
    <w:rsid w:val="001F5373"/>
    <w:rsid w:val="001F63BA"/>
    <w:rsid w:val="001F6CCC"/>
    <w:rsid w:val="001F7CF5"/>
    <w:rsid w:val="00200A0D"/>
    <w:rsid w:val="00200DD5"/>
    <w:rsid w:val="00202222"/>
    <w:rsid w:val="00202428"/>
    <w:rsid w:val="00202883"/>
    <w:rsid w:val="00203B5F"/>
    <w:rsid w:val="002042A7"/>
    <w:rsid w:val="0020461B"/>
    <w:rsid w:val="002047E1"/>
    <w:rsid w:val="002056B4"/>
    <w:rsid w:val="00206389"/>
    <w:rsid w:val="002065BB"/>
    <w:rsid w:val="0020676A"/>
    <w:rsid w:val="00207A4D"/>
    <w:rsid w:val="00207F17"/>
    <w:rsid w:val="00211B07"/>
    <w:rsid w:val="00212DAC"/>
    <w:rsid w:val="00213106"/>
    <w:rsid w:val="002137AB"/>
    <w:rsid w:val="00213C05"/>
    <w:rsid w:val="00214066"/>
    <w:rsid w:val="00217A71"/>
    <w:rsid w:val="0022077A"/>
    <w:rsid w:val="00220783"/>
    <w:rsid w:val="00220CE9"/>
    <w:rsid w:val="0022169C"/>
    <w:rsid w:val="00221AEA"/>
    <w:rsid w:val="00223E56"/>
    <w:rsid w:val="00224B4D"/>
    <w:rsid w:val="00224C79"/>
    <w:rsid w:val="00224F1C"/>
    <w:rsid w:val="002263EC"/>
    <w:rsid w:val="002271CE"/>
    <w:rsid w:val="002314AC"/>
    <w:rsid w:val="00233711"/>
    <w:rsid w:val="00234B4F"/>
    <w:rsid w:val="00234CB4"/>
    <w:rsid w:val="002370D3"/>
    <w:rsid w:val="002379A3"/>
    <w:rsid w:val="00237A89"/>
    <w:rsid w:val="0024060A"/>
    <w:rsid w:val="00240907"/>
    <w:rsid w:val="002409BD"/>
    <w:rsid w:val="00240EBC"/>
    <w:rsid w:val="00241DE3"/>
    <w:rsid w:val="00242CF5"/>
    <w:rsid w:val="00242D13"/>
    <w:rsid w:val="002431F9"/>
    <w:rsid w:val="00243AB5"/>
    <w:rsid w:val="00243C68"/>
    <w:rsid w:val="00245428"/>
    <w:rsid w:val="00245706"/>
    <w:rsid w:val="00245D23"/>
    <w:rsid w:val="00246AA8"/>
    <w:rsid w:val="00246BB5"/>
    <w:rsid w:val="00247109"/>
    <w:rsid w:val="00247576"/>
    <w:rsid w:val="0025070C"/>
    <w:rsid w:val="002507E2"/>
    <w:rsid w:val="00250D60"/>
    <w:rsid w:val="00250DFF"/>
    <w:rsid w:val="00251C21"/>
    <w:rsid w:val="00252696"/>
    <w:rsid w:val="002529C1"/>
    <w:rsid w:val="00252C9C"/>
    <w:rsid w:val="00253383"/>
    <w:rsid w:val="002539B9"/>
    <w:rsid w:val="00253EF3"/>
    <w:rsid w:val="0025599C"/>
    <w:rsid w:val="00257E24"/>
    <w:rsid w:val="00260875"/>
    <w:rsid w:val="00260B07"/>
    <w:rsid w:val="002612D5"/>
    <w:rsid w:val="00262271"/>
    <w:rsid w:val="0026239A"/>
    <w:rsid w:val="00262CA5"/>
    <w:rsid w:val="00262FB6"/>
    <w:rsid w:val="00264BF9"/>
    <w:rsid w:val="00265985"/>
    <w:rsid w:val="0026759C"/>
    <w:rsid w:val="00267D36"/>
    <w:rsid w:val="00270B9B"/>
    <w:rsid w:val="00271B38"/>
    <w:rsid w:val="00271D49"/>
    <w:rsid w:val="00273F91"/>
    <w:rsid w:val="00275255"/>
    <w:rsid w:val="00275AF7"/>
    <w:rsid w:val="00275DCE"/>
    <w:rsid w:val="00276564"/>
    <w:rsid w:val="00277024"/>
    <w:rsid w:val="002778A7"/>
    <w:rsid w:val="00280843"/>
    <w:rsid w:val="00281C29"/>
    <w:rsid w:val="00281EE2"/>
    <w:rsid w:val="00282148"/>
    <w:rsid w:val="002827A3"/>
    <w:rsid w:val="0028313A"/>
    <w:rsid w:val="002835DD"/>
    <w:rsid w:val="002843E8"/>
    <w:rsid w:val="0028443B"/>
    <w:rsid w:val="002845D4"/>
    <w:rsid w:val="00285983"/>
    <w:rsid w:val="00286666"/>
    <w:rsid w:val="00287873"/>
    <w:rsid w:val="00290979"/>
    <w:rsid w:val="002919C9"/>
    <w:rsid w:val="00291D25"/>
    <w:rsid w:val="00292901"/>
    <w:rsid w:val="00293E2D"/>
    <w:rsid w:val="00295242"/>
    <w:rsid w:val="002954A8"/>
    <w:rsid w:val="002A06D9"/>
    <w:rsid w:val="002A071F"/>
    <w:rsid w:val="002A1008"/>
    <w:rsid w:val="002A10D4"/>
    <w:rsid w:val="002A2796"/>
    <w:rsid w:val="002A31D0"/>
    <w:rsid w:val="002A4A9E"/>
    <w:rsid w:val="002A4AE6"/>
    <w:rsid w:val="002A5D92"/>
    <w:rsid w:val="002A6B3D"/>
    <w:rsid w:val="002A7354"/>
    <w:rsid w:val="002A7F8F"/>
    <w:rsid w:val="002B0583"/>
    <w:rsid w:val="002B07D1"/>
    <w:rsid w:val="002B09EE"/>
    <w:rsid w:val="002B0A8D"/>
    <w:rsid w:val="002B17BC"/>
    <w:rsid w:val="002B235C"/>
    <w:rsid w:val="002B29A9"/>
    <w:rsid w:val="002B2C77"/>
    <w:rsid w:val="002B44CF"/>
    <w:rsid w:val="002B5B02"/>
    <w:rsid w:val="002C006A"/>
    <w:rsid w:val="002C07B9"/>
    <w:rsid w:val="002C0BF2"/>
    <w:rsid w:val="002C1262"/>
    <w:rsid w:val="002C234E"/>
    <w:rsid w:val="002C3873"/>
    <w:rsid w:val="002C3E42"/>
    <w:rsid w:val="002C4C46"/>
    <w:rsid w:val="002C773C"/>
    <w:rsid w:val="002C7FE2"/>
    <w:rsid w:val="002C7FF7"/>
    <w:rsid w:val="002D049E"/>
    <w:rsid w:val="002D07DC"/>
    <w:rsid w:val="002D0A79"/>
    <w:rsid w:val="002D1A2E"/>
    <w:rsid w:val="002D249B"/>
    <w:rsid w:val="002D3055"/>
    <w:rsid w:val="002D32FB"/>
    <w:rsid w:val="002D38FC"/>
    <w:rsid w:val="002D3B00"/>
    <w:rsid w:val="002D4946"/>
    <w:rsid w:val="002D5250"/>
    <w:rsid w:val="002D5ACC"/>
    <w:rsid w:val="002E07D9"/>
    <w:rsid w:val="002E0C46"/>
    <w:rsid w:val="002E14A6"/>
    <w:rsid w:val="002E1EB6"/>
    <w:rsid w:val="002E6360"/>
    <w:rsid w:val="002E6E2F"/>
    <w:rsid w:val="002E76CD"/>
    <w:rsid w:val="002E772F"/>
    <w:rsid w:val="002E7815"/>
    <w:rsid w:val="002F02AF"/>
    <w:rsid w:val="002F0D8C"/>
    <w:rsid w:val="002F14E0"/>
    <w:rsid w:val="002F20FA"/>
    <w:rsid w:val="002F2403"/>
    <w:rsid w:val="002F2845"/>
    <w:rsid w:val="002F3108"/>
    <w:rsid w:val="002F5389"/>
    <w:rsid w:val="002F5A7C"/>
    <w:rsid w:val="002F685D"/>
    <w:rsid w:val="002F6D23"/>
    <w:rsid w:val="002F6F47"/>
    <w:rsid w:val="002F7E46"/>
    <w:rsid w:val="00301670"/>
    <w:rsid w:val="003025D1"/>
    <w:rsid w:val="00302924"/>
    <w:rsid w:val="00302AE7"/>
    <w:rsid w:val="00305F38"/>
    <w:rsid w:val="003067AC"/>
    <w:rsid w:val="003069A6"/>
    <w:rsid w:val="00310D03"/>
    <w:rsid w:val="00311243"/>
    <w:rsid w:val="00311567"/>
    <w:rsid w:val="003116D9"/>
    <w:rsid w:val="00312462"/>
    <w:rsid w:val="00312FCF"/>
    <w:rsid w:val="0031456F"/>
    <w:rsid w:val="00315DA5"/>
    <w:rsid w:val="00315FC0"/>
    <w:rsid w:val="0031653E"/>
    <w:rsid w:val="00316B26"/>
    <w:rsid w:val="00316C46"/>
    <w:rsid w:val="00316EFE"/>
    <w:rsid w:val="00317C47"/>
    <w:rsid w:val="00317EB8"/>
    <w:rsid w:val="003216AF"/>
    <w:rsid w:val="003246B1"/>
    <w:rsid w:val="00325201"/>
    <w:rsid w:val="00327A38"/>
    <w:rsid w:val="003307C6"/>
    <w:rsid w:val="00331456"/>
    <w:rsid w:val="003326EF"/>
    <w:rsid w:val="00332C3D"/>
    <w:rsid w:val="003333A8"/>
    <w:rsid w:val="00333A8B"/>
    <w:rsid w:val="003347B3"/>
    <w:rsid w:val="003361BE"/>
    <w:rsid w:val="00337F18"/>
    <w:rsid w:val="0034119F"/>
    <w:rsid w:val="003415EE"/>
    <w:rsid w:val="003429AE"/>
    <w:rsid w:val="0034455F"/>
    <w:rsid w:val="00344F0C"/>
    <w:rsid w:val="00345785"/>
    <w:rsid w:val="00346059"/>
    <w:rsid w:val="00346C5A"/>
    <w:rsid w:val="00346D45"/>
    <w:rsid w:val="00347D53"/>
    <w:rsid w:val="003500B5"/>
    <w:rsid w:val="003502AC"/>
    <w:rsid w:val="00350671"/>
    <w:rsid w:val="00350D1C"/>
    <w:rsid w:val="003511CB"/>
    <w:rsid w:val="003513E9"/>
    <w:rsid w:val="003525C9"/>
    <w:rsid w:val="00352A7E"/>
    <w:rsid w:val="00352C13"/>
    <w:rsid w:val="003533CF"/>
    <w:rsid w:val="0035537D"/>
    <w:rsid w:val="0035569F"/>
    <w:rsid w:val="003557DE"/>
    <w:rsid w:val="003559D9"/>
    <w:rsid w:val="003570A3"/>
    <w:rsid w:val="0035716E"/>
    <w:rsid w:val="00357572"/>
    <w:rsid w:val="00361350"/>
    <w:rsid w:val="003616B2"/>
    <w:rsid w:val="00361DE0"/>
    <w:rsid w:val="00362A29"/>
    <w:rsid w:val="00363836"/>
    <w:rsid w:val="003640DB"/>
    <w:rsid w:val="00364107"/>
    <w:rsid w:val="00364186"/>
    <w:rsid w:val="00364947"/>
    <w:rsid w:val="0036522F"/>
    <w:rsid w:val="003661C8"/>
    <w:rsid w:val="00366317"/>
    <w:rsid w:val="00367336"/>
    <w:rsid w:val="003678A5"/>
    <w:rsid w:val="00370CAE"/>
    <w:rsid w:val="00371072"/>
    <w:rsid w:val="00371FF0"/>
    <w:rsid w:val="003727F0"/>
    <w:rsid w:val="00372AD2"/>
    <w:rsid w:val="003735CB"/>
    <w:rsid w:val="00374C1A"/>
    <w:rsid w:val="003753CD"/>
    <w:rsid w:val="00375A95"/>
    <w:rsid w:val="00375F9C"/>
    <w:rsid w:val="00376456"/>
    <w:rsid w:val="00376460"/>
    <w:rsid w:val="00377DC0"/>
    <w:rsid w:val="00380695"/>
    <w:rsid w:val="003821D0"/>
    <w:rsid w:val="003824E6"/>
    <w:rsid w:val="0038290F"/>
    <w:rsid w:val="00382E04"/>
    <w:rsid w:val="00383536"/>
    <w:rsid w:val="00383964"/>
    <w:rsid w:val="0038459A"/>
    <w:rsid w:val="00387EE4"/>
    <w:rsid w:val="003904B1"/>
    <w:rsid w:val="003906B4"/>
    <w:rsid w:val="003907D1"/>
    <w:rsid w:val="00390B86"/>
    <w:rsid w:val="003925A1"/>
    <w:rsid w:val="003926AC"/>
    <w:rsid w:val="00393085"/>
    <w:rsid w:val="00393665"/>
    <w:rsid w:val="00393721"/>
    <w:rsid w:val="0039456B"/>
    <w:rsid w:val="00395F82"/>
    <w:rsid w:val="003962E9"/>
    <w:rsid w:val="00396D6A"/>
    <w:rsid w:val="003972B2"/>
    <w:rsid w:val="0039741B"/>
    <w:rsid w:val="003A09B6"/>
    <w:rsid w:val="003A1D2D"/>
    <w:rsid w:val="003A2AC3"/>
    <w:rsid w:val="003A2B5B"/>
    <w:rsid w:val="003A2EFA"/>
    <w:rsid w:val="003A3985"/>
    <w:rsid w:val="003A46D2"/>
    <w:rsid w:val="003A55FA"/>
    <w:rsid w:val="003A5711"/>
    <w:rsid w:val="003A5C47"/>
    <w:rsid w:val="003A5F0E"/>
    <w:rsid w:val="003B1326"/>
    <w:rsid w:val="003B1464"/>
    <w:rsid w:val="003B14CC"/>
    <w:rsid w:val="003B1EDE"/>
    <w:rsid w:val="003B23FB"/>
    <w:rsid w:val="003B307C"/>
    <w:rsid w:val="003B422E"/>
    <w:rsid w:val="003B47D8"/>
    <w:rsid w:val="003B4BEA"/>
    <w:rsid w:val="003B554D"/>
    <w:rsid w:val="003B6BF3"/>
    <w:rsid w:val="003B6C28"/>
    <w:rsid w:val="003B7D95"/>
    <w:rsid w:val="003C13EB"/>
    <w:rsid w:val="003C15D2"/>
    <w:rsid w:val="003C27CE"/>
    <w:rsid w:val="003C3081"/>
    <w:rsid w:val="003C5DCE"/>
    <w:rsid w:val="003C6079"/>
    <w:rsid w:val="003C6664"/>
    <w:rsid w:val="003D0273"/>
    <w:rsid w:val="003D168A"/>
    <w:rsid w:val="003D1D6C"/>
    <w:rsid w:val="003D2173"/>
    <w:rsid w:val="003D2295"/>
    <w:rsid w:val="003D5950"/>
    <w:rsid w:val="003D672E"/>
    <w:rsid w:val="003D7FC0"/>
    <w:rsid w:val="003E0E09"/>
    <w:rsid w:val="003E1B48"/>
    <w:rsid w:val="003E30C2"/>
    <w:rsid w:val="003E3B41"/>
    <w:rsid w:val="003E3ED7"/>
    <w:rsid w:val="003E453F"/>
    <w:rsid w:val="003E50DA"/>
    <w:rsid w:val="003E6B10"/>
    <w:rsid w:val="003F019D"/>
    <w:rsid w:val="003F0D87"/>
    <w:rsid w:val="003F1DC8"/>
    <w:rsid w:val="003F2CD4"/>
    <w:rsid w:val="003F46DC"/>
    <w:rsid w:val="003F5DD0"/>
    <w:rsid w:val="003F61A0"/>
    <w:rsid w:val="003F67BD"/>
    <w:rsid w:val="0040046A"/>
    <w:rsid w:val="00400D0D"/>
    <w:rsid w:val="004016CC"/>
    <w:rsid w:val="004023D6"/>
    <w:rsid w:val="004041CB"/>
    <w:rsid w:val="0040487E"/>
    <w:rsid w:val="0040548D"/>
    <w:rsid w:val="00406310"/>
    <w:rsid w:val="004068D7"/>
    <w:rsid w:val="004074A2"/>
    <w:rsid w:val="004126B8"/>
    <w:rsid w:val="00413739"/>
    <w:rsid w:val="004137B5"/>
    <w:rsid w:val="004152A4"/>
    <w:rsid w:val="004172FF"/>
    <w:rsid w:val="00417B49"/>
    <w:rsid w:val="00420799"/>
    <w:rsid w:val="00420E3F"/>
    <w:rsid w:val="0042100F"/>
    <w:rsid w:val="004234F8"/>
    <w:rsid w:val="00423B53"/>
    <w:rsid w:val="004260A3"/>
    <w:rsid w:val="00426F7A"/>
    <w:rsid w:val="0042793F"/>
    <w:rsid w:val="004301B8"/>
    <w:rsid w:val="00430DDD"/>
    <w:rsid w:val="004313CB"/>
    <w:rsid w:val="00432001"/>
    <w:rsid w:val="00432B29"/>
    <w:rsid w:val="00432E22"/>
    <w:rsid w:val="00432F53"/>
    <w:rsid w:val="0043342C"/>
    <w:rsid w:val="004338CF"/>
    <w:rsid w:val="00434383"/>
    <w:rsid w:val="00435A01"/>
    <w:rsid w:val="00435A91"/>
    <w:rsid w:val="00436279"/>
    <w:rsid w:val="00440729"/>
    <w:rsid w:val="00440750"/>
    <w:rsid w:val="00441704"/>
    <w:rsid w:val="0044175E"/>
    <w:rsid w:val="004418FD"/>
    <w:rsid w:val="00443BE4"/>
    <w:rsid w:val="004440D2"/>
    <w:rsid w:val="004442A5"/>
    <w:rsid w:val="00444F45"/>
    <w:rsid w:val="004470E2"/>
    <w:rsid w:val="00447317"/>
    <w:rsid w:val="00450F2A"/>
    <w:rsid w:val="00453044"/>
    <w:rsid w:val="00453051"/>
    <w:rsid w:val="0045378F"/>
    <w:rsid w:val="004537D2"/>
    <w:rsid w:val="004548E5"/>
    <w:rsid w:val="00454B7D"/>
    <w:rsid w:val="00455398"/>
    <w:rsid w:val="00455AFD"/>
    <w:rsid w:val="00455EE8"/>
    <w:rsid w:val="00456D3F"/>
    <w:rsid w:val="00457691"/>
    <w:rsid w:val="0046092A"/>
    <w:rsid w:val="00461808"/>
    <w:rsid w:val="00461E46"/>
    <w:rsid w:val="0046240A"/>
    <w:rsid w:val="00463022"/>
    <w:rsid w:val="00463163"/>
    <w:rsid w:val="00463711"/>
    <w:rsid w:val="004637D9"/>
    <w:rsid w:val="00464819"/>
    <w:rsid w:val="0046487D"/>
    <w:rsid w:val="00465179"/>
    <w:rsid w:val="00465509"/>
    <w:rsid w:val="004674FE"/>
    <w:rsid w:val="00467AF9"/>
    <w:rsid w:val="00470542"/>
    <w:rsid w:val="004716E9"/>
    <w:rsid w:val="00471DC7"/>
    <w:rsid w:val="00472330"/>
    <w:rsid w:val="00472A5E"/>
    <w:rsid w:val="00472CFD"/>
    <w:rsid w:val="00472DEE"/>
    <w:rsid w:val="0047329E"/>
    <w:rsid w:val="00473997"/>
    <w:rsid w:val="00474663"/>
    <w:rsid w:val="00474777"/>
    <w:rsid w:val="004747DF"/>
    <w:rsid w:val="00476746"/>
    <w:rsid w:val="004772B8"/>
    <w:rsid w:val="00477AA6"/>
    <w:rsid w:val="00477CAA"/>
    <w:rsid w:val="00477E89"/>
    <w:rsid w:val="00480077"/>
    <w:rsid w:val="00480147"/>
    <w:rsid w:val="00481A62"/>
    <w:rsid w:val="00482455"/>
    <w:rsid w:val="00482F3D"/>
    <w:rsid w:val="00482F91"/>
    <w:rsid w:val="00483AAA"/>
    <w:rsid w:val="004841BB"/>
    <w:rsid w:val="00484931"/>
    <w:rsid w:val="00485AE4"/>
    <w:rsid w:val="00485E9A"/>
    <w:rsid w:val="00486056"/>
    <w:rsid w:val="00487117"/>
    <w:rsid w:val="00487BA5"/>
    <w:rsid w:val="00490C8B"/>
    <w:rsid w:val="00490DA2"/>
    <w:rsid w:val="00491EE0"/>
    <w:rsid w:val="00492710"/>
    <w:rsid w:val="00493891"/>
    <w:rsid w:val="00493DE7"/>
    <w:rsid w:val="00494059"/>
    <w:rsid w:val="004940A8"/>
    <w:rsid w:val="0049433E"/>
    <w:rsid w:val="004944D8"/>
    <w:rsid w:val="00494A02"/>
    <w:rsid w:val="00494B6B"/>
    <w:rsid w:val="004958AE"/>
    <w:rsid w:val="00495A98"/>
    <w:rsid w:val="0049677E"/>
    <w:rsid w:val="004A0BC2"/>
    <w:rsid w:val="004A14D7"/>
    <w:rsid w:val="004A18C5"/>
    <w:rsid w:val="004A1CC1"/>
    <w:rsid w:val="004A331A"/>
    <w:rsid w:val="004A39E3"/>
    <w:rsid w:val="004A3FDA"/>
    <w:rsid w:val="004A45A5"/>
    <w:rsid w:val="004A46B4"/>
    <w:rsid w:val="004A598C"/>
    <w:rsid w:val="004A5C15"/>
    <w:rsid w:val="004A701F"/>
    <w:rsid w:val="004A7476"/>
    <w:rsid w:val="004A7C16"/>
    <w:rsid w:val="004B01DF"/>
    <w:rsid w:val="004B1778"/>
    <w:rsid w:val="004B2EE4"/>
    <w:rsid w:val="004B335F"/>
    <w:rsid w:val="004B4E18"/>
    <w:rsid w:val="004B5104"/>
    <w:rsid w:val="004B52B0"/>
    <w:rsid w:val="004B5679"/>
    <w:rsid w:val="004B577F"/>
    <w:rsid w:val="004B5B87"/>
    <w:rsid w:val="004B5DE4"/>
    <w:rsid w:val="004B5F85"/>
    <w:rsid w:val="004B5FF9"/>
    <w:rsid w:val="004B7413"/>
    <w:rsid w:val="004B7A4C"/>
    <w:rsid w:val="004B7E71"/>
    <w:rsid w:val="004B7F18"/>
    <w:rsid w:val="004C150A"/>
    <w:rsid w:val="004C1987"/>
    <w:rsid w:val="004C1AF3"/>
    <w:rsid w:val="004C3D89"/>
    <w:rsid w:val="004C6B0F"/>
    <w:rsid w:val="004D0529"/>
    <w:rsid w:val="004D06DB"/>
    <w:rsid w:val="004D07D8"/>
    <w:rsid w:val="004D093E"/>
    <w:rsid w:val="004D10AE"/>
    <w:rsid w:val="004D1771"/>
    <w:rsid w:val="004D1F5F"/>
    <w:rsid w:val="004D20D5"/>
    <w:rsid w:val="004D20F9"/>
    <w:rsid w:val="004D2142"/>
    <w:rsid w:val="004D34D5"/>
    <w:rsid w:val="004D4A49"/>
    <w:rsid w:val="004D5982"/>
    <w:rsid w:val="004D663F"/>
    <w:rsid w:val="004D7A24"/>
    <w:rsid w:val="004D7DFC"/>
    <w:rsid w:val="004E0CE5"/>
    <w:rsid w:val="004E3111"/>
    <w:rsid w:val="004E36A2"/>
    <w:rsid w:val="004E3A7E"/>
    <w:rsid w:val="004E3E9E"/>
    <w:rsid w:val="004E40E0"/>
    <w:rsid w:val="004E6E10"/>
    <w:rsid w:val="004E72C7"/>
    <w:rsid w:val="004E7A5A"/>
    <w:rsid w:val="004F00A2"/>
    <w:rsid w:val="004F02C7"/>
    <w:rsid w:val="004F1C68"/>
    <w:rsid w:val="004F20C1"/>
    <w:rsid w:val="004F2251"/>
    <w:rsid w:val="004F2FC0"/>
    <w:rsid w:val="004F54FC"/>
    <w:rsid w:val="004F5A34"/>
    <w:rsid w:val="004F5D0C"/>
    <w:rsid w:val="004F5EC1"/>
    <w:rsid w:val="004F6C93"/>
    <w:rsid w:val="004F7B62"/>
    <w:rsid w:val="00500DCE"/>
    <w:rsid w:val="00500E38"/>
    <w:rsid w:val="00501CD3"/>
    <w:rsid w:val="00504C8E"/>
    <w:rsid w:val="005055A4"/>
    <w:rsid w:val="00505BCF"/>
    <w:rsid w:val="00506698"/>
    <w:rsid w:val="00507982"/>
    <w:rsid w:val="00510E07"/>
    <w:rsid w:val="0051178F"/>
    <w:rsid w:val="00515712"/>
    <w:rsid w:val="0051612F"/>
    <w:rsid w:val="0051739D"/>
    <w:rsid w:val="0052048E"/>
    <w:rsid w:val="00520D78"/>
    <w:rsid w:val="00521958"/>
    <w:rsid w:val="005221FC"/>
    <w:rsid w:val="00522206"/>
    <w:rsid w:val="00523EE0"/>
    <w:rsid w:val="00524E0E"/>
    <w:rsid w:val="0052536C"/>
    <w:rsid w:val="00525E22"/>
    <w:rsid w:val="00526324"/>
    <w:rsid w:val="00530258"/>
    <w:rsid w:val="0053026E"/>
    <w:rsid w:val="00530C63"/>
    <w:rsid w:val="00530F59"/>
    <w:rsid w:val="00531375"/>
    <w:rsid w:val="005313FD"/>
    <w:rsid w:val="00531409"/>
    <w:rsid w:val="00531D5C"/>
    <w:rsid w:val="00531F96"/>
    <w:rsid w:val="00533BE7"/>
    <w:rsid w:val="005345D8"/>
    <w:rsid w:val="00534CF0"/>
    <w:rsid w:val="00535460"/>
    <w:rsid w:val="00535DDF"/>
    <w:rsid w:val="0053667E"/>
    <w:rsid w:val="00536ACB"/>
    <w:rsid w:val="0054027D"/>
    <w:rsid w:val="00540451"/>
    <w:rsid w:val="00540FA5"/>
    <w:rsid w:val="00541216"/>
    <w:rsid w:val="005425F1"/>
    <w:rsid w:val="0054292E"/>
    <w:rsid w:val="00543100"/>
    <w:rsid w:val="00543E06"/>
    <w:rsid w:val="00544670"/>
    <w:rsid w:val="00544992"/>
    <w:rsid w:val="005479E8"/>
    <w:rsid w:val="00550834"/>
    <w:rsid w:val="00551550"/>
    <w:rsid w:val="00551D55"/>
    <w:rsid w:val="00552F0A"/>
    <w:rsid w:val="0055337C"/>
    <w:rsid w:val="00553F3F"/>
    <w:rsid w:val="00554417"/>
    <w:rsid w:val="00554763"/>
    <w:rsid w:val="00554FB3"/>
    <w:rsid w:val="00556F12"/>
    <w:rsid w:val="0056064F"/>
    <w:rsid w:val="005606CA"/>
    <w:rsid w:val="00560841"/>
    <w:rsid w:val="00560A74"/>
    <w:rsid w:val="00560C0F"/>
    <w:rsid w:val="00561523"/>
    <w:rsid w:val="00561DC5"/>
    <w:rsid w:val="00561E41"/>
    <w:rsid w:val="00562253"/>
    <w:rsid w:val="00562ABB"/>
    <w:rsid w:val="0056340C"/>
    <w:rsid w:val="00563C44"/>
    <w:rsid w:val="00563E53"/>
    <w:rsid w:val="00564A34"/>
    <w:rsid w:val="00565327"/>
    <w:rsid w:val="005663E1"/>
    <w:rsid w:val="00566DEE"/>
    <w:rsid w:val="00570AF3"/>
    <w:rsid w:val="00573918"/>
    <w:rsid w:val="00574287"/>
    <w:rsid w:val="00574537"/>
    <w:rsid w:val="00575136"/>
    <w:rsid w:val="00575196"/>
    <w:rsid w:val="0057595F"/>
    <w:rsid w:val="0057661A"/>
    <w:rsid w:val="005769A5"/>
    <w:rsid w:val="005802E0"/>
    <w:rsid w:val="005809E2"/>
    <w:rsid w:val="00581092"/>
    <w:rsid w:val="00581B9A"/>
    <w:rsid w:val="00581CEF"/>
    <w:rsid w:val="005823DB"/>
    <w:rsid w:val="0058242D"/>
    <w:rsid w:val="00582664"/>
    <w:rsid w:val="00582BF6"/>
    <w:rsid w:val="005848D3"/>
    <w:rsid w:val="005864C6"/>
    <w:rsid w:val="005871AA"/>
    <w:rsid w:val="00587400"/>
    <w:rsid w:val="005875B8"/>
    <w:rsid w:val="0059061B"/>
    <w:rsid w:val="00591F2F"/>
    <w:rsid w:val="005922E5"/>
    <w:rsid w:val="005936EB"/>
    <w:rsid w:val="00593856"/>
    <w:rsid w:val="00594A63"/>
    <w:rsid w:val="00594E7D"/>
    <w:rsid w:val="005961C9"/>
    <w:rsid w:val="00596732"/>
    <w:rsid w:val="00596F9E"/>
    <w:rsid w:val="005A15A0"/>
    <w:rsid w:val="005A16AE"/>
    <w:rsid w:val="005A1E95"/>
    <w:rsid w:val="005A24BB"/>
    <w:rsid w:val="005A2FB0"/>
    <w:rsid w:val="005A38FA"/>
    <w:rsid w:val="005A4056"/>
    <w:rsid w:val="005A4DCE"/>
    <w:rsid w:val="005A4E63"/>
    <w:rsid w:val="005A5C45"/>
    <w:rsid w:val="005B0AB2"/>
    <w:rsid w:val="005B1370"/>
    <w:rsid w:val="005B1899"/>
    <w:rsid w:val="005B35C0"/>
    <w:rsid w:val="005B42FE"/>
    <w:rsid w:val="005B66FC"/>
    <w:rsid w:val="005B6D87"/>
    <w:rsid w:val="005B77C3"/>
    <w:rsid w:val="005C046A"/>
    <w:rsid w:val="005C08CF"/>
    <w:rsid w:val="005C286A"/>
    <w:rsid w:val="005C2A65"/>
    <w:rsid w:val="005C3B0C"/>
    <w:rsid w:val="005C4489"/>
    <w:rsid w:val="005C4AA0"/>
    <w:rsid w:val="005C66B6"/>
    <w:rsid w:val="005C6B7A"/>
    <w:rsid w:val="005C6F87"/>
    <w:rsid w:val="005C7144"/>
    <w:rsid w:val="005C7E2C"/>
    <w:rsid w:val="005D054A"/>
    <w:rsid w:val="005D1147"/>
    <w:rsid w:val="005D1D69"/>
    <w:rsid w:val="005D3E83"/>
    <w:rsid w:val="005D41F5"/>
    <w:rsid w:val="005D4E8A"/>
    <w:rsid w:val="005D527E"/>
    <w:rsid w:val="005D53E5"/>
    <w:rsid w:val="005E02E1"/>
    <w:rsid w:val="005E110A"/>
    <w:rsid w:val="005E13D6"/>
    <w:rsid w:val="005E1825"/>
    <w:rsid w:val="005E20D3"/>
    <w:rsid w:val="005E5550"/>
    <w:rsid w:val="005E5AA8"/>
    <w:rsid w:val="005E6422"/>
    <w:rsid w:val="005E67E6"/>
    <w:rsid w:val="005E7BE9"/>
    <w:rsid w:val="005E7C67"/>
    <w:rsid w:val="005F140C"/>
    <w:rsid w:val="005F1978"/>
    <w:rsid w:val="005F1ADB"/>
    <w:rsid w:val="005F2058"/>
    <w:rsid w:val="005F217A"/>
    <w:rsid w:val="005F418E"/>
    <w:rsid w:val="005F7884"/>
    <w:rsid w:val="0060098B"/>
    <w:rsid w:val="006012DE"/>
    <w:rsid w:val="0060204D"/>
    <w:rsid w:val="00602154"/>
    <w:rsid w:val="0060298A"/>
    <w:rsid w:val="00603238"/>
    <w:rsid w:val="00605AB2"/>
    <w:rsid w:val="00606C7C"/>
    <w:rsid w:val="006076E4"/>
    <w:rsid w:val="00607EA0"/>
    <w:rsid w:val="00610742"/>
    <w:rsid w:val="00610884"/>
    <w:rsid w:val="006109ED"/>
    <w:rsid w:val="00611D77"/>
    <w:rsid w:val="00613129"/>
    <w:rsid w:val="00613694"/>
    <w:rsid w:val="0061479A"/>
    <w:rsid w:val="0061533B"/>
    <w:rsid w:val="00616391"/>
    <w:rsid w:val="00616F40"/>
    <w:rsid w:val="0061782C"/>
    <w:rsid w:val="00621870"/>
    <w:rsid w:val="006223D8"/>
    <w:rsid w:val="00622422"/>
    <w:rsid w:val="00622DC5"/>
    <w:rsid w:val="00623F90"/>
    <w:rsid w:val="00625B36"/>
    <w:rsid w:val="0062618A"/>
    <w:rsid w:val="00627B83"/>
    <w:rsid w:val="00633872"/>
    <w:rsid w:val="00633B32"/>
    <w:rsid w:val="00633E1C"/>
    <w:rsid w:val="006340D0"/>
    <w:rsid w:val="006354AA"/>
    <w:rsid w:val="00636F2F"/>
    <w:rsid w:val="00637AA8"/>
    <w:rsid w:val="00637EA6"/>
    <w:rsid w:val="0064015D"/>
    <w:rsid w:val="00640312"/>
    <w:rsid w:val="00640DD2"/>
    <w:rsid w:val="00640EFA"/>
    <w:rsid w:val="006417BB"/>
    <w:rsid w:val="00641E22"/>
    <w:rsid w:val="0064311E"/>
    <w:rsid w:val="00643AFC"/>
    <w:rsid w:val="00644A76"/>
    <w:rsid w:val="00644B2F"/>
    <w:rsid w:val="00644DA5"/>
    <w:rsid w:val="0064551A"/>
    <w:rsid w:val="00647E38"/>
    <w:rsid w:val="00650B10"/>
    <w:rsid w:val="00651541"/>
    <w:rsid w:val="00652577"/>
    <w:rsid w:val="006543AD"/>
    <w:rsid w:val="00654E56"/>
    <w:rsid w:val="00656F33"/>
    <w:rsid w:val="00657849"/>
    <w:rsid w:val="006579A9"/>
    <w:rsid w:val="00657D28"/>
    <w:rsid w:val="00657F72"/>
    <w:rsid w:val="006600AF"/>
    <w:rsid w:val="00660D8C"/>
    <w:rsid w:val="00662534"/>
    <w:rsid w:val="00663610"/>
    <w:rsid w:val="00663AC6"/>
    <w:rsid w:val="00663AE2"/>
    <w:rsid w:val="00666954"/>
    <w:rsid w:val="006676E9"/>
    <w:rsid w:val="00667F0C"/>
    <w:rsid w:val="00667FB8"/>
    <w:rsid w:val="00670C60"/>
    <w:rsid w:val="00672783"/>
    <w:rsid w:val="00672DBD"/>
    <w:rsid w:val="00673385"/>
    <w:rsid w:val="00674349"/>
    <w:rsid w:val="00674661"/>
    <w:rsid w:val="006758BF"/>
    <w:rsid w:val="00676D22"/>
    <w:rsid w:val="00677857"/>
    <w:rsid w:val="00677DD5"/>
    <w:rsid w:val="0068036F"/>
    <w:rsid w:val="00680DC3"/>
    <w:rsid w:val="00682219"/>
    <w:rsid w:val="00682AE1"/>
    <w:rsid w:val="00682B83"/>
    <w:rsid w:val="00683EAC"/>
    <w:rsid w:val="00684D1A"/>
    <w:rsid w:val="0068559B"/>
    <w:rsid w:val="00685C32"/>
    <w:rsid w:val="006862EE"/>
    <w:rsid w:val="006870B6"/>
    <w:rsid w:val="006874DA"/>
    <w:rsid w:val="006875BD"/>
    <w:rsid w:val="00690C79"/>
    <w:rsid w:val="00690CCF"/>
    <w:rsid w:val="0069119F"/>
    <w:rsid w:val="00691A6D"/>
    <w:rsid w:val="00692157"/>
    <w:rsid w:val="006922DE"/>
    <w:rsid w:val="006930D9"/>
    <w:rsid w:val="006938C6"/>
    <w:rsid w:val="00693C8E"/>
    <w:rsid w:val="00693CA7"/>
    <w:rsid w:val="00694146"/>
    <w:rsid w:val="006959FE"/>
    <w:rsid w:val="006960FC"/>
    <w:rsid w:val="00696959"/>
    <w:rsid w:val="00696C88"/>
    <w:rsid w:val="006A043A"/>
    <w:rsid w:val="006A0C0C"/>
    <w:rsid w:val="006A2B9E"/>
    <w:rsid w:val="006A4692"/>
    <w:rsid w:val="006A4A27"/>
    <w:rsid w:val="006A4CC5"/>
    <w:rsid w:val="006A6240"/>
    <w:rsid w:val="006A6A07"/>
    <w:rsid w:val="006A6B69"/>
    <w:rsid w:val="006A6C7B"/>
    <w:rsid w:val="006A75C9"/>
    <w:rsid w:val="006A78F3"/>
    <w:rsid w:val="006A7F02"/>
    <w:rsid w:val="006B0810"/>
    <w:rsid w:val="006B13DB"/>
    <w:rsid w:val="006B164D"/>
    <w:rsid w:val="006B2649"/>
    <w:rsid w:val="006B4FFE"/>
    <w:rsid w:val="006B543C"/>
    <w:rsid w:val="006B55BD"/>
    <w:rsid w:val="006B59F8"/>
    <w:rsid w:val="006B60BA"/>
    <w:rsid w:val="006B6A1C"/>
    <w:rsid w:val="006B6ADB"/>
    <w:rsid w:val="006B6B4A"/>
    <w:rsid w:val="006C03D5"/>
    <w:rsid w:val="006C155F"/>
    <w:rsid w:val="006C17C5"/>
    <w:rsid w:val="006C1825"/>
    <w:rsid w:val="006C2063"/>
    <w:rsid w:val="006C2EE1"/>
    <w:rsid w:val="006C3C74"/>
    <w:rsid w:val="006C3DBD"/>
    <w:rsid w:val="006C4444"/>
    <w:rsid w:val="006C4CCB"/>
    <w:rsid w:val="006C59C1"/>
    <w:rsid w:val="006C7E67"/>
    <w:rsid w:val="006D01F3"/>
    <w:rsid w:val="006D0ABD"/>
    <w:rsid w:val="006D1240"/>
    <w:rsid w:val="006D164B"/>
    <w:rsid w:val="006D19C5"/>
    <w:rsid w:val="006D2BAD"/>
    <w:rsid w:val="006D31C5"/>
    <w:rsid w:val="006D4264"/>
    <w:rsid w:val="006D42D9"/>
    <w:rsid w:val="006D55FB"/>
    <w:rsid w:val="006D5CDA"/>
    <w:rsid w:val="006D6006"/>
    <w:rsid w:val="006D6FD6"/>
    <w:rsid w:val="006D709B"/>
    <w:rsid w:val="006D75F1"/>
    <w:rsid w:val="006D7E2B"/>
    <w:rsid w:val="006E01C0"/>
    <w:rsid w:val="006E0DE6"/>
    <w:rsid w:val="006E0FFE"/>
    <w:rsid w:val="006E261A"/>
    <w:rsid w:val="006E3C8E"/>
    <w:rsid w:val="006E45F5"/>
    <w:rsid w:val="006E4E54"/>
    <w:rsid w:val="006E535B"/>
    <w:rsid w:val="006E5E02"/>
    <w:rsid w:val="006E63BC"/>
    <w:rsid w:val="006E6591"/>
    <w:rsid w:val="006E74FE"/>
    <w:rsid w:val="006F0FDC"/>
    <w:rsid w:val="006F1141"/>
    <w:rsid w:val="006F2764"/>
    <w:rsid w:val="006F2A33"/>
    <w:rsid w:val="006F3C5B"/>
    <w:rsid w:val="006F4222"/>
    <w:rsid w:val="006F4A32"/>
    <w:rsid w:val="006F4D2B"/>
    <w:rsid w:val="006F4DA4"/>
    <w:rsid w:val="006F52ED"/>
    <w:rsid w:val="006F5366"/>
    <w:rsid w:val="006F687D"/>
    <w:rsid w:val="006F6AEE"/>
    <w:rsid w:val="006F71CD"/>
    <w:rsid w:val="00701675"/>
    <w:rsid w:val="0070226D"/>
    <w:rsid w:val="00702644"/>
    <w:rsid w:val="00703A6E"/>
    <w:rsid w:val="007040B8"/>
    <w:rsid w:val="00704856"/>
    <w:rsid w:val="00704B0D"/>
    <w:rsid w:val="00704DF5"/>
    <w:rsid w:val="00707D85"/>
    <w:rsid w:val="00710AD3"/>
    <w:rsid w:val="00710C1B"/>
    <w:rsid w:val="0071178D"/>
    <w:rsid w:val="00711C30"/>
    <w:rsid w:val="0071233A"/>
    <w:rsid w:val="00712B85"/>
    <w:rsid w:val="00713DE2"/>
    <w:rsid w:val="00714F6F"/>
    <w:rsid w:val="0071549F"/>
    <w:rsid w:val="00716C64"/>
    <w:rsid w:val="007178C4"/>
    <w:rsid w:val="00720B88"/>
    <w:rsid w:val="007229E5"/>
    <w:rsid w:val="00724DEE"/>
    <w:rsid w:val="0072590E"/>
    <w:rsid w:val="00726055"/>
    <w:rsid w:val="0072787B"/>
    <w:rsid w:val="007278F0"/>
    <w:rsid w:val="00727DE4"/>
    <w:rsid w:val="007304D2"/>
    <w:rsid w:val="00730A18"/>
    <w:rsid w:val="00730FB5"/>
    <w:rsid w:val="0073159C"/>
    <w:rsid w:val="007319D0"/>
    <w:rsid w:val="00734E15"/>
    <w:rsid w:val="00734F85"/>
    <w:rsid w:val="00735ADC"/>
    <w:rsid w:val="00735AE8"/>
    <w:rsid w:val="00736130"/>
    <w:rsid w:val="00736580"/>
    <w:rsid w:val="00736E41"/>
    <w:rsid w:val="00737761"/>
    <w:rsid w:val="0073782B"/>
    <w:rsid w:val="00740ABF"/>
    <w:rsid w:val="00741130"/>
    <w:rsid w:val="00741D3A"/>
    <w:rsid w:val="00741DD0"/>
    <w:rsid w:val="007421CB"/>
    <w:rsid w:val="00742B8F"/>
    <w:rsid w:val="00742FA8"/>
    <w:rsid w:val="0074333D"/>
    <w:rsid w:val="00744A7D"/>
    <w:rsid w:val="00745C60"/>
    <w:rsid w:val="00745EEF"/>
    <w:rsid w:val="00747756"/>
    <w:rsid w:val="0075248E"/>
    <w:rsid w:val="007542CC"/>
    <w:rsid w:val="0075481D"/>
    <w:rsid w:val="00754A7E"/>
    <w:rsid w:val="0075635B"/>
    <w:rsid w:val="007571DA"/>
    <w:rsid w:val="00760E2C"/>
    <w:rsid w:val="00761441"/>
    <w:rsid w:val="007622F3"/>
    <w:rsid w:val="007629AA"/>
    <w:rsid w:val="00763B91"/>
    <w:rsid w:val="00763E33"/>
    <w:rsid w:val="00763EFC"/>
    <w:rsid w:val="007641DC"/>
    <w:rsid w:val="00764258"/>
    <w:rsid w:val="00765484"/>
    <w:rsid w:val="00765D44"/>
    <w:rsid w:val="00765ED0"/>
    <w:rsid w:val="00766012"/>
    <w:rsid w:val="00766290"/>
    <w:rsid w:val="0076696E"/>
    <w:rsid w:val="00766F6A"/>
    <w:rsid w:val="00766FD7"/>
    <w:rsid w:val="00767D2D"/>
    <w:rsid w:val="00770317"/>
    <w:rsid w:val="00772246"/>
    <w:rsid w:val="007747DC"/>
    <w:rsid w:val="00774842"/>
    <w:rsid w:val="00775471"/>
    <w:rsid w:val="00776576"/>
    <w:rsid w:val="007778E2"/>
    <w:rsid w:val="007801AE"/>
    <w:rsid w:val="00780EBD"/>
    <w:rsid w:val="00781BF8"/>
    <w:rsid w:val="00781FAC"/>
    <w:rsid w:val="00783A17"/>
    <w:rsid w:val="00784332"/>
    <w:rsid w:val="00784A1B"/>
    <w:rsid w:val="00785055"/>
    <w:rsid w:val="0078580D"/>
    <w:rsid w:val="007879FF"/>
    <w:rsid w:val="00787AA9"/>
    <w:rsid w:val="007900DE"/>
    <w:rsid w:val="0079076E"/>
    <w:rsid w:val="007910DC"/>
    <w:rsid w:val="00792F54"/>
    <w:rsid w:val="0079312D"/>
    <w:rsid w:val="00793512"/>
    <w:rsid w:val="0079351B"/>
    <w:rsid w:val="007936CC"/>
    <w:rsid w:val="0079423B"/>
    <w:rsid w:val="00794ADA"/>
    <w:rsid w:val="00794C5A"/>
    <w:rsid w:val="00797249"/>
    <w:rsid w:val="007979ED"/>
    <w:rsid w:val="007A035F"/>
    <w:rsid w:val="007A1784"/>
    <w:rsid w:val="007A1C24"/>
    <w:rsid w:val="007A27AA"/>
    <w:rsid w:val="007A31F0"/>
    <w:rsid w:val="007A3B47"/>
    <w:rsid w:val="007A4318"/>
    <w:rsid w:val="007A5426"/>
    <w:rsid w:val="007A5C2A"/>
    <w:rsid w:val="007A5EC7"/>
    <w:rsid w:val="007A613A"/>
    <w:rsid w:val="007A6CF9"/>
    <w:rsid w:val="007B09D7"/>
    <w:rsid w:val="007B1F93"/>
    <w:rsid w:val="007B3135"/>
    <w:rsid w:val="007B3C70"/>
    <w:rsid w:val="007B57B0"/>
    <w:rsid w:val="007B6893"/>
    <w:rsid w:val="007B6D3E"/>
    <w:rsid w:val="007B6DE2"/>
    <w:rsid w:val="007B6FE6"/>
    <w:rsid w:val="007B7471"/>
    <w:rsid w:val="007C0C4D"/>
    <w:rsid w:val="007C0C8A"/>
    <w:rsid w:val="007C13D1"/>
    <w:rsid w:val="007C2D07"/>
    <w:rsid w:val="007C3689"/>
    <w:rsid w:val="007C3921"/>
    <w:rsid w:val="007C5B58"/>
    <w:rsid w:val="007C6D77"/>
    <w:rsid w:val="007C6FFC"/>
    <w:rsid w:val="007D0806"/>
    <w:rsid w:val="007D1E17"/>
    <w:rsid w:val="007D27E8"/>
    <w:rsid w:val="007D313E"/>
    <w:rsid w:val="007D325C"/>
    <w:rsid w:val="007D3F54"/>
    <w:rsid w:val="007D4746"/>
    <w:rsid w:val="007D4D49"/>
    <w:rsid w:val="007D52B6"/>
    <w:rsid w:val="007D52E7"/>
    <w:rsid w:val="007D77D2"/>
    <w:rsid w:val="007D7FE1"/>
    <w:rsid w:val="007E00A4"/>
    <w:rsid w:val="007E0186"/>
    <w:rsid w:val="007E02AE"/>
    <w:rsid w:val="007E043D"/>
    <w:rsid w:val="007E1ACD"/>
    <w:rsid w:val="007E260B"/>
    <w:rsid w:val="007E2961"/>
    <w:rsid w:val="007E2B54"/>
    <w:rsid w:val="007E2F6C"/>
    <w:rsid w:val="007E37EF"/>
    <w:rsid w:val="007E41F7"/>
    <w:rsid w:val="007E496B"/>
    <w:rsid w:val="007E5F97"/>
    <w:rsid w:val="007E61F7"/>
    <w:rsid w:val="007E6618"/>
    <w:rsid w:val="007E736F"/>
    <w:rsid w:val="007F1392"/>
    <w:rsid w:val="007F1E01"/>
    <w:rsid w:val="007F29A0"/>
    <w:rsid w:val="007F4461"/>
    <w:rsid w:val="007F4887"/>
    <w:rsid w:val="007F48C9"/>
    <w:rsid w:val="007F4E2C"/>
    <w:rsid w:val="007F4F55"/>
    <w:rsid w:val="007F709A"/>
    <w:rsid w:val="007F70BE"/>
    <w:rsid w:val="007F7228"/>
    <w:rsid w:val="007F72E3"/>
    <w:rsid w:val="007F738F"/>
    <w:rsid w:val="007F7B64"/>
    <w:rsid w:val="008004B9"/>
    <w:rsid w:val="008008B0"/>
    <w:rsid w:val="00801657"/>
    <w:rsid w:val="00801F07"/>
    <w:rsid w:val="00802092"/>
    <w:rsid w:val="008024B5"/>
    <w:rsid w:val="00805C8C"/>
    <w:rsid w:val="00806A2A"/>
    <w:rsid w:val="00807D88"/>
    <w:rsid w:val="008104A5"/>
    <w:rsid w:val="0081050D"/>
    <w:rsid w:val="00811066"/>
    <w:rsid w:val="0081137C"/>
    <w:rsid w:val="00813ED6"/>
    <w:rsid w:val="00814D01"/>
    <w:rsid w:val="00814D7B"/>
    <w:rsid w:val="00815619"/>
    <w:rsid w:val="0081763D"/>
    <w:rsid w:val="00820909"/>
    <w:rsid w:val="00822BB8"/>
    <w:rsid w:val="008238C1"/>
    <w:rsid w:val="008243A0"/>
    <w:rsid w:val="00824413"/>
    <w:rsid w:val="00824977"/>
    <w:rsid w:val="00824ECB"/>
    <w:rsid w:val="00825505"/>
    <w:rsid w:val="00825AD6"/>
    <w:rsid w:val="00825DF4"/>
    <w:rsid w:val="00825FCD"/>
    <w:rsid w:val="00826282"/>
    <w:rsid w:val="008308BE"/>
    <w:rsid w:val="00831682"/>
    <w:rsid w:val="008319EB"/>
    <w:rsid w:val="0083218A"/>
    <w:rsid w:val="00832239"/>
    <w:rsid w:val="00832730"/>
    <w:rsid w:val="00833622"/>
    <w:rsid w:val="0083403B"/>
    <w:rsid w:val="00835149"/>
    <w:rsid w:val="008353F5"/>
    <w:rsid w:val="00835545"/>
    <w:rsid w:val="00835BF1"/>
    <w:rsid w:val="008360D3"/>
    <w:rsid w:val="008404C8"/>
    <w:rsid w:val="00840983"/>
    <w:rsid w:val="00840DE0"/>
    <w:rsid w:val="00841702"/>
    <w:rsid w:val="00841725"/>
    <w:rsid w:val="00841942"/>
    <w:rsid w:val="00841948"/>
    <w:rsid w:val="008430C0"/>
    <w:rsid w:val="0084320A"/>
    <w:rsid w:val="008432C3"/>
    <w:rsid w:val="0084418D"/>
    <w:rsid w:val="0084623F"/>
    <w:rsid w:val="008464E7"/>
    <w:rsid w:val="00847A1E"/>
    <w:rsid w:val="00847B21"/>
    <w:rsid w:val="00850009"/>
    <w:rsid w:val="00850587"/>
    <w:rsid w:val="00851054"/>
    <w:rsid w:val="00851567"/>
    <w:rsid w:val="008515F9"/>
    <w:rsid w:val="00851E92"/>
    <w:rsid w:val="008524FE"/>
    <w:rsid w:val="00853342"/>
    <w:rsid w:val="0085338E"/>
    <w:rsid w:val="00853DAF"/>
    <w:rsid w:val="0085417C"/>
    <w:rsid w:val="008543FF"/>
    <w:rsid w:val="008548C8"/>
    <w:rsid w:val="008567B1"/>
    <w:rsid w:val="00856B7A"/>
    <w:rsid w:val="008572C4"/>
    <w:rsid w:val="0086023A"/>
    <w:rsid w:val="00861148"/>
    <w:rsid w:val="00861BA7"/>
    <w:rsid w:val="008627A6"/>
    <w:rsid w:val="00862810"/>
    <w:rsid w:val="0086293E"/>
    <w:rsid w:val="00862AEB"/>
    <w:rsid w:val="008637F4"/>
    <w:rsid w:val="00863E4F"/>
    <w:rsid w:val="008673F7"/>
    <w:rsid w:val="008700D5"/>
    <w:rsid w:val="00872B89"/>
    <w:rsid w:val="00873119"/>
    <w:rsid w:val="00873AD8"/>
    <w:rsid w:val="00873FC4"/>
    <w:rsid w:val="00874A53"/>
    <w:rsid w:val="00875AA6"/>
    <w:rsid w:val="00875EBE"/>
    <w:rsid w:val="008765B0"/>
    <w:rsid w:val="0087691D"/>
    <w:rsid w:val="00877086"/>
    <w:rsid w:val="0087732D"/>
    <w:rsid w:val="00877E0D"/>
    <w:rsid w:val="008814BC"/>
    <w:rsid w:val="00881944"/>
    <w:rsid w:val="008831CD"/>
    <w:rsid w:val="00883297"/>
    <w:rsid w:val="00884473"/>
    <w:rsid w:val="00884C59"/>
    <w:rsid w:val="00884EBC"/>
    <w:rsid w:val="00885683"/>
    <w:rsid w:val="008856DC"/>
    <w:rsid w:val="0088687A"/>
    <w:rsid w:val="0088740A"/>
    <w:rsid w:val="00887F2D"/>
    <w:rsid w:val="0089079A"/>
    <w:rsid w:val="00890BA5"/>
    <w:rsid w:val="00891890"/>
    <w:rsid w:val="00891A27"/>
    <w:rsid w:val="00891DC2"/>
    <w:rsid w:val="00892772"/>
    <w:rsid w:val="00892A64"/>
    <w:rsid w:val="00893824"/>
    <w:rsid w:val="00894000"/>
    <w:rsid w:val="008945D1"/>
    <w:rsid w:val="0089680B"/>
    <w:rsid w:val="00896C78"/>
    <w:rsid w:val="008A04B7"/>
    <w:rsid w:val="008A0A12"/>
    <w:rsid w:val="008A0CF7"/>
    <w:rsid w:val="008A0FCA"/>
    <w:rsid w:val="008A15EE"/>
    <w:rsid w:val="008A1BE9"/>
    <w:rsid w:val="008A20F8"/>
    <w:rsid w:val="008A21EE"/>
    <w:rsid w:val="008A2B55"/>
    <w:rsid w:val="008A2C17"/>
    <w:rsid w:val="008A31BC"/>
    <w:rsid w:val="008A490D"/>
    <w:rsid w:val="008A5D7A"/>
    <w:rsid w:val="008A7939"/>
    <w:rsid w:val="008B06BF"/>
    <w:rsid w:val="008B152D"/>
    <w:rsid w:val="008B24F2"/>
    <w:rsid w:val="008B3641"/>
    <w:rsid w:val="008B36AD"/>
    <w:rsid w:val="008B40D7"/>
    <w:rsid w:val="008B59FD"/>
    <w:rsid w:val="008B5FA3"/>
    <w:rsid w:val="008B6FBD"/>
    <w:rsid w:val="008B7479"/>
    <w:rsid w:val="008C0388"/>
    <w:rsid w:val="008C0A62"/>
    <w:rsid w:val="008C1048"/>
    <w:rsid w:val="008C14CE"/>
    <w:rsid w:val="008C41B8"/>
    <w:rsid w:val="008C491A"/>
    <w:rsid w:val="008C50FA"/>
    <w:rsid w:val="008C5B00"/>
    <w:rsid w:val="008C5B42"/>
    <w:rsid w:val="008C61AA"/>
    <w:rsid w:val="008C6991"/>
    <w:rsid w:val="008C71A7"/>
    <w:rsid w:val="008C7A5B"/>
    <w:rsid w:val="008D10D4"/>
    <w:rsid w:val="008D1907"/>
    <w:rsid w:val="008D1D2C"/>
    <w:rsid w:val="008D47CD"/>
    <w:rsid w:val="008D4B66"/>
    <w:rsid w:val="008E0A77"/>
    <w:rsid w:val="008E1E1F"/>
    <w:rsid w:val="008E25BB"/>
    <w:rsid w:val="008E2A43"/>
    <w:rsid w:val="008E2B40"/>
    <w:rsid w:val="008E2FD2"/>
    <w:rsid w:val="008E37D9"/>
    <w:rsid w:val="008E43E4"/>
    <w:rsid w:val="008E46B0"/>
    <w:rsid w:val="008E4E57"/>
    <w:rsid w:val="008E7992"/>
    <w:rsid w:val="008F1FC4"/>
    <w:rsid w:val="008F3069"/>
    <w:rsid w:val="008F30F7"/>
    <w:rsid w:val="008F3E3D"/>
    <w:rsid w:val="008F4339"/>
    <w:rsid w:val="008F4F73"/>
    <w:rsid w:val="008F5736"/>
    <w:rsid w:val="008F5D05"/>
    <w:rsid w:val="008F6510"/>
    <w:rsid w:val="008F6A0C"/>
    <w:rsid w:val="008F6F8C"/>
    <w:rsid w:val="008F7094"/>
    <w:rsid w:val="008F7656"/>
    <w:rsid w:val="008F7A20"/>
    <w:rsid w:val="008F7FD4"/>
    <w:rsid w:val="009031DE"/>
    <w:rsid w:val="00903965"/>
    <w:rsid w:val="00903BFC"/>
    <w:rsid w:val="00904563"/>
    <w:rsid w:val="00904E90"/>
    <w:rsid w:val="00906042"/>
    <w:rsid w:val="00906D08"/>
    <w:rsid w:val="00907C08"/>
    <w:rsid w:val="009121EA"/>
    <w:rsid w:val="00913322"/>
    <w:rsid w:val="009133ED"/>
    <w:rsid w:val="00915965"/>
    <w:rsid w:val="00915A59"/>
    <w:rsid w:val="00915D55"/>
    <w:rsid w:val="00916B2E"/>
    <w:rsid w:val="0091791C"/>
    <w:rsid w:val="009206C2"/>
    <w:rsid w:val="00921436"/>
    <w:rsid w:val="00922707"/>
    <w:rsid w:val="00923327"/>
    <w:rsid w:val="0092367D"/>
    <w:rsid w:val="00924D6F"/>
    <w:rsid w:val="00925A35"/>
    <w:rsid w:val="00925B6E"/>
    <w:rsid w:val="00926847"/>
    <w:rsid w:val="009278DE"/>
    <w:rsid w:val="00927B69"/>
    <w:rsid w:val="00927EDB"/>
    <w:rsid w:val="00927F38"/>
    <w:rsid w:val="009305E4"/>
    <w:rsid w:val="00933203"/>
    <w:rsid w:val="00933E6C"/>
    <w:rsid w:val="009372B1"/>
    <w:rsid w:val="009378A5"/>
    <w:rsid w:val="00940775"/>
    <w:rsid w:val="0094177F"/>
    <w:rsid w:val="0094276F"/>
    <w:rsid w:val="00942AA5"/>
    <w:rsid w:val="0094432E"/>
    <w:rsid w:val="00944769"/>
    <w:rsid w:val="00944977"/>
    <w:rsid w:val="00945483"/>
    <w:rsid w:val="00945649"/>
    <w:rsid w:val="009462EC"/>
    <w:rsid w:val="009463F4"/>
    <w:rsid w:val="00946C99"/>
    <w:rsid w:val="00946CDE"/>
    <w:rsid w:val="00946D32"/>
    <w:rsid w:val="009510DA"/>
    <w:rsid w:val="0095236E"/>
    <w:rsid w:val="009527A0"/>
    <w:rsid w:val="009532D4"/>
    <w:rsid w:val="00954430"/>
    <w:rsid w:val="009544BA"/>
    <w:rsid w:val="00954E75"/>
    <w:rsid w:val="00955A7D"/>
    <w:rsid w:val="00955E41"/>
    <w:rsid w:val="00956090"/>
    <w:rsid w:val="009561FF"/>
    <w:rsid w:val="00956C63"/>
    <w:rsid w:val="00956F7D"/>
    <w:rsid w:val="00957186"/>
    <w:rsid w:val="00961384"/>
    <w:rsid w:val="00961467"/>
    <w:rsid w:val="0096198A"/>
    <w:rsid w:val="0096355A"/>
    <w:rsid w:val="009641FA"/>
    <w:rsid w:val="009643E7"/>
    <w:rsid w:val="009645FB"/>
    <w:rsid w:val="0096490E"/>
    <w:rsid w:val="0096503E"/>
    <w:rsid w:val="00965ABA"/>
    <w:rsid w:val="009678DC"/>
    <w:rsid w:val="00967D04"/>
    <w:rsid w:val="00967D7E"/>
    <w:rsid w:val="00967F40"/>
    <w:rsid w:val="00970471"/>
    <w:rsid w:val="009704B2"/>
    <w:rsid w:val="009708C2"/>
    <w:rsid w:val="00971123"/>
    <w:rsid w:val="00971550"/>
    <w:rsid w:val="00972CEA"/>
    <w:rsid w:val="00972F38"/>
    <w:rsid w:val="0097362C"/>
    <w:rsid w:val="009743E1"/>
    <w:rsid w:val="00974AE7"/>
    <w:rsid w:val="00974D37"/>
    <w:rsid w:val="00975543"/>
    <w:rsid w:val="0097645A"/>
    <w:rsid w:val="00977059"/>
    <w:rsid w:val="00977D5B"/>
    <w:rsid w:val="00980895"/>
    <w:rsid w:val="009812E0"/>
    <w:rsid w:val="0098285F"/>
    <w:rsid w:val="00986BAE"/>
    <w:rsid w:val="00990143"/>
    <w:rsid w:val="00990CC9"/>
    <w:rsid w:val="00991463"/>
    <w:rsid w:val="009915D9"/>
    <w:rsid w:val="0099173C"/>
    <w:rsid w:val="009918F0"/>
    <w:rsid w:val="00991B24"/>
    <w:rsid w:val="0099247B"/>
    <w:rsid w:val="00992707"/>
    <w:rsid w:val="00992E5D"/>
    <w:rsid w:val="00996703"/>
    <w:rsid w:val="00996ED3"/>
    <w:rsid w:val="0099754B"/>
    <w:rsid w:val="009A0A00"/>
    <w:rsid w:val="009A1452"/>
    <w:rsid w:val="009A258D"/>
    <w:rsid w:val="009A3FCC"/>
    <w:rsid w:val="009A415D"/>
    <w:rsid w:val="009A4664"/>
    <w:rsid w:val="009A50D9"/>
    <w:rsid w:val="009A55CB"/>
    <w:rsid w:val="009A5C0B"/>
    <w:rsid w:val="009A5DCC"/>
    <w:rsid w:val="009A6A39"/>
    <w:rsid w:val="009A794C"/>
    <w:rsid w:val="009A7B12"/>
    <w:rsid w:val="009B0F27"/>
    <w:rsid w:val="009B0FA6"/>
    <w:rsid w:val="009B0FD7"/>
    <w:rsid w:val="009B16B8"/>
    <w:rsid w:val="009B18D0"/>
    <w:rsid w:val="009B1AD9"/>
    <w:rsid w:val="009B2B1E"/>
    <w:rsid w:val="009B3758"/>
    <w:rsid w:val="009B39F6"/>
    <w:rsid w:val="009B44E0"/>
    <w:rsid w:val="009B6A37"/>
    <w:rsid w:val="009B6E0C"/>
    <w:rsid w:val="009C0A8D"/>
    <w:rsid w:val="009C2468"/>
    <w:rsid w:val="009C2EEE"/>
    <w:rsid w:val="009C30E5"/>
    <w:rsid w:val="009C313E"/>
    <w:rsid w:val="009C35FE"/>
    <w:rsid w:val="009C3DCC"/>
    <w:rsid w:val="009C5220"/>
    <w:rsid w:val="009C55F6"/>
    <w:rsid w:val="009C5676"/>
    <w:rsid w:val="009C56B4"/>
    <w:rsid w:val="009C6634"/>
    <w:rsid w:val="009C70F6"/>
    <w:rsid w:val="009C7149"/>
    <w:rsid w:val="009C78B9"/>
    <w:rsid w:val="009D031F"/>
    <w:rsid w:val="009D1BFA"/>
    <w:rsid w:val="009D263B"/>
    <w:rsid w:val="009D2FFC"/>
    <w:rsid w:val="009D3259"/>
    <w:rsid w:val="009D39A3"/>
    <w:rsid w:val="009D3AD0"/>
    <w:rsid w:val="009D601F"/>
    <w:rsid w:val="009D619D"/>
    <w:rsid w:val="009D65B3"/>
    <w:rsid w:val="009D6949"/>
    <w:rsid w:val="009D695E"/>
    <w:rsid w:val="009D6F2C"/>
    <w:rsid w:val="009E0867"/>
    <w:rsid w:val="009E1C49"/>
    <w:rsid w:val="009E2141"/>
    <w:rsid w:val="009E3C45"/>
    <w:rsid w:val="009E601F"/>
    <w:rsid w:val="009E6236"/>
    <w:rsid w:val="009E6488"/>
    <w:rsid w:val="009E6B84"/>
    <w:rsid w:val="009E7439"/>
    <w:rsid w:val="009F060E"/>
    <w:rsid w:val="009F15CB"/>
    <w:rsid w:val="009F1895"/>
    <w:rsid w:val="009F3281"/>
    <w:rsid w:val="009F3740"/>
    <w:rsid w:val="009F3B76"/>
    <w:rsid w:val="009F4249"/>
    <w:rsid w:val="009F518D"/>
    <w:rsid w:val="009F5430"/>
    <w:rsid w:val="009F563B"/>
    <w:rsid w:val="009F5AC9"/>
    <w:rsid w:val="009F6D83"/>
    <w:rsid w:val="009F7C71"/>
    <w:rsid w:val="00A00203"/>
    <w:rsid w:val="00A00339"/>
    <w:rsid w:val="00A01098"/>
    <w:rsid w:val="00A0129F"/>
    <w:rsid w:val="00A01640"/>
    <w:rsid w:val="00A02258"/>
    <w:rsid w:val="00A02666"/>
    <w:rsid w:val="00A03657"/>
    <w:rsid w:val="00A04FD7"/>
    <w:rsid w:val="00A07282"/>
    <w:rsid w:val="00A07C4A"/>
    <w:rsid w:val="00A105DF"/>
    <w:rsid w:val="00A10AF8"/>
    <w:rsid w:val="00A110B8"/>
    <w:rsid w:val="00A115A7"/>
    <w:rsid w:val="00A11834"/>
    <w:rsid w:val="00A13595"/>
    <w:rsid w:val="00A139FC"/>
    <w:rsid w:val="00A13C87"/>
    <w:rsid w:val="00A14FF7"/>
    <w:rsid w:val="00A15A7B"/>
    <w:rsid w:val="00A17E19"/>
    <w:rsid w:val="00A202A3"/>
    <w:rsid w:val="00A204EE"/>
    <w:rsid w:val="00A21419"/>
    <w:rsid w:val="00A214DF"/>
    <w:rsid w:val="00A22188"/>
    <w:rsid w:val="00A2279A"/>
    <w:rsid w:val="00A22F9A"/>
    <w:rsid w:val="00A2442C"/>
    <w:rsid w:val="00A25EF4"/>
    <w:rsid w:val="00A26805"/>
    <w:rsid w:val="00A27162"/>
    <w:rsid w:val="00A27DE8"/>
    <w:rsid w:val="00A301A0"/>
    <w:rsid w:val="00A32255"/>
    <w:rsid w:val="00A322EF"/>
    <w:rsid w:val="00A32A90"/>
    <w:rsid w:val="00A32E52"/>
    <w:rsid w:val="00A33C6A"/>
    <w:rsid w:val="00A3540B"/>
    <w:rsid w:val="00A3569B"/>
    <w:rsid w:val="00A40E13"/>
    <w:rsid w:val="00A417E1"/>
    <w:rsid w:val="00A41AF9"/>
    <w:rsid w:val="00A41B94"/>
    <w:rsid w:val="00A428A8"/>
    <w:rsid w:val="00A44BED"/>
    <w:rsid w:val="00A44E27"/>
    <w:rsid w:val="00A46526"/>
    <w:rsid w:val="00A46DE2"/>
    <w:rsid w:val="00A50035"/>
    <w:rsid w:val="00A50652"/>
    <w:rsid w:val="00A51189"/>
    <w:rsid w:val="00A51726"/>
    <w:rsid w:val="00A5234B"/>
    <w:rsid w:val="00A52B87"/>
    <w:rsid w:val="00A52F6E"/>
    <w:rsid w:val="00A54C56"/>
    <w:rsid w:val="00A5672D"/>
    <w:rsid w:val="00A5731E"/>
    <w:rsid w:val="00A6068E"/>
    <w:rsid w:val="00A6117D"/>
    <w:rsid w:val="00A61526"/>
    <w:rsid w:val="00A628E2"/>
    <w:rsid w:val="00A634B9"/>
    <w:rsid w:val="00A63B9C"/>
    <w:rsid w:val="00A63BF0"/>
    <w:rsid w:val="00A646E5"/>
    <w:rsid w:val="00A65A2C"/>
    <w:rsid w:val="00A667FC"/>
    <w:rsid w:val="00A66AF7"/>
    <w:rsid w:val="00A67770"/>
    <w:rsid w:val="00A67854"/>
    <w:rsid w:val="00A70383"/>
    <w:rsid w:val="00A7044C"/>
    <w:rsid w:val="00A7112D"/>
    <w:rsid w:val="00A71B9F"/>
    <w:rsid w:val="00A71C31"/>
    <w:rsid w:val="00A73099"/>
    <w:rsid w:val="00A74666"/>
    <w:rsid w:val="00A761DD"/>
    <w:rsid w:val="00A76C31"/>
    <w:rsid w:val="00A76D82"/>
    <w:rsid w:val="00A8099B"/>
    <w:rsid w:val="00A81009"/>
    <w:rsid w:val="00A81903"/>
    <w:rsid w:val="00A81DD4"/>
    <w:rsid w:val="00A8252C"/>
    <w:rsid w:val="00A82718"/>
    <w:rsid w:val="00A82DE4"/>
    <w:rsid w:val="00A842F4"/>
    <w:rsid w:val="00A848CF"/>
    <w:rsid w:val="00A84E0D"/>
    <w:rsid w:val="00A84F3F"/>
    <w:rsid w:val="00A85198"/>
    <w:rsid w:val="00A85D07"/>
    <w:rsid w:val="00A85E8B"/>
    <w:rsid w:val="00A861CD"/>
    <w:rsid w:val="00A86FD9"/>
    <w:rsid w:val="00A87103"/>
    <w:rsid w:val="00A87F2D"/>
    <w:rsid w:val="00A9088C"/>
    <w:rsid w:val="00A90DB1"/>
    <w:rsid w:val="00A91129"/>
    <w:rsid w:val="00A91223"/>
    <w:rsid w:val="00A93756"/>
    <w:rsid w:val="00A9386F"/>
    <w:rsid w:val="00A93918"/>
    <w:rsid w:val="00A93C3C"/>
    <w:rsid w:val="00A94040"/>
    <w:rsid w:val="00A95BD5"/>
    <w:rsid w:val="00A9607B"/>
    <w:rsid w:val="00A96441"/>
    <w:rsid w:val="00A97595"/>
    <w:rsid w:val="00A97795"/>
    <w:rsid w:val="00A97D67"/>
    <w:rsid w:val="00AA10C1"/>
    <w:rsid w:val="00AA2BC9"/>
    <w:rsid w:val="00AA69BD"/>
    <w:rsid w:val="00AA6ECD"/>
    <w:rsid w:val="00AA738C"/>
    <w:rsid w:val="00AA7749"/>
    <w:rsid w:val="00AA7C6F"/>
    <w:rsid w:val="00AB0D55"/>
    <w:rsid w:val="00AB192B"/>
    <w:rsid w:val="00AB21C8"/>
    <w:rsid w:val="00AB2D7A"/>
    <w:rsid w:val="00AB2F42"/>
    <w:rsid w:val="00AB4099"/>
    <w:rsid w:val="00AB51C5"/>
    <w:rsid w:val="00AB646F"/>
    <w:rsid w:val="00AB692E"/>
    <w:rsid w:val="00AC1BCA"/>
    <w:rsid w:val="00AC1E28"/>
    <w:rsid w:val="00AC25C6"/>
    <w:rsid w:val="00AC29F5"/>
    <w:rsid w:val="00AC4C67"/>
    <w:rsid w:val="00AC4E31"/>
    <w:rsid w:val="00AC5033"/>
    <w:rsid w:val="00AC6351"/>
    <w:rsid w:val="00AC6483"/>
    <w:rsid w:val="00AC658C"/>
    <w:rsid w:val="00AC679E"/>
    <w:rsid w:val="00AC7947"/>
    <w:rsid w:val="00AD006C"/>
    <w:rsid w:val="00AD1E4A"/>
    <w:rsid w:val="00AD244E"/>
    <w:rsid w:val="00AD4A5C"/>
    <w:rsid w:val="00AD5A83"/>
    <w:rsid w:val="00AD6FE6"/>
    <w:rsid w:val="00AD7833"/>
    <w:rsid w:val="00AD7C9E"/>
    <w:rsid w:val="00AE0822"/>
    <w:rsid w:val="00AE12FE"/>
    <w:rsid w:val="00AE1BC3"/>
    <w:rsid w:val="00AE1DB4"/>
    <w:rsid w:val="00AE37BE"/>
    <w:rsid w:val="00AE3E0B"/>
    <w:rsid w:val="00AE795E"/>
    <w:rsid w:val="00AE7B6C"/>
    <w:rsid w:val="00AF007A"/>
    <w:rsid w:val="00AF016A"/>
    <w:rsid w:val="00AF06E7"/>
    <w:rsid w:val="00AF07C3"/>
    <w:rsid w:val="00AF08EB"/>
    <w:rsid w:val="00AF2CFD"/>
    <w:rsid w:val="00AF3546"/>
    <w:rsid w:val="00AF3B06"/>
    <w:rsid w:val="00AF3D7A"/>
    <w:rsid w:val="00AF4158"/>
    <w:rsid w:val="00AF5B87"/>
    <w:rsid w:val="00AF5DB8"/>
    <w:rsid w:val="00AF5E3D"/>
    <w:rsid w:val="00AF5F3A"/>
    <w:rsid w:val="00AF66C6"/>
    <w:rsid w:val="00AF7863"/>
    <w:rsid w:val="00B005E4"/>
    <w:rsid w:val="00B0150A"/>
    <w:rsid w:val="00B026CB"/>
    <w:rsid w:val="00B03C8B"/>
    <w:rsid w:val="00B05000"/>
    <w:rsid w:val="00B05D0E"/>
    <w:rsid w:val="00B07D5A"/>
    <w:rsid w:val="00B10669"/>
    <w:rsid w:val="00B10CB5"/>
    <w:rsid w:val="00B1124E"/>
    <w:rsid w:val="00B11565"/>
    <w:rsid w:val="00B12412"/>
    <w:rsid w:val="00B12B9F"/>
    <w:rsid w:val="00B12BDE"/>
    <w:rsid w:val="00B12CE6"/>
    <w:rsid w:val="00B12E81"/>
    <w:rsid w:val="00B1332D"/>
    <w:rsid w:val="00B13BA8"/>
    <w:rsid w:val="00B14474"/>
    <w:rsid w:val="00B1460C"/>
    <w:rsid w:val="00B1474C"/>
    <w:rsid w:val="00B15041"/>
    <w:rsid w:val="00B166A8"/>
    <w:rsid w:val="00B166F3"/>
    <w:rsid w:val="00B16C48"/>
    <w:rsid w:val="00B1784C"/>
    <w:rsid w:val="00B17D02"/>
    <w:rsid w:val="00B20FB0"/>
    <w:rsid w:val="00B21DF0"/>
    <w:rsid w:val="00B22846"/>
    <w:rsid w:val="00B2370C"/>
    <w:rsid w:val="00B23CDE"/>
    <w:rsid w:val="00B241DF"/>
    <w:rsid w:val="00B252EF"/>
    <w:rsid w:val="00B2539C"/>
    <w:rsid w:val="00B25723"/>
    <w:rsid w:val="00B257EF"/>
    <w:rsid w:val="00B25DE3"/>
    <w:rsid w:val="00B26909"/>
    <w:rsid w:val="00B30663"/>
    <w:rsid w:val="00B319AD"/>
    <w:rsid w:val="00B321F5"/>
    <w:rsid w:val="00B32732"/>
    <w:rsid w:val="00B32A62"/>
    <w:rsid w:val="00B3379B"/>
    <w:rsid w:val="00B33951"/>
    <w:rsid w:val="00B33EB8"/>
    <w:rsid w:val="00B34996"/>
    <w:rsid w:val="00B34FC4"/>
    <w:rsid w:val="00B350B0"/>
    <w:rsid w:val="00B362B8"/>
    <w:rsid w:val="00B3669A"/>
    <w:rsid w:val="00B36CD5"/>
    <w:rsid w:val="00B371F3"/>
    <w:rsid w:val="00B40790"/>
    <w:rsid w:val="00B4235D"/>
    <w:rsid w:val="00B425F0"/>
    <w:rsid w:val="00B432EE"/>
    <w:rsid w:val="00B43693"/>
    <w:rsid w:val="00B44986"/>
    <w:rsid w:val="00B45B3C"/>
    <w:rsid w:val="00B4609E"/>
    <w:rsid w:val="00B46E4D"/>
    <w:rsid w:val="00B50832"/>
    <w:rsid w:val="00B50D75"/>
    <w:rsid w:val="00B51A86"/>
    <w:rsid w:val="00B5207B"/>
    <w:rsid w:val="00B52241"/>
    <w:rsid w:val="00B52643"/>
    <w:rsid w:val="00B53BAE"/>
    <w:rsid w:val="00B540FC"/>
    <w:rsid w:val="00B55304"/>
    <w:rsid w:val="00B628BA"/>
    <w:rsid w:val="00B62DCF"/>
    <w:rsid w:val="00B63268"/>
    <w:rsid w:val="00B64535"/>
    <w:rsid w:val="00B64FFC"/>
    <w:rsid w:val="00B65889"/>
    <w:rsid w:val="00B65D29"/>
    <w:rsid w:val="00B665B2"/>
    <w:rsid w:val="00B67286"/>
    <w:rsid w:val="00B67FCE"/>
    <w:rsid w:val="00B7029B"/>
    <w:rsid w:val="00B70E4D"/>
    <w:rsid w:val="00B71009"/>
    <w:rsid w:val="00B71011"/>
    <w:rsid w:val="00B722CF"/>
    <w:rsid w:val="00B75059"/>
    <w:rsid w:val="00B75672"/>
    <w:rsid w:val="00B75E60"/>
    <w:rsid w:val="00B75F0D"/>
    <w:rsid w:val="00B7612F"/>
    <w:rsid w:val="00B76426"/>
    <w:rsid w:val="00B77509"/>
    <w:rsid w:val="00B8313A"/>
    <w:rsid w:val="00B83F5E"/>
    <w:rsid w:val="00B84532"/>
    <w:rsid w:val="00B846C9"/>
    <w:rsid w:val="00B848F6"/>
    <w:rsid w:val="00B85545"/>
    <w:rsid w:val="00B8585D"/>
    <w:rsid w:val="00B86908"/>
    <w:rsid w:val="00B875AD"/>
    <w:rsid w:val="00B90899"/>
    <w:rsid w:val="00B92AC6"/>
    <w:rsid w:val="00B93223"/>
    <w:rsid w:val="00B942AB"/>
    <w:rsid w:val="00B9462C"/>
    <w:rsid w:val="00B960EF"/>
    <w:rsid w:val="00B964C1"/>
    <w:rsid w:val="00B96774"/>
    <w:rsid w:val="00B9742F"/>
    <w:rsid w:val="00B97785"/>
    <w:rsid w:val="00BA09E7"/>
    <w:rsid w:val="00BA1349"/>
    <w:rsid w:val="00BA1730"/>
    <w:rsid w:val="00BA2396"/>
    <w:rsid w:val="00BA23D1"/>
    <w:rsid w:val="00BA26CB"/>
    <w:rsid w:val="00BA35B9"/>
    <w:rsid w:val="00BA38E8"/>
    <w:rsid w:val="00BA5698"/>
    <w:rsid w:val="00BA5B7C"/>
    <w:rsid w:val="00BB17DA"/>
    <w:rsid w:val="00BB2103"/>
    <w:rsid w:val="00BB3529"/>
    <w:rsid w:val="00BB44C2"/>
    <w:rsid w:val="00BB545D"/>
    <w:rsid w:val="00BB5F1B"/>
    <w:rsid w:val="00BB677A"/>
    <w:rsid w:val="00BB732C"/>
    <w:rsid w:val="00BB7671"/>
    <w:rsid w:val="00BB7A13"/>
    <w:rsid w:val="00BC035F"/>
    <w:rsid w:val="00BC2066"/>
    <w:rsid w:val="00BC3021"/>
    <w:rsid w:val="00BC302E"/>
    <w:rsid w:val="00BC46E9"/>
    <w:rsid w:val="00BC49EA"/>
    <w:rsid w:val="00BC63A7"/>
    <w:rsid w:val="00BC7D6D"/>
    <w:rsid w:val="00BD106F"/>
    <w:rsid w:val="00BD3940"/>
    <w:rsid w:val="00BD3DA8"/>
    <w:rsid w:val="00BD6AF8"/>
    <w:rsid w:val="00BD6F29"/>
    <w:rsid w:val="00BD720E"/>
    <w:rsid w:val="00BE04FF"/>
    <w:rsid w:val="00BE0582"/>
    <w:rsid w:val="00BE0A1C"/>
    <w:rsid w:val="00BE2A75"/>
    <w:rsid w:val="00BE4019"/>
    <w:rsid w:val="00BE5504"/>
    <w:rsid w:val="00BE6B9D"/>
    <w:rsid w:val="00BE7037"/>
    <w:rsid w:val="00BE751D"/>
    <w:rsid w:val="00BF00FC"/>
    <w:rsid w:val="00BF1612"/>
    <w:rsid w:val="00BF1D58"/>
    <w:rsid w:val="00BF239E"/>
    <w:rsid w:val="00BF2B9D"/>
    <w:rsid w:val="00BF2FB0"/>
    <w:rsid w:val="00BF3062"/>
    <w:rsid w:val="00BF37A6"/>
    <w:rsid w:val="00BF3C23"/>
    <w:rsid w:val="00BF5138"/>
    <w:rsid w:val="00BF590D"/>
    <w:rsid w:val="00BF5B9B"/>
    <w:rsid w:val="00BF673C"/>
    <w:rsid w:val="00BF6AE5"/>
    <w:rsid w:val="00BF6B0B"/>
    <w:rsid w:val="00BF6B8E"/>
    <w:rsid w:val="00BF70F5"/>
    <w:rsid w:val="00BF7F37"/>
    <w:rsid w:val="00C00400"/>
    <w:rsid w:val="00C01A3E"/>
    <w:rsid w:val="00C0266E"/>
    <w:rsid w:val="00C03477"/>
    <w:rsid w:val="00C0401D"/>
    <w:rsid w:val="00C04CED"/>
    <w:rsid w:val="00C05069"/>
    <w:rsid w:val="00C05CC8"/>
    <w:rsid w:val="00C06258"/>
    <w:rsid w:val="00C06587"/>
    <w:rsid w:val="00C07194"/>
    <w:rsid w:val="00C07F86"/>
    <w:rsid w:val="00C10CDA"/>
    <w:rsid w:val="00C1276E"/>
    <w:rsid w:val="00C12DAC"/>
    <w:rsid w:val="00C131EC"/>
    <w:rsid w:val="00C13D76"/>
    <w:rsid w:val="00C13D94"/>
    <w:rsid w:val="00C13E56"/>
    <w:rsid w:val="00C14999"/>
    <w:rsid w:val="00C16D01"/>
    <w:rsid w:val="00C1724E"/>
    <w:rsid w:val="00C177F1"/>
    <w:rsid w:val="00C17C9F"/>
    <w:rsid w:val="00C17E71"/>
    <w:rsid w:val="00C17EEB"/>
    <w:rsid w:val="00C20296"/>
    <w:rsid w:val="00C208F2"/>
    <w:rsid w:val="00C21386"/>
    <w:rsid w:val="00C21ECB"/>
    <w:rsid w:val="00C2214B"/>
    <w:rsid w:val="00C23C3E"/>
    <w:rsid w:val="00C24DA5"/>
    <w:rsid w:val="00C26297"/>
    <w:rsid w:val="00C26429"/>
    <w:rsid w:val="00C30802"/>
    <w:rsid w:val="00C30AA1"/>
    <w:rsid w:val="00C3226E"/>
    <w:rsid w:val="00C323B8"/>
    <w:rsid w:val="00C34490"/>
    <w:rsid w:val="00C34BFA"/>
    <w:rsid w:val="00C3529F"/>
    <w:rsid w:val="00C35782"/>
    <w:rsid w:val="00C365D8"/>
    <w:rsid w:val="00C36ADD"/>
    <w:rsid w:val="00C36B38"/>
    <w:rsid w:val="00C36EF8"/>
    <w:rsid w:val="00C37118"/>
    <w:rsid w:val="00C372EC"/>
    <w:rsid w:val="00C40654"/>
    <w:rsid w:val="00C42079"/>
    <w:rsid w:val="00C428E4"/>
    <w:rsid w:val="00C4327D"/>
    <w:rsid w:val="00C44881"/>
    <w:rsid w:val="00C44A46"/>
    <w:rsid w:val="00C450A0"/>
    <w:rsid w:val="00C45743"/>
    <w:rsid w:val="00C4646C"/>
    <w:rsid w:val="00C479AA"/>
    <w:rsid w:val="00C47AF3"/>
    <w:rsid w:val="00C50896"/>
    <w:rsid w:val="00C50AB4"/>
    <w:rsid w:val="00C5192F"/>
    <w:rsid w:val="00C51985"/>
    <w:rsid w:val="00C51F32"/>
    <w:rsid w:val="00C51F76"/>
    <w:rsid w:val="00C52404"/>
    <w:rsid w:val="00C52D7A"/>
    <w:rsid w:val="00C52D8D"/>
    <w:rsid w:val="00C53FB3"/>
    <w:rsid w:val="00C558F4"/>
    <w:rsid w:val="00C55FC8"/>
    <w:rsid w:val="00C56A92"/>
    <w:rsid w:val="00C56E0E"/>
    <w:rsid w:val="00C573B5"/>
    <w:rsid w:val="00C60818"/>
    <w:rsid w:val="00C60872"/>
    <w:rsid w:val="00C62646"/>
    <w:rsid w:val="00C63715"/>
    <w:rsid w:val="00C63B18"/>
    <w:rsid w:val="00C63C73"/>
    <w:rsid w:val="00C65075"/>
    <w:rsid w:val="00C65A55"/>
    <w:rsid w:val="00C66418"/>
    <w:rsid w:val="00C67B8B"/>
    <w:rsid w:val="00C67F6C"/>
    <w:rsid w:val="00C7005B"/>
    <w:rsid w:val="00C709AD"/>
    <w:rsid w:val="00C711E5"/>
    <w:rsid w:val="00C71365"/>
    <w:rsid w:val="00C71EE6"/>
    <w:rsid w:val="00C71F34"/>
    <w:rsid w:val="00C721CF"/>
    <w:rsid w:val="00C73438"/>
    <w:rsid w:val="00C7373F"/>
    <w:rsid w:val="00C74357"/>
    <w:rsid w:val="00C74F45"/>
    <w:rsid w:val="00C7538A"/>
    <w:rsid w:val="00C758C5"/>
    <w:rsid w:val="00C76850"/>
    <w:rsid w:val="00C77FC4"/>
    <w:rsid w:val="00C806DC"/>
    <w:rsid w:val="00C80A34"/>
    <w:rsid w:val="00C8159A"/>
    <w:rsid w:val="00C81B3B"/>
    <w:rsid w:val="00C81CF5"/>
    <w:rsid w:val="00C81EB3"/>
    <w:rsid w:val="00C81FDA"/>
    <w:rsid w:val="00C83269"/>
    <w:rsid w:val="00C85566"/>
    <w:rsid w:val="00C85869"/>
    <w:rsid w:val="00C862C8"/>
    <w:rsid w:val="00C865EF"/>
    <w:rsid w:val="00C87096"/>
    <w:rsid w:val="00C87ABC"/>
    <w:rsid w:val="00C9148F"/>
    <w:rsid w:val="00C9176A"/>
    <w:rsid w:val="00C919A8"/>
    <w:rsid w:val="00C92374"/>
    <w:rsid w:val="00C92800"/>
    <w:rsid w:val="00C92E7C"/>
    <w:rsid w:val="00C92FFA"/>
    <w:rsid w:val="00C93A56"/>
    <w:rsid w:val="00C9462F"/>
    <w:rsid w:val="00C94C8F"/>
    <w:rsid w:val="00C970C9"/>
    <w:rsid w:val="00C97992"/>
    <w:rsid w:val="00C979FB"/>
    <w:rsid w:val="00CA293F"/>
    <w:rsid w:val="00CA2990"/>
    <w:rsid w:val="00CA38AF"/>
    <w:rsid w:val="00CA4A3E"/>
    <w:rsid w:val="00CA50D4"/>
    <w:rsid w:val="00CA5343"/>
    <w:rsid w:val="00CA534F"/>
    <w:rsid w:val="00CA61E8"/>
    <w:rsid w:val="00CA6810"/>
    <w:rsid w:val="00CA6896"/>
    <w:rsid w:val="00CA728C"/>
    <w:rsid w:val="00CB0598"/>
    <w:rsid w:val="00CB0A2C"/>
    <w:rsid w:val="00CB0EA2"/>
    <w:rsid w:val="00CB1C88"/>
    <w:rsid w:val="00CB36A8"/>
    <w:rsid w:val="00CB3720"/>
    <w:rsid w:val="00CB3CC1"/>
    <w:rsid w:val="00CB3D4A"/>
    <w:rsid w:val="00CB47DF"/>
    <w:rsid w:val="00CB5E31"/>
    <w:rsid w:val="00CB6261"/>
    <w:rsid w:val="00CB72F7"/>
    <w:rsid w:val="00CB7C9B"/>
    <w:rsid w:val="00CC0B6F"/>
    <w:rsid w:val="00CC18D3"/>
    <w:rsid w:val="00CC2A7B"/>
    <w:rsid w:val="00CC3335"/>
    <w:rsid w:val="00CC5EFB"/>
    <w:rsid w:val="00CC6648"/>
    <w:rsid w:val="00CC6BAB"/>
    <w:rsid w:val="00CC6C37"/>
    <w:rsid w:val="00CC7157"/>
    <w:rsid w:val="00CC7892"/>
    <w:rsid w:val="00CC7CCE"/>
    <w:rsid w:val="00CD1143"/>
    <w:rsid w:val="00CD1234"/>
    <w:rsid w:val="00CD447C"/>
    <w:rsid w:val="00CD4627"/>
    <w:rsid w:val="00CD484F"/>
    <w:rsid w:val="00CD5182"/>
    <w:rsid w:val="00CD5B20"/>
    <w:rsid w:val="00CD7433"/>
    <w:rsid w:val="00CD7874"/>
    <w:rsid w:val="00CE01F9"/>
    <w:rsid w:val="00CE0C2D"/>
    <w:rsid w:val="00CE1F43"/>
    <w:rsid w:val="00CE267A"/>
    <w:rsid w:val="00CE269E"/>
    <w:rsid w:val="00CE3AE6"/>
    <w:rsid w:val="00CE4FA5"/>
    <w:rsid w:val="00CE69FA"/>
    <w:rsid w:val="00CE70A1"/>
    <w:rsid w:val="00CE70CD"/>
    <w:rsid w:val="00CF2346"/>
    <w:rsid w:val="00CF29FE"/>
    <w:rsid w:val="00CF333D"/>
    <w:rsid w:val="00CF3650"/>
    <w:rsid w:val="00CF3D09"/>
    <w:rsid w:val="00CF4591"/>
    <w:rsid w:val="00CF5771"/>
    <w:rsid w:val="00CF5FFC"/>
    <w:rsid w:val="00CF6F66"/>
    <w:rsid w:val="00D009CE"/>
    <w:rsid w:val="00D015CB"/>
    <w:rsid w:val="00D01683"/>
    <w:rsid w:val="00D01C39"/>
    <w:rsid w:val="00D0290E"/>
    <w:rsid w:val="00D02BC8"/>
    <w:rsid w:val="00D02F69"/>
    <w:rsid w:val="00D03FBF"/>
    <w:rsid w:val="00D0426D"/>
    <w:rsid w:val="00D05F53"/>
    <w:rsid w:val="00D05FD9"/>
    <w:rsid w:val="00D06887"/>
    <w:rsid w:val="00D07C8D"/>
    <w:rsid w:val="00D1081F"/>
    <w:rsid w:val="00D10D07"/>
    <w:rsid w:val="00D122FB"/>
    <w:rsid w:val="00D12BAC"/>
    <w:rsid w:val="00D13152"/>
    <w:rsid w:val="00D13517"/>
    <w:rsid w:val="00D149BC"/>
    <w:rsid w:val="00D15549"/>
    <w:rsid w:val="00D157D9"/>
    <w:rsid w:val="00D15CB9"/>
    <w:rsid w:val="00D16236"/>
    <w:rsid w:val="00D16E7D"/>
    <w:rsid w:val="00D17C3C"/>
    <w:rsid w:val="00D202EF"/>
    <w:rsid w:val="00D20608"/>
    <w:rsid w:val="00D2063B"/>
    <w:rsid w:val="00D20BE6"/>
    <w:rsid w:val="00D20CDD"/>
    <w:rsid w:val="00D20D1C"/>
    <w:rsid w:val="00D21C79"/>
    <w:rsid w:val="00D22994"/>
    <w:rsid w:val="00D23E95"/>
    <w:rsid w:val="00D24DEB"/>
    <w:rsid w:val="00D26693"/>
    <w:rsid w:val="00D26A91"/>
    <w:rsid w:val="00D26AD4"/>
    <w:rsid w:val="00D278E2"/>
    <w:rsid w:val="00D27FEA"/>
    <w:rsid w:val="00D306CB"/>
    <w:rsid w:val="00D31454"/>
    <w:rsid w:val="00D3204B"/>
    <w:rsid w:val="00D320A0"/>
    <w:rsid w:val="00D33304"/>
    <w:rsid w:val="00D341B4"/>
    <w:rsid w:val="00D3457C"/>
    <w:rsid w:val="00D35752"/>
    <w:rsid w:val="00D35ABA"/>
    <w:rsid w:val="00D35DAE"/>
    <w:rsid w:val="00D37229"/>
    <w:rsid w:val="00D3782D"/>
    <w:rsid w:val="00D37D29"/>
    <w:rsid w:val="00D409A0"/>
    <w:rsid w:val="00D419B9"/>
    <w:rsid w:val="00D41EC3"/>
    <w:rsid w:val="00D4253A"/>
    <w:rsid w:val="00D442B7"/>
    <w:rsid w:val="00D44D9F"/>
    <w:rsid w:val="00D457BB"/>
    <w:rsid w:val="00D466C3"/>
    <w:rsid w:val="00D50D06"/>
    <w:rsid w:val="00D50E59"/>
    <w:rsid w:val="00D530F3"/>
    <w:rsid w:val="00D5321D"/>
    <w:rsid w:val="00D5416C"/>
    <w:rsid w:val="00D566F8"/>
    <w:rsid w:val="00D57767"/>
    <w:rsid w:val="00D57F9E"/>
    <w:rsid w:val="00D60FCA"/>
    <w:rsid w:val="00D619BC"/>
    <w:rsid w:val="00D6282E"/>
    <w:rsid w:val="00D628F1"/>
    <w:rsid w:val="00D63812"/>
    <w:rsid w:val="00D647B5"/>
    <w:rsid w:val="00D65037"/>
    <w:rsid w:val="00D66C9A"/>
    <w:rsid w:val="00D66EC3"/>
    <w:rsid w:val="00D66FA4"/>
    <w:rsid w:val="00D672CA"/>
    <w:rsid w:val="00D67329"/>
    <w:rsid w:val="00D67375"/>
    <w:rsid w:val="00D67C8C"/>
    <w:rsid w:val="00D70160"/>
    <w:rsid w:val="00D70474"/>
    <w:rsid w:val="00D7061F"/>
    <w:rsid w:val="00D709D8"/>
    <w:rsid w:val="00D71E05"/>
    <w:rsid w:val="00D72160"/>
    <w:rsid w:val="00D724F1"/>
    <w:rsid w:val="00D73F5F"/>
    <w:rsid w:val="00D74502"/>
    <w:rsid w:val="00D74812"/>
    <w:rsid w:val="00D760D5"/>
    <w:rsid w:val="00D762F2"/>
    <w:rsid w:val="00D775D0"/>
    <w:rsid w:val="00D7796F"/>
    <w:rsid w:val="00D8034E"/>
    <w:rsid w:val="00D81F19"/>
    <w:rsid w:val="00D84FB4"/>
    <w:rsid w:val="00D8588A"/>
    <w:rsid w:val="00D85AE6"/>
    <w:rsid w:val="00D8657D"/>
    <w:rsid w:val="00D86639"/>
    <w:rsid w:val="00D86FB4"/>
    <w:rsid w:val="00D872C8"/>
    <w:rsid w:val="00D877A5"/>
    <w:rsid w:val="00D87961"/>
    <w:rsid w:val="00D87B2D"/>
    <w:rsid w:val="00D902DD"/>
    <w:rsid w:val="00D90FA9"/>
    <w:rsid w:val="00D914D2"/>
    <w:rsid w:val="00D919C5"/>
    <w:rsid w:val="00D91F28"/>
    <w:rsid w:val="00D94F43"/>
    <w:rsid w:val="00D96180"/>
    <w:rsid w:val="00D9744B"/>
    <w:rsid w:val="00D974B4"/>
    <w:rsid w:val="00DA00E9"/>
    <w:rsid w:val="00DA0F56"/>
    <w:rsid w:val="00DA18CC"/>
    <w:rsid w:val="00DA3FCD"/>
    <w:rsid w:val="00DA5559"/>
    <w:rsid w:val="00DA63A5"/>
    <w:rsid w:val="00DA66ED"/>
    <w:rsid w:val="00DA69C6"/>
    <w:rsid w:val="00DA6D3E"/>
    <w:rsid w:val="00DA75E3"/>
    <w:rsid w:val="00DB0A64"/>
    <w:rsid w:val="00DB14F9"/>
    <w:rsid w:val="00DB2176"/>
    <w:rsid w:val="00DB28B2"/>
    <w:rsid w:val="00DB2911"/>
    <w:rsid w:val="00DB39F0"/>
    <w:rsid w:val="00DB3C69"/>
    <w:rsid w:val="00DB44AE"/>
    <w:rsid w:val="00DB4F25"/>
    <w:rsid w:val="00DB6BFF"/>
    <w:rsid w:val="00DC00F9"/>
    <w:rsid w:val="00DC05CD"/>
    <w:rsid w:val="00DC10EC"/>
    <w:rsid w:val="00DC2FFC"/>
    <w:rsid w:val="00DC395D"/>
    <w:rsid w:val="00DC3A1C"/>
    <w:rsid w:val="00DC3D77"/>
    <w:rsid w:val="00DC3F6D"/>
    <w:rsid w:val="00DC4C3F"/>
    <w:rsid w:val="00DC5224"/>
    <w:rsid w:val="00DC54B5"/>
    <w:rsid w:val="00DC6293"/>
    <w:rsid w:val="00DC72CB"/>
    <w:rsid w:val="00DC7841"/>
    <w:rsid w:val="00DC7BAD"/>
    <w:rsid w:val="00DC7C2B"/>
    <w:rsid w:val="00DC7D6F"/>
    <w:rsid w:val="00DD1708"/>
    <w:rsid w:val="00DD1A60"/>
    <w:rsid w:val="00DD28D5"/>
    <w:rsid w:val="00DD3061"/>
    <w:rsid w:val="00DD3075"/>
    <w:rsid w:val="00DD360C"/>
    <w:rsid w:val="00DD3778"/>
    <w:rsid w:val="00DD5124"/>
    <w:rsid w:val="00DD69BD"/>
    <w:rsid w:val="00DE033E"/>
    <w:rsid w:val="00DE15F8"/>
    <w:rsid w:val="00DE18E4"/>
    <w:rsid w:val="00DE2248"/>
    <w:rsid w:val="00DE2405"/>
    <w:rsid w:val="00DE2767"/>
    <w:rsid w:val="00DE4C79"/>
    <w:rsid w:val="00DE5183"/>
    <w:rsid w:val="00DE52F6"/>
    <w:rsid w:val="00DE59C2"/>
    <w:rsid w:val="00DE5CF0"/>
    <w:rsid w:val="00DE7278"/>
    <w:rsid w:val="00DE729D"/>
    <w:rsid w:val="00DE772F"/>
    <w:rsid w:val="00DF19EF"/>
    <w:rsid w:val="00DF215E"/>
    <w:rsid w:val="00DF220F"/>
    <w:rsid w:val="00DF2691"/>
    <w:rsid w:val="00DF443D"/>
    <w:rsid w:val="00DF7D2F"/>
    <w:rsid w:val="00E004FB"/>
    <w:rsid w:val="00E00635"/>
    <w:rsid w:val="00E010AF"/>
    <w:rsid w:val="00E031FD"/>
    <w:rsid w:val="00E04011"/>
    <w:rsid w:val="00E043F7"/>
    <w:rsid w:val="00E04779"/>
    <w:rsid w:val="00E0555E"/>
    <w:rsid w:val="00E05670"/>
    <w:rsid w:val="00E06AB7"/>
    <w:rsid w:val="00E1220A"/>
    <w:rsid w:val="00E138CC"/>
    <w:rsid w:val="00E153E7"/>
    <w:rsid w:val="00E15824"/>
    <w:rsid w:val="00E15B29"/>
    <w:rsid w:val="00E17339"/>
    <w:rsid w:val="00E17C21"/>
    <w:rsid w:val="00E2004F"/>
    <w:rsid w:val="00E20BA2"/>
    <w:rsid w:val="00E20FB4"/>
    <w:rsid w:val="00E21C18"/>
    <w:rsid w:val="00E22899"/>
    <w:rsid w:val="00E24768"/>
    <w:rsid w:val="00E24B10"/>
    <w:rsid w:val="00E25034"/>
    <w:rsid w:val="00E25388"/>
    <w:rsid w:val="00E25FBC"/>
    <w:rsid w:val="00E2601B"/>
    <w:rsid w:val="00E260D0"/>
    <w:rsid w:val="00E26714"/>
    <w:rsid w:val="00E2672F"/>
    <w:rsid w:val="00E26915"/>
    <w:rsid w:val="00E30CA6"/>
    <w:rsid w:val="00E30DE5"/>
    <w:rsid w:val="00E32D87"/>
    <w:rsid w:val="00E34E2F"/>
    <w:rsid w:val="00E356B1"/>
    <w:rsid w:val="00E35EB7"/>
    <w:rsid w:val="00E36EC8"/>
    <w:rsid w:val="00E370A0"/>
    <w:rsid w:val="00E3732A"/>
    <w:rsid w:val="00E37725"/>
    <w:rsid w:val="00E37727"/>
    <w:rsid w:val="00E37870"/>
    <w:rsid w:val="00E419E2"/>
    <w:rsid w:val="00E41E01"/>
    <w:rsid w:val="00E435B6"/>
    <w:rsid w:val="00E44BFE"/>
    <w:rsid w:val="00E45B7C"/>
    <w:rsid w:val="00E45EB0"/>
    <w:rsid w:val="00E4642D"/>
    <w:rsid w:val="00E471E4"/>
    <w:rsid w:val="00E4753D"/>
    <w:rsid w:val="00E47817"/>
    <w:rsid w:val="00E47959"/>
    <w:rsid w:val="00E47F89"/>
    <w:rsid w:val="00E50094"/>
    <w:rsid w:val="00E5132D"/>
    <w:rsid w:val="00E5163E"/>
    <w:rsid w:val="00E52BCC"/>
    <w:rsid w:val="00E53940"/>
    <w:rsid w:val="00E53D71"/>
    <w:rsid w:val="00E55251"/>
    <w:rsid w:val="00E55DEC"/>
    <w:rsid w:val="00E57B7A"/>
    <w:rsid w:val="00E602AB"/>
    <w:rsid w:val="00E60678"/>
    <w:rsid w:val="00E60790"/>
    <w:rsid w:val="00E6209E"/>
    <w:rsid w:val="00E62390"/>
    <w:rsid w:val="00E63351"/>
    <w:rsid w:val="00E633E6"/>
    <w:rsid w:val="00E63560"/>
    <w:rsid w:val="00E63C75"/>
    <w:rsid w:val="00E64578"/>
    <w:rsid w:val="00E645D6"/>
    <w:rsid w:val="00E646C7"/>
    <w:rsid w:val="00E647F2"/>
    <w:rsid w:val="00E65161"/>
    <w:rsid w:val="00E654F9"/>
    <w:rsid w:val="00E6586A"/>
    <w:rsid w:val="00E65D5A"/>
    <w:rsid w:val="00E65FF6"/>
    <w:rsid w:val="00E66234"/>
    <w:rsid w:val="00E6759C"/>
    <w:rsid w:val="00E6775B"/>
    <w:rsid w:val="00E679A1"/>
    <w:rsid w:val="00E70172"/>
    <w:rsid w:val="00E70493"/>
    <w:rsid w:val="00E704AB"/>
    <w:rsid w:val="00E707B3"/>
    <w:rsid w:val="00E709BC"/>
    <w:rsid w:val="00E70D6A"/>
    <w:rsid w:val="00E7196E"/>
    <w:rsid w:val="00E73774"/>
    <w:rsid w:val="00E7472A"/>
    <w:rsid w:val="00E75402"/>
    <w:rsid w:val="00E7715E"/>
    <w:rsid w:val="00E77379"/>
    <w:rsid w:val="00E7792F"/>
    <w:rsid w:val="00E77DCD"/>
    <w:rsid w:val="00E804EE"/>
    <w:rsid w:val="00E806A5"/>
    <w:rsid w:val="00E81F9A"/>
    <w:rsid w:val="00E8219A"/>
    <w:rsid w:val="00E825D4"/>
    <w:rsid w:val="00E82AA3"/>
    <w:rsid w:val="00E8497A"/>
    <w:rsid w:val="00E85F6D"/>
    <w:rsid w:val="00E86891"/>
    <w:rsid w:val="00E869D2"/>
    <w:rsid w:val="00E8738E"/>
    <w:rsid w:val="00E901A3"/>
    <w:rsid w:val="00E90998"/>
    <w:rsid w:val="00E917E4"/>
    <w:rsid w:val="00E91923"/>
    <w:rsid w:val="00E9246F"/>
    <w:rsid w:val="00E937ED"/>
    <w:rsid w:val="00E93837"/>
    <w:rsid w:val="00E93A2E"/>
    <w:rsid w:val="00E94A68"/>
    <w:rsid w:val="00E95703"/>
    <w:rsid w:val="00E95A93"/>
    <w:rsid w:val="00E96319"/>
    <w:rsid w:val="00E9689B"/>
    <w:rsid w:val="00E979A8"/>
    <w:rsid w:val="00EA06C9"/>
    <w:rsid w:val="00EA2169"/>
    <w:rsid w:val="00EA25C6"/>
    <w:rsid w:val="00EA32A8"/>
    <w:rsid w:val="00EA3F39"/>
    <w:rsid w:val="00EA3F4D"/>
    <w:rsid w:val="00EA43DC"/>
    <w:rsid w:val="00EA440D"/>
    <w:rsid w:val="00EA4AEB"/>
    <w:rsid w:val="00EA4F10"/>
    <w:rsid w:val="00EA5423"/>
    <w:rsid w:val="00EA57AD"/>
    <w:rsid w:val="00EA5936"/>
    <w:rsid w:val="00EA5AB1"/>
    <w:rsid w:val="00EA64AA"/>
    <w:rsid w:val="00EA7916"/>
    <w:rsid w:val="00EB0A93"/>
    <w:rsid w:val="00EB1B7B"/>
    <w:rsid w:val="00EB1EC4"/>
    <w:rsid w:val="00EB28A6"/>
    <w:rsid w:val="00EB32FD"/>
    <w:rsid w:val="00EB485B"/>
    <w:rsid w:val="00EB6873"/>
    <w:rsid w:val="00EB687A"/>
    <w:rsid w:val="00EB74D4"/>
    <w:rsid w:val="00EB7CB5"/>
    <w:rsid w:val="00EB7E4F"/>
    <w:rsid w:val="00EC3BDA"/>
    <w:rsid w:val="00EC4140"/>
    <w:rsid w:val="00EC4749"/>
    <w:rsid w:val="00EC575F"/>
    <w:rsid w:val="00EC750D"/>
    <w:rsid w:val="00EC7AF1"/>
    <w:rsid w:val="00ED00F3"/>
    <w:rsid w:val="00ED0456"/>
    <w:rsid w:val="00ED45A1"/>
    <w:rsid w:val="00ED49C8"/>
    <w:rsid w:val="00ED6200"/>
    <w:rsid w:val="00ED66F3"/>
    <w:rsid w:val="00ED774A"/>
    <w:rsid w:val="00EE1077"/>
    <w:rsid w:val="00EE1D1E"/>
    <w:rsid w:val="00EE3953"/>
    <w:rsid w:val="00EE39CE"/>
    <w:rsid w:val="00EE3CC8"/>
    <w:rsid w:val="00EE448C"/>
    <w:rsid w:val="00EE47A6"/>
    <w:rsid w:val="00EE4CDC"/>
    <w:rsid w:val="00EE58F1"/>
    <w:rsid w:val="00EE5B6A"/>
    <w:rsid w:val="00EE5F9D"/>
    <w:rsid w:val="00EE6D2E"/>
    <w:rsid w:val="00EF0B5B"/>
    <w:rsid w:val="00EF0B8C"/>
    <w:rsid w:val="00EF273E"/>
    <w:rsid w:val="00EF275C"/>
    <w:rsid w:val="00EF2FF2"/>
    <w:rsid w:val="00EF313B"/>
    <w:rsid w:val="00EF4015"/>
    <w:rsid w:val="00EF46DA"/>
    <w:rsid w:val="00EF5636"/>
    <w:rsid w:val="00EF5D8B"/>
    <w:rsid w:val="00EF6302"/>
    <w:rsid w:val="00EF69DF"/>
    <w:rsid w:val="00EF6C8B"/>
    <w:rsid w:val="00EF6F2C"/>
    <w:rsid w:val="00EF74CF"/>
    <w:rsid w:val="00F0034C"/>
    <w:rsid w:val="00F00430"/>
    <w:rsid w:val="00F00D8F"/>
    <w:rsid w:val="00F02782"/>
    <w:rsid w:val="00F038F5"/>
    <w:rsid w:val="00F04FCE"/>
    <w:rsid w:val="00F05040"/>
    <w:rsid w:val="00F051D5"/>
    <w:rsid w:val="00F0571B"/>
    <w:rsid w:val="00F05B99"/>
    <w:rsid w:val="00F062F8"/>
    <w:rsid w:val="00F064D4"/>
    <w:rsid w:val="00F068BE"/>
    <w:rsid w:val="00F06BE6"/>
    <w:rsid w:val="00F07BE9"/>
    <w:rsid w:val="00F10623"/>
    <w:rsid w:val="00F10646"/>
    <w:rsid w:val="00F11AC3"/>
    <w:rsid w:val="00F12102"/>
    <w:rsid w:val="00F13587"/>
    <w:rsid w:val="00F136AF"/>
    <w:rsid w:val="00F137E0"/>
    <w:rsid w:val="00F13E29"/>
    <w:rsid w:val="00F13E8D"/>
    <w:rsid w:val="00F1424E"/>
    <w:rsid w:val="00F157B6"/>
    <w:rsid w:val="00F15E43"/>
    <w:rsid w:val="00F16426"/>
    <w:rsid w:val="00F16619"/>
    <w:rsid w:val="00F16B03"/>
    <w:rsid w:val="00F16D19"/>
    <w:rsid w:val="00F16D94"/>
    <w:rsid w:val="00F20E1D"/>
    <w:rsid w:val="00F2268E"/>
    <w:rsid w:val="00F22690"/>
    <w:rsid w:val="00F22CB8"/>
    <w:rsid w:val="00F22F88"/>
    <w:rsid w:val="00F2334D"/>
    <w:rsid w:val="00F23521"/>
    <w:rsid w:val="00F23A17"/>
    <w:rsid w:val="00F23A4A"/>
    <w:rsid w:val="00F24B49"/>
    <w:rsid w:val="00F24DBF"/>
    <w:rsid w:val="00F27F4D"/>
    <w:rsid w:val="00F31A5A"/>
    <w:rsid w:val="00F31DD4"/>
    <w:rsid w:val="00F325DB"/>
    <w:rsid w:val="00F3287D"/>
    <w:rsid w:val="00F32892"/>
    <w:rsid w:val="00F33122"/>
    <w:rsid w:val="00F33BEC"/>
    <w:rsid w:val="00F355DA"/>
    <w:rsid w:val="00F35EA5"/>
    <w:rsid w:val="00F360E7"/>
    <w:rsid w:val="00F3660B"/>
    <w:rsid w:val="00F37A89"/>
    <w:rsid w:val="00F37F92"/>
    <w:rsid w:val="00F406A8"/>
    <w:rsid w:val="00F406E4"/>
    <w:rsid w:val="00F40F00"/>
    <w:rsid w:val="00F40FC2"/>
    <w:rsid w:val="00F411DF"/>
    <w:rsid w:val="00F41890"/>
    <w:rsid w:val="00F42610"/>
    <w:rsid w:val="00F42A05"/>
    <w:rsid w:val="00F44096"/>
    <w:rsid w:val="00F4463C"/>
    <w:rsid w:val="00F45564"/>
    <w:rsid w:val="00F45CA0"/>
    <w:rsid w:val="00F45F77"/>
    <w:rsid w:val="00F45FB4"/>
    <w:rsid w:val="00F46320"/>
    <w:rsid w:val="00F46367"/>
    <w:rsid w:val="00F4799B"/>
    <w:rsid w:val="00F50AE4"/>
    <w:rsid w:val="00F51E82"/>
    <w:rsid w:val="00F5382F"/>
    <w:rsid w:val="00F53FB8"/>
    <w:rsid w:val="00F5409A"/>
    <w:rsid w:val="00F57730"/>
    <w:rsid w:val="00F5777D"/>
    <w:rsid w:val="00F60804"/>
    <w:rsid w:val="00F612BC"/>
    <w:rsid w:val="00F61706"/>
    <w:rsid w:val="00F62E61"/>
    <w:rsid w:val="00F63CE1"/>
    <w:rsid w:val="00F646AD"/>
    <w:rsid w:val="00F65A15"/>
    <w:rsid w:val="00F65F41"/>
    <w:rsid w:val="00F66B25"/>
    <w:rsid w:val="00F67124"/>
    <w:rsid w:val="00F70158"/>
    <w:rsid w:val="00F706B8"/>
    <w:rsid w:val="00F70CBC"/>
    <w:rsid w:val="00F710F8"/>
    <w:rsid w:val="00F71F7F"/>
    <w:rsid w:val="00F72E28"/>
    <w:rsid w:val="00F7427C"/>
    <w:rsid w:val="00F75362"/>
    <w:rsid w:val="00F75515"/>
    <w:rsid w:val="00F765CC"/>
    <w:rsid w:val="00F76B45"/>
    <w:rsid w:val="00F7795E"/>
    <w:rsid w:val="00F803C7"/>
    <w:rsid w:val="00F80B77"/>
    <w:rsid w:val="00F81557"/>
    <w:rsid w:val="00F827F5"/>
    <w:rsid w:val="00F8294E"/>
    <w:rsid w:val="00F83523"/>
    <w:rsid w:val="00F83C8C"/>
    <w:rsid w:val="00F84925"/>
    <w:rsid w:val="00F8562E"/>
    <w:rsid w:val="00F85B04"/>
    <w:rsid w:val="00F8654F"/>
    <w:rsid w:val="00F86890"/>
    <w:rsid w:val="00F86A22"/>
    <w:rsid w:val="00F87574"/>
    <w:rsid w:val="00F91A21"/>
    <w:rsid w:val="00F92764"/>
    <w:rsid w:val="00F92781"/>
    <w:rsid w:val="00F93420"/>
    <w:rsid w:val="00F951EB"/>
    <w:rsid w:val="00F96030"/>
    <w:rsid w:val="00F96F07"/>
    <w:rsid w:val="00F9773C"/>
    <w:rsid w:val="00FA1494"/>
    <w:rsid w:val="00FA1F53"/>
    <w:rsid w:val="00FA2C93"/>
    <w:rsid w:val="00FA2DB5"/>
    <w:rsid w:val="00FA2FB1"/>
    <w:rsid w:val="00FA4650"/>
    <w:rsid w:val="00FA499B"/>
    <w:rsid w:val="00FA4F2C"/>
    <w:rsid w:val="00FA5676"/>
    <w:rsid w:val="00FA6B68"/>
    <w:rsid w:val="00FB0224"/>
    <w:rsid w:val="00FB05C1"/>
    <w:rsid w:val="00FB09F6"/>
    <w:rsid w:val="00FB1D12"/>
    <w:rsid w:val="00FB2032"/>
    <w:rsid w:val="00FB2192"/>
    <w:rsid w:val="00FB2296"/>
    <w:rsid w:val="00FB4D8B"/>
    <w:rsid w:val="00FB4FBA"/>
    <w:rsid w:val="00FB5C07"/>
    <w:rsid w:val="00FC007A"/>
    <w:rsid w:val="00FC01F9"/>
    <w:rsid w:val="00FC1BBF"/>
    <w:rsid w:val="00FC4054"/>
    <w:rsid w:val="00FC654D"/>
    <w:rsid w:val="00FC6D73"/>
    <w:rsid w:val="00FC70A9"/>
    <w:rsid w:val="00FC78B6"/>
    <w:rsid w:val="00FC7947"/>
    <w:rsid w:val="00FC7A89"/>
    <w:rsid w:val="00FD095E"/>
    <w:rsid w:val="00FD11F0"/>
    <w:rsid w:val="00FD148A"/>
    <w:rsid w:val="00FD1BBA"/>
    <w:rsid w:val="00FD1C82"/>
    <w:rsid w:val="00FD2885"/>
    <w:rsid w:val="00FD2C97"/>
    <w:rsid w:val="00FD31FB"/>
    <w:rsid w:val="00FD44C6"/>
    <w:rsid w:val="00FD4975"/>
    <w:rsid w:val="00FD4DCA"/>
    <w:rsid w:val="00FD64DF"/>
    <w:rsid w:val="00FD6AF1"/>
    <w:rsid w:val="00FD6FF7"/>
    <w:rsid w:val="00FD76C0"/>
    <w:rsid w:val="00FD7DB4"/>
    <w:rsid w:val="00FD7EF9"/>
    <w:rsid w:val="00FE1352"/>
    <w:rsid w:val="00FE1D60"/>
    <w:rsid w:val="00FE2071"/>
    <w:rsid w:val="00FE20F6"/>
    <w:rsid w:val="00FE2E11"/>
    <w:rsid w:val="00FE47D0"/>
    <w:rsid w:val="00FE50B1"/>
    <w:rsid w:val="00FE513E"/>
    <w:rsid w:val="00FE5348"/>
    <w:rsid w:val="00FE56F4"/>
    <w:rsid w:val="00FE579E"/>
    <w:rsid w:val="00FE6D07"/>
    <w:rsid w:val="00FE75CD"/>
    <w:rsid w:val="00FE7911"/>
    <w:rsid w:val="00FF3F69"/>
    <w:rsid w:val="00FF4D5C"/>
    <w:rsid w:val="00FF5066"/>
    <w:rsid w:val="00FF55EB"/>
    <w:rsid w:val="00FF5811"/>
    <w:rsid w:val="00FF595A"/>
    <w:rsid w:val="00FF5DEF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0899"/>
    <w:rPr>
      <w:rFonts w:ascii="Arial" w:hAnsi="Arial" w:cs="Arial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9"/>
    <w:qFormat/>
    <w:rsid w:val="00B90899"/>
    <w:pPr>
      <w:keepNext/>
      <w:framePr w:hSpace="567" w:wrap="notBeside" w:hAnchor="text" w:xAlign="right" w:y="1"/>
      <w:tabs>
        <w:tab w:val="left" w:pos="426"/>
      </w:tabs>
      <w:spacing w:line="280" w:lineRule="exact"/>
      <w:jc w:val="center"/>
      <w:outlineLvl w:val="0"/>
    </w:pPr>
    <w:rPr>
      <w:rFonts w:ascii="55 Helvetica CE Roman" w:hAnsi="55 Helvetica CE Roman" w:cs="55 Helvetica CE Roman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B90899"/>
    <w:pPr>
      <w:keepNext/>
      <w:framePr w:hSpace="567" w:wrap="around" w:hAnchor="page" w:x="681" w:y="1"/>
      <w:tabs>
        <w:tab w:val="left" w:pos="426"/>
      </w:tabs>
      <w:spacing w:line="280" w:lineRule="exact"/>
      <w:outlineLvl w:val="1"/>
    </w:pPr>
    <w:rPr>
      <w:rFonts w:ascii="55 Helvetica CE Roman" w:hAnsi="55 Helvetica CE Roman" w:cs="55 Helvetica CE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D3B0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2D3B00"/>
    <w:rPr>
      <w:rFonts w:ascii="Cambria" w:hAnsi="Cambria" w:cs="Cambria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B908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D3B00"/>
    <w:rPr>
      <w:rFonts w:ascii="Arial" w:hAnsi="Arial" w:cs="Arial"/>
      <w:sz w:val="18"/>
      <w:szCs w:val="18"/>
    </w:rPr>
  </w:style>
  <w:style w:type="paragraph" w:customStyle="1" w:styleId="T-Mobile-textdopis">
    <w:name w:val="T-Mobile - text dopis"/>
    <w:basedOn w:val="Normln"/>
    <w:uiPriority w:val="99"/>
    <w:rsid w:val="00B90899"/>
    <w:pPr>
      <w:spacing w:line="280" w:lineRule="exact"/>
      <w:ind w:left="1276"/>
    </w:pPr>
  </w:style>
  <w:style w:type="paragraph" w:styleId="Zpat">
    <w:name w:val="footer"/>
    <w:basedOn w:val="Normln"/>
    <w:link w:val="ZpatChar"/>
    <w:uiPriority w:val="99"/>
    <w:rsid w:val="00B908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4059"/>
    <w:rPr>
      <w:rFonts w:ascii="Arial" w:hAnsi="Arial" w:cs="Arial"/>
      <w:sz w:val="18"/>
      <w:szCs w:val="18"/>
    </w:rPr>
  </w:style>
  <w:style w:type="character" w:styleId="slostrnky">
    <w:name w:val="page number"/>
    <w:basedOn w:val="Standardnpsmoodstavce"/>
    <w:uiPriority w:val="99"/>
    <w:rsid w:val="00B90899"/>
    <w:rPr>
      <w:rFonts w:cs="Times New Roman"/>
    </w:rPr>
  </w:style>
  <w:style w:type="paragraph" w:customStyle="1" w:styleId="T-Mobilezapati">
    <w:name w:val="T-Mobile zapati"/>
    <w:basedOn w:val="Normln"/>
    <w:uiPriority w:val="99"/>
    <w:rsid w:val="00B90899"/>
    <w:pPr>
      <w:spacing w:line="210" w:lineRule="exact"/>
      <w:ind w:left="1276"/>
    </w:pPr>
    <w:rPr>
      <w:color w:val="808080"/>
    </w:rPr>
  </w:style>
  <w:style w:type="character" w:styleId="Hypertextovodkaz">
    <w:name w:val="Hyperlink"/>
    <w:basedOn w:val="Standardnpsmoodstavce"/>
    <w:uiPriority w:val="99"/>
    <w:rsid w:val="00B908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B90899"/>
    <w:rPr>
      <w:rFonts w:cs="Times New Roman"/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B908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B00"/>
    <w:rPr>
      <w:rFonts w:ascii="Times New Roman" w:hAnsi="Times New Roman" w:cs="Times New Roman"/>
      <w:sz w:val="2"/>
      <w:szCs w:val="2"/>
    </w:rPr>
  </w:style>
  <w:style w:type="paragraph" w:styleId="Normlnweb">
    <w:name w:val="Normal (Web)"/>
    <w:basedOn w:val="Normln"/>
    <w:uiPriority w:val="99"/>
    <w:rsid w:val="00B908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9089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08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B00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08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B00"/>
    <w:rPr>
      <w:rFonts w:ascii="Arial" w:hAnsi="Arial" w:cs="Arial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B319A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D3B00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319AD"/>
    <w:rPr>
      <w:rFonts w:cs="Times New Roman"/>
      <w:vertAlign w:val="superscript"/>
    </w:rPr>
  </w:style>
  <w:style w:type="paragraph" w:customStyle="1" w:styleId="todo">
    <w:name w:val="todo"/>
    <w:basedOn w:val="Normln"/>
    <w:uiPriority w:val="99"/>
    <w:rsid w:val="00072180"/>
    <w:pPr>
      <w:numPr>
        <w:numId w:val="2"/>
      </w:numPr>
    </w:pPr>
  </w:style>
  <w:style w:type="paragraph" w:customStyle="1" w:styleId="odrka">
    <w:name w:val="odrážka"/>
    <w:basedOn w:val="Normln"/>
    <w:uiPriority w:val="99"/>
    <w:rsid w:val="00072180"/>
    <w:pPr>
      <w:numPr>
        <w:numId w:val="3"/>
      </w:numPr>
    </w:pPr>
  </w:style>
  <w:style w:type="table" w:styleId="Mkatabulky">
    <w:name w:val="Table Grid"/>
    <w:basedOn w:val="Normlntabulka"/>
    <w:uiPriority w:val="99"/>
    <w:rsid w:val="00492710"/>
    <w:rPr>
      <w:rFonts w:cs="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66695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510E07"/>
    <w:rPr>
      <w:rFonts w:ascii="Arial" w:hAnsi="Arial" w:cs="Arial"/>
      <w:sz w:val="18"/>
      <w:szCs w:val="18"/>
    </w:rPr>
  </w:style>
  <w:style w:type="paragraph" w:customStyle="1" w:styleId="Odstavecsodrazkou">
    <w:name w:val="Odstavec_s_odrazkou"/>
    <w:basedOn w:val="Odstavecseseznamem"/>
    <w:link w:val="OdstavecsodrazkouChar"/>
    <w:uiPriority w:val="99"/>
    <w:rsid w:val="00972CEA"/>
    <w:pPr>
      <w:numPr>
        <w:numId w:val="4"/>
      </w:numPr>
      <w:autoSpaceDE w:val="0"/>
      <w:autoSpaceDN w:val="0"/>
      <w:adjustRightInd w:val="0"/>
    </w:pPr>
    <w:rPr>
      <w:sz w:val="18"/>
      <w:szCs w:val="18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972CEA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OdstavecsodrazkouChar">
    <w:name w:val="Odstavec_s_odrazkou Char"/>
    <w:basedOn w:val="OdstavecseseznamemChar"/>
    <w:link w:val="Odstavecsodrazkou"/>
    <w:uiPriority w:val="99"/>
    <w:rsid w:val="00972CEA"/>
    <w:rPr>
      <w:rFonts w:ascii="Arial" w:hAnsi="Arial" w:cs="Arial"/>
      <w:sz w:val="18"/>
      <w:szCs w:val="18"/>
      <w:lang w:val="en-US" w:eastAsia="en-US"/>
    </w:rPr>
  </w:style>
  <w:style w:type="paragraph" w:customStyle="1" w:styleId="Prbh1">
    <w:name w:val="Průběh 1"/>
    <w:basedOn w:val="Odstavecseseznamem"/>
    <w:link w:val="Prbh1Char"/>
    <w:uiPriority w:val="99"/>
    <w:rsid w:val="00390B86"/>
    <w:pPr>
      <w:numPr>
        <w:numId w:val="5"/>
      </w:numPr>
    </w:pPr>
    <w:rPr>
      <w:sz w:val="18"/>
      <w:szCs w:val="18"/>
    </w:rPr>
  </w:style>
  <w:style w:type="character" w:customStyle="1" w:styleId="Prbh1Char">
    <w:name w:val="Průběh 1 Char"/>
    <w:basedOn w:val="OdstavecseseznamemChar"/>
    <w:link w:val="Prbh1"/>
    <w:uiPriority w:val="99"/>
    <w:rsid w:val="00390B86"/>
    <w:rPr>
      <w:rFonts w:ascii="Arial" w:hAnsi="Arial" w:cs="Arial"/>
      <w:sz w:val="18"/>
      <w:szCs w:val="18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rsid w:val="00463711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3711"/>
    <w:rPr>
      <w:rFonts w:ascii="Consolas" w:hAnsi="Consolas" w:cs="Consolas"/>
      <w:sz w:val="21"/>
      <w:szCs w:val="21"/>
    </w:rPr>
  </w:style>
  <w:style w:type="paragraph" w:customStyle="1" w:styleId="Char4CharCharCharCharCharCharCharCharChar">
    <w:name w:val="Char4 Char Char Char Char Char Char Char Char Char"/>
    <w:basedOn w:val="Normln"/>
    <w:uiPriority w:val="99"/>
    <w:rsid w:val="00D74812"/>
    <w:pPr>
      <w:spacing w:after="160" w:line="240" w:lineRule="exact"/>
    </w:pPr>
    <w:rPr>
      <w:rFonts w:ascii="Times New Roman Bold" w:eastAsia="Times New Roman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uiPriority w:val="99"/>
    <w:rsid w:val="007C13D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2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52425">
          <w:marLeft w:val="80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4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4286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2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15">
          <w:marLeft w:val="119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16">
          <w:marLeft w:val="119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1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4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4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89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3545">
          <w:marLeft w:val="80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923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2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9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AppData\Local\Microsoft\Windows\Temporary%20Internet%20Files\Content.Outlook\2NNZI247\zapis%20sablona%20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3913A-686A-4C70-A1CF-AC5CD470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 sablona CZ</Template>
  <TotalTime>0</TotalTime>
  <Pages>2</Pages>
  <Words>963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workshopu</vt:lpstr>
    </vt:vector>
  </TitlesOfParts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workshopu</dc:title>
  <dc:creator/>
  <cp:lastModifiedBy/>
  <cp:revision>1</cp:revision>
  <dcterms:created xsi:type="dcterms:W3CDTF">2015-05-22T07:36:00Z</dcterms:created>
  <dcterms:modified xsi:type="dcterms:W3CDTF">2015-05-22T07:36:00Z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0x010100FD9FBA180810DA4E82B45B72BC46F413</vt:lpwstr>
  </property>
  <property fmtid="{D5CDD505-2E9C-101B-9397-08002B2CF9AE}" pid="3" name="TemplateUrl">
    <vt:lpwstr/>
  </property>
  <property fmtid="{D5CDD505-2E9C-101B-9397-08002B2CF9AE}" pid="4" name="Verze">
    <vt:lpwstr>1.0</vt:lpwstr>
  </property>
  <property fmtid="{D5CDD505-2E9C-101B-9397-08002B2CF9AE}" pid="5" name="_SourceUrl">
    <vt:lpwstr/>
  </property>
  <property fmtid="{D5CDD505-2E9C-101B-9397-08002B2CF9AE}" pid="6" name="Popis">
    <vt:lpwstr>Zjednodušená verze zápisu - slouží především k analytickým workshopům, kde není možné nebo efektivní vyplňovat rozšířenou šablonu - např. z důvodu vkládání schémat. Nelze použít pro zápisy z řídící komise apod. </vt:lpwstr>
  </property>
  <property fmtid="{D5CDD505-2E9C-101B-9397-08002B2CF9AE}" pid="7" name="xd_ProgID">
    <vt:lpwstr/>
  </property>
  <property fmtid="{D5CDD505-2E9C-101B-9397-08002B2CF9AE}" pid="8" name="Order">
    <vt:lpwstr/>
  </property>
  <property fmtid="{D5CDD505-2E9C-101B-9397-08002B2CF9AE}" pid="9" name="MetaInfo">
    <vt:lpwstr/>
  </property>
</Properties>
</file>