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CF4C89">
        <w:rPr>
          <w:rFonts w:ascii="Times New Roman" w:eastAsia="Times New Roman" w:hAnsi="Times New Roman" w:cs="Times New Roman"/>
          <w:b/>
          <w:sz w:val="28"/>
        </w:rPr>
        <w:t>1</w:t>
      </w:r>
      <w:r w:rsidR="00E82244">
        <w:rPr>
          <w:rFonts w:ascii="Times New Roman" w:eastAsia="Times New Roman" w:hAnsi="Times New Roman" w:cs="Times New Roman"/>
          <w:b/>
          <w:sz w:val="28"/>
        </w:rPr>
        <w:t>9</w:t>
      </w:r>
    </w:p>
    <w:p w:rsidR="006015F9" w:rsidRDefault="006015F9">
      <w:pPr>
        <w:spacing w:line="240" w:lineRule="auto"/>
        <w:jc w:val="center"/>
      </w:pPr>
    </w:p>
    <w:p w:rsidR="000461FD" w:rsidRDefault="000461FD">
      <w:pPr>
        <w:spacing w:line="240" w:lineRule="auto"/>
      </w:pPr>
    </w:p>
    <w:p w:rsidR="006015F9" w:rsidRPr="00C63F4F" w:rsidRDefault="000461FD"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Konané dne:</w:t>
      </w:r>
      <w:r w:rsidRPr="00C63F4F">
        <w:rPr>
          <w:rFonts w:ascii="Times New Roman" w:eastAsia="Times New Roman" w:hAnsi="Times New Roman" w:cs="Times New Roman"/>
          <w:b/>
          <w:sz w:val="28"/>
        </w:rPr>
        <w:tab/>
      </w:r>
      <w:r w:rsidR="00883955">
        <w:rPr>
          <w:rFonts w:ascii="Times New Roman" w:eastAsia="Times New Roman" w:hAnsi="Times New Roman" w:cs="Times New Roman"/>
          <w:sz w:val="28"/>
        </w:rPr>
        <w:t>16</w:t>
      </w:r>
      <w:r w:rsidR="00E82244">
        <w:rPr>
          <w:rFonts w:ascii="Times New Roman" w:eastAsia="Times New Roman" w:hAnsi="Times New Roman" w:cs="Times New Roman"/>
          <w:sz w:val="28"/>
        </w:rPr>
        <w:t>.6</w:t>
      </w:r>
      <w:r w:rsidR="0001702E">
        <w:rPr>
          <w:rFonts w:ascii="Times New Roman" w:eastAsia="Times New Roman" w:hAnsi="Times New Roman" w:cs="Times New Roman"/>
          <w:sz w:val="28"/>
        </w:rPr>
        <w:t>.2021</w:t>
      </w:r>
    </w:p>
    <w:p w:rsidR="00F31172" w:rsidRPr="00C63F4F" w:rsidRDefault="00F31172" w:rsidP="006B7C5F">
      <w:pPr>
        <w:spacing w:line="240" w:lineRule="auto"/>
        <w:rPr>
          <w:rFonts w:ascii="Times New Roman" w:eastAsia="Times New Roman" w:hAnsi="Times New Roman" w:cs="Times New Roman"/>
          <w:sz w:val="28"/>
        </w:rPr>
      </w:pPr>
    </w:p>
    <w:p w:rsidR="000461FD" w:rsidRPr="00C63F4F" w:rsidRDefault="00F31172"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Bod jednání:</w:t>
      </w:r>
      <w:r w:rsidRPr="00C63F4F">
        <w:rPr>
          <w:rFonts w:ascii="Times New Roman" w:eastAsia="Times New Roman" w:hAnsi="Times New Roman" w:cs="Times New Roman"/>
          <w:sz w:val="28"/>
        </w:rPr>
        <w:tab/>
      </w:r>
      <w:r w:rsidR="004E4509">
        <w:rPr>
          <w:rFonts w:ascii="Times New Roman" w:eastAsia="Times New Roman" w:hAnsi="Times New Roman" w:cs="Times New Roman"/>
          <w:sz w:val="28"/>
        </w:rPr>
        <w:t>6</w:t>
      </w:r>
    </w:p>
    <w:p w:rsidR="008D5C04" w:rsidRPr="00C63F4F" w:rsidRDefault="008D5C04" w:rsidP="006B7C5F">
      <w:pPr>
        <w:spacing w:line="240" w:lineRule="auto"/>
        <w:rPr>
          <w:rFonts w:ascii="Times New Roman" w:eastAsia="Times New Roman" w:hAnsi="Times New Roman" w:cs="Times New Roman"/>
          <w:sz w:val="28"/>
        </w:rPr>
      </w:pPr>
    </w:p>
    <w:p w:rsidR="008A3577" w:rsidRPr="008A3577" w:rsidRDefault="000461FD" w:rsidP="008A3577">
      <w:pPr>
        <w:spacing w:after="160" w:line="259" w:lineRule="auto"/>
        <w:ind w:left="2160" w:hanging="2160"/>
        <w:jc w:val="both"/>
        <w:rPr>
          <w:rFonts w:ascii="Times New Roman" w:hAnsi="Times New Roman"/>
          <w:sz w:val="28"/>
          <w:szCs w:val="28"/>
        </w:rPr>
      </w:pPr>
      <w:r w:rsidRPr="008A3577">
        <w:rPr>
          <w:rFonts w:ascii="Times New Roman" w:eastAsia="Times New Roman" w:hAnsi="Times New Roman"/>
          <w:b/>
          <w:sz w:val="28"/>
        </w:rPr>
        <w:t>Předmět jednání:</w:t>
      </w:r>
      <w:r w:rsidRPr="008A3577">
        <w:rPr>
          <w:rFonts w:ascii="Times New Roman" w:eastAsia="Times New Roman" w:hAnsi="Times New Roman"/>
          <w:sz w:val="28"/>
        </w:rPr>
        <w:tab/>
      </w:r>
      <w:r w:rsidR="008A3577" w:rsidRPr="008A3577">
        <w:rPr>
          <w:rFonts w:ascii="Times New Roman" w:hAnsi="Times New Roman"/>
          <w:sz w:val="28"/>
          <w:szCs w:val="28"/>
        </w:rPr>
        <w:t>Informace o Informačním systému projektových záměrů MMR</w:t>
      </w:r>
    </w:p>
    <w:p w:rsidR="006015F9" w:rsidRPr="00C63F4F" w:rsidRDefault="006015F9" w:rsidP="008A3577">
      <w:pPr>
        <w:pStyle w:val="Odstavecseseznamem"/>
        <w:spacing w:after="0" w:line="240" w:lineRule="auto"/>
        <w:ind w:left="2160" w:hanging="2160"/>
        <w:jc w:val="both"/>
        <w:rPr>
          <w:rFonts w:ascii="Times New Roman" w:hAnsi="Times New Roman"/>
        </w:rPr>
      </w:pPr>
    </w:p>
    <w:p w:rsidR="0063591A" w:rsidRDefault="004F6236" w:rsidP="0063591A">
      <w:pPr>
        <w:spacing w:line="240" w:lineRule="auto"/>
        <w:ind w:left="2160" w:hanging="2160"/>
        <w:rPr>
          <w:rFonts w:ascii="Times New Roman" w:eastAsia="Times New Roman" w:hAnsi="Times New Roman" w:cs="Times New Roman"/>
          <w:b/>
          <w:sz w:val="28"/>
        </w:rPr>
      </w:pPr>
      <w:r w:rsidRPr="00C63F4F">
        <w:rPr>
          <w:rFonts w:ascii="Times New Roman" w:eastAsia="Times New Roman" w:hAnsi="Times New Roman" w:cs="Times New Roman"/>
          <w:b/>
          <w:sz w:val="28"/>
        </w:rPr>
        <w:t xml:space="preserve">Zpracoval:  </w:t>
      </w:r>
      <w:r w:rsidR="000461FD" w:rsidRPr="00C63F4F">
        <w:rPr>
          <w:rFonts w:ascii="Times New Roman" w:eastAsia="Times New Roman" w:hAnsi="Times New Roman" w:cs="Times New Roman"/>
          <w:b/>
          <w:sz w:val="28"/>
        </w:rPr>
        <w:tab/>
      </w:r>
      <w:r w:rsidR="0063591A">
        <w:rPr>
          <w:rFonts w:ascii="Times New Roman" w:eastAsia="Times New Roman" w:hAnsi="Times New Roman" w:cs="Times New Roman"/>
          <w:sz w:val="28"/>
        </w:rPr>
        <w:t>Mgr. Věra Kořánová Frimlová</w:t>
      </w:r>
    </w:p>
    <w:p w:rsidR="006015F9" w:rsidRPr="00C63F4F" w:rsidRDefault="0063591A" w:rsidP="0063591A">
      <w:pPr>
        <w:spacing w:line="240" w:lineRule="auto"/>
        <w:ind w:left="2160"/>
        <w:rPr>
          <w:rFonts w:ascii="Times New Roman" w:hAnsi="Times New Roman" w:cs="Times New Roman"/>
        </w:rPr>
      </w:pPr>
      <w:r>
        <w:rPr>
          <w:rFonts w:ascii="Times New Roman" w:eastAsia="Times New Roman" w:hAnsi="Times New Roman" w:cs="Times New Roman"/>
          <w:color w:val="auto"/>
          <w:sz w:val="28"/>
        </w:rPr>
        <w:t>Sekretariát RSK</w:t>
      </w:r>
      <w:r>
        <w:rPr>
          <w:rFonts w:ascii="Times New Roman" w:eastAsia="Times New Roman" w:hAnsi="Times New Roman" w:cs="Times New Roman"/>
          <w:b/>
          <w:color w:val="auto"/>
          <w:sz w:val="28"/>
        </w:rPr>
        <w:t xml:space="preserve"> - </w:t>
      </w:r>
      <w:r>
        <w:rPr>
          <w:rFonts w:ascii="Times New Roman" w:eastAsia="Times New Roman" w:hAnsi="Times New Roman" w:cs="Times New Roman"/>
          <w:color w:val="auto"/>
          <w:sz w:val="28"/>
        </w:rPr>
        <w:t xml:space="preserve"> odbor </w:t>
      </w:r>
      <w:r w:rsidR="006B55F4">
        <w:rPr>
          <w:rFonts w:ascii="Times New Roman" w:eastAsia="Times New Roman" w:hAnsi="Times New Roman" w:cs="Times New Roman"/>
          <w:color w:val="auto"/>
          <w:sz w:val="28"/>
        </w:rPr>
        <w:t>regionálního rozvoje</w:t>
      </w:r>
    </w:p>
    <w:p w:rsidR="006015F9" w:rsidRPr="00C63F4F" w:rsidRDefault="006015F9">
      <w:pPr>
        <w:spacing w:line="240" w:lineRule="auto"/>
        <w:rPr>
          <w:rFonts w:ascii="Times New Roman" w:hAnsi="Times New Roman" w:cs="Times New Roman"/>
        </w:rPr>
      </w:pPr>
    </w:p>
    <w:p w:rsidR="006015F9" w:rsidRPr="00C63F4F" w:rsidRDefault="006015F9">
      <w:pPr>
        <w:spacing w:line="240" w:lineRule="auto"/>
        <w:rPr>
          <w:rFonts w:ascii="Times New Roman" w:hAnsi="Times New Roman" w:cs="Times New Roman"/>
        </w:rPr>
      </w:pPr>
    </w:p>
    <w:p w:rsidR="006015F9" w:rsidRPr="00C63F4F" w:rsidRDefault="004F6236">
      <w:pPr>
        <w:tabs>
          <w:tab w:val="left" w:pos="360"/>
        </w:tabs>
        <w:spacing w:line="240" w:lineRule="auto"/>
        <w:jc w:val="both"/>
        <w:rPr>
          <w:rFonts w:ascii="Times New Roman" w:hAnsi="Times New Roman" w:cs="Times New Roman"/>
        </w:rPr>
      </w:pPr>
      <w:r w:rsidRPr="00C63F4F">
        <w:rPr>
          <w:rFonts w:ascii="Times New Roman" w:eastAsia="Times New Roman" w:hAnsi="Times New Roman" w:cs="Times New Roman"/>
          <w:b/>
          <w:sz w:val="28"/>
          <w:u w:val="single"/>
        </w:rPr>
        <w:t>Návrh na usnesení:</w:t>
      </w:r>
    </w:p>
    <w:p w:rsidR="00270440" w:rsidRPr="00C63F4F" w:rsidRDefault="00270440" w:rsidP="00270440">
      <w:pPr>
        <w:keepNext/>
        <w:spacing w:line="240" w:lineRule="auto"/>
        <w:rPr>
          <w:rFonts w:ascii="Times New Roman" w:eastAsia="Times New Roman" w:hAnsi="Times New Roman" w:cs="Times New Roman"/>
          <w:b/>
          <w:sz w:val="24"/>
          <w:szCs w:val="24"/>
        </w:rPr>
      </w:pPr>
    </w:p>
    <w:p w:rsidR="008A3577" w:rsidRDefault="00521EB3" w:rsidP="008A3577">
      <w:pPr>
        <w:keepNext/>
        <w:spacing w:line="240" w:lineRule="auto"/>
        <w:rPr>
          <w:rFonts w:ascii="Times New Roman" w:eastAsia="Times New Roman" w:hAnsi="Times New Roman" w:cs="Times New Roman"/>
          <w:b/>
          <w:sz w:val="24"/>
          <w:szCs w:val="24"/>
        </w:rPr>
      </w:pPr>
      <w:r w:rsidRPr="00C63F4F">
        <w:rPr>
          <w:rFonts w:ascii="Times New Roman" w:eastAsia="Times New Roman" w:hAnsi="Times New Roman" w:cs="Times New Roman"/>
          <w:b/>
          <w:sz w:val="24"/>
          <w:szCs w:val="24"/>
        </w:rPr>
        <w:t xml:space="preserve">Regionální stálá konference Karlovarského kraje </w:t>
      </w:r>
    </w:p>
    <w:p w:rsidR="008A3577" w:rsidRDefault="008A3577" w:rsidP="008A3577">
      <w:pPr>
        <w:keepNext/>
        <w:spacing w:line="240" w:lineRule="auto"/>
        <w:rPr>
          <w:rFonts w:ascii="Times New Roman" w:eastAsia="Times New Roman" w:hAnsi="Times New Roman" w:cs="Times New Roman"/>
          <w:b/>
          <w:sz w:val="24"/>
          <w:szCs w:val="24"/>
        </w:rPr>
      </w:pPr>
    </w:p>
    <w:p w:rsidR="00D52189" w:rsidRPr="008A3577" w:rsidRDefault="00E82244" w:rsidP="008A3577">
      <w:pPr>
        <w:pStyle w:val="Odstavecseseznamem"/>
        <w:keepNext/>
        <w:numPr>
          <w:ilvl w:val="0"/>
          <w:numId w:val="29"/>
        </w:numPr>
        <w:spacing w:line="240" w:lineRule="auto"/>
        <w:rPr>
          <w:rFonts w:ascii="Times New Roman" w:eastAsia="Times New Roman" w:hAnsi="Times New Roman"/>
          <w:b/>
          <w:sz w:val="24"/>
          <w:szCs w:val="24"/>
        </w:rPr>
      </w:pPr>
      <w:r w:rsidRPr="008A3577">
        <w:rPr>
          <w:rFonts w:ascii="Times New Roman" w:eastAsia="Times New Roman" w:hAnsi="Times New Roman"/>
          <w:b/>
          <w:sz w:val="24"/>
          <w:szCs w:val="24"/>
        </w:rPr>
        <w:t>bere na vědomí</w:t>
      </w:r>
    </w:p>
    <w:p w:rsidR="008A3577" w:rsidRPr="008A3577" w:rsidRDefault="008A3577" w:rsidP="008A3577">
      <w:pPr>
        <w:spacing w:after="160" w:line="259" w:lineRule="auto"/>
        <w:jc w:val="both"/>
        <w:rPr>
          <w:rFonts w:ascii="Times New Roman" w:hAnsi="Times New Roman"/>
          <w:sz w:val="24"/>
          <w:szCs w:val="24"/>
        </w:rPr>
      </w:pPr>
      <w:r w:rsidRPr="008A3577">
        <w:rPr>
          <w:rFonts w:ascii="Times New Roman" w:hAnsi="Times New Roman"/>
          <w:sz w:val="24"/>
          <w:szCs w:val="24"/>
        </w:rPr>
        <w:t>Informace o Informačním systému projektových záměrů MMR</w:t>
      </w:r>
    </w:p>
    <w:p w:rsidR="00270440" w:rsidRPr="00C63F4F" w:rsidRDefault="00270440" w:rsidP="00270440">
      <w:pPr>
        <w:spacing w:line="240" w:lineRule="auto"/>
        <w:rPr>
          <w:rFonts w:ascii="Times New Roman" w:eastAsia="Times New Roman" w:hAnsi="Times New Roman" w:cs="Times New Roman"/>
          <w:iCs/>
          <w:sz w:val="20"/>
        </w:rPr>
      </w:pPr>
    </w:p>
    <w:p w:rsidR="00B411B2" w:rsidRDefault="00B411B2" w:rsidP="002C7825">
      <w:pPr>
        <w:rPr>
          <w:rFonts w:ascii="Times New Roman" w:eastAsia="Times New Roman" w:hAnsi="Times New Roman" w:cs="Times New Roman"/>
          <w:b/>
          <w:sz w:val="24"/>
          <w:szCs w:val="24"/>
          <w:u w:val="single"/>
        </w:rPr>
      </w:pPr>
      <w:r w:rsidRPr="00C63F4F">
        <w:rPr>
          <w:rFonts w:ascii="Times New Roman" w:eastAsia="Times New Roman" w:hAnsi="Times New Roman" w:cs="Times New Roman"/>
          <w:b/>
          <w:sz w:val="24"/>
          <w:szCs w:val="24"/>
          <w:u w:val="single"/>
        </w:rPr>
        <w:t>Důvodová zpráva</w:t>
      </w:r>
      <w:r w:rsidR="00FC1FE9" w:rsidRPr="00C63F4F">
        <w:rPr>
          <w:rFonts w:ascii="Times New Roman" w:eastAsia="Times New Roman" w:hAnsi="Times New Roman" w:cs="Times New Roman"/>
          <w:b/>
          <w:sz w:val="24"/>
          <w:szCs w:val="24"/>
          <w:u w:val="single"/>
        </w:rPr>
        <w:t>:</w:t>
      </w:r>
    </w:p>
    <w:p w:rsidR="003E1B78" w:rsidRPr="003E1B78" w:rsidRDefault="003E1B78" w:rsidP="003E1B78">
      <w:pPr>
        <w:pStyle w:val="Default"/>
        <w:spacing w:line="276" w:lineRule="auto"/>
        <w:jc w:val="both"/>
      </w:pPr>
      <w:r>
        <w:t>D</w:t>
      </w:r>
      <w:r w:rsidRPr="003E1B78">
        <w:t xml:space="preserve">ovolujeme si Vás informovat, že Ministerstvo pro místní rozvoj spouští </w:t>
      </w:r>
      <w:hyperlink r:id="rId8" w:history="1">
        <w:r w:rsidRPr="003E1B78">
          <w:rPr>
            <w:rStyle w:val="Hypertextovodkaz"/>
          </w:rPr>
          <w:t>Informační systém projektových záměrů (ISPZ)</w:t>
        </w:r>
      </w:hyperlink>
      <w:r w:rsidRPr="003E1B78">
        <w:t xml:space="preserve">, který bude centrálním místem pro průběžný sběr, správu a ukládání projektových záměrů z celé České republiky a stane se tak jednou velkou základnou pro projekty. Jedním z cílů je provázání zadaných projektových záměrů s výzvami a možnost upozornění zadavatele záměrů na aktuální výzvy odpovídajících jejich projektovým záměrům. </w:t>
      </w:r>
    </w:p>
    <w:p w:rsidR="003E1B78" w:rsidRPr="003E1B78" w:rsidRDefault="003E1B78" w:rsidP="003E1B78">
      <w:pPr>
        <w:jc w:val="both"/>
        <w:rPr>
          <w:rFonts w:ascii="Times New Roman" w:hAnsi="Times New Roman" w:cs="Times New Roman"/>
          <w:sz w:val="24"/>
          <w:szCs w:val="24"/>
        </w:rPr>
      </w:pPr>
    </w:p>
    <w:p w:rsidR="003E1B78" w:rsidRPr="003E1B78" w:rsidRDefault="003E1B78" w:rsidP="003E1B78">
      <w:pPr>
        <w:jc w:val="both"/>
        <w:rPr>
          <w:rFonts w:ascii="Times New Roman" w:hAnsi="Times New Roman" w:cs="Times New Roman"/>
          <w:sz w:val="24"/>
          <w:szCs w:val="24"/>
        </w:rPr>
      </w:pPr>
      <w:r w:rsidRPr="003E1B78">
        <w:rPr>
          <w:rFonts w:ascii="Times New Roman" w:hAnsi="Times New Roman" w:cs="Times New Roman"/>
          <w:sz w:val="24"/>
          <w:szCs w:val="24"/>
        </w:rPr>
        <w:t xml:space="preserve">Informační systém je primárně určen pro sběr projektových záměrů obcí, krajů a jimi zřizovaných organizací či orgánů státní správy aj. Vkládat své projektové záměry ovšem může kdokoliv. Systém poskytne ve zjednodušené podobě informace také široké veřejnosti formou open dat, která budou zveřejňována na webových stránkách </w:t>
      </w:r>
      <w:hyperlink r:id="rId9" w:history="1">
        <w:r w:rsidRPr="003E1B78">
          <w:rPr>
            <w:rStyle w:val="Hypertextovodkaz"/>
            <w:rFonts w:ascii="Times New Roman" w:hAnsi="Times New Roman" w:cs="Times New Roman"/>
            <w:sz w:val="24"/>
            <w:szCs w:val="24"/>
          </w:rPr>
          <w:t>www.risy.cz</w:t>
        </w:r>
      </w:hyperlink>
      <w:r w:rsidRPr="003E1B78">
        <w:rPr>
          <w:rFonts w:ascii="Times New Roman" w:hAnsi="Times New Roman" w:cs="Times New Roman"/>
          <w:sz w:val="24"/>
          <w:szCs w:val="24"/>
        </w:rPr>
        <w:t xml:space="preserve"> či </w:t>
      </w:r>
      <w:hyperlink r:id="rId10" w:history="1">
        <w:r w:rsidRPr="003E1B78">
          <w:rPr>
            <w:rStyle w:val="Hypertextovodkaz"/>
            <w:rFonts w:ascii="Times New Roman" w:hAnsi="Times New Roman" w:cs="Times New Roman"/>
            <w:sz w:val="24"/>
            <w:szCs w:val="24"/>
          </w:rPr>
          <w:t>www.info.projektovezamery.cz</w:t>
        </w:r>
      </w:hyperlink>
      <w:r w:rsidRPr="003E1B78">
        <w:rPr>
          <w:rFonts w:ascii="Times New Roman" w:hAnsi="Times New Roman" w:cs="Times New Roman"/>
          <w:sz w:val="24"/>
          <w:szCs w:val="24"/>
        </w:rPr>
        <w:t xml:space="preserve">. </w:t>
      </w:r>
    </w:p>
    <w:p w:rsidR="003E1B78" w:rsidRPr="003E1B78" w:rsidRDefault="003E1B78" w:rsidP="003E1B78">
      <w:pPr>
        <w:pStyle w:val="Default"/>
        <w:spacing w:line="276" w:lineRule="auto"/>
        <w:jc w:val="both"/>
      </w:pPr>
      <w:r w:rsidRPr="003E1B78">
        <w:lastRenderedPageBreak/>
        <w:t xml:space="preserve">Tento rozsáhlý zdroj informací poslouží pro efektivní nastavení regionální politiky či k nastínění těch oblastí, které v současné době dotační podporu nemají, ale jsou v území velmi žádané a potřebné. Klíčové projekty budou využívány pro účely sestavování Národního investičního plánu (NIP), Akčního plánu Strategie regionálního rozvoje a dalších strategických dokumentů na národní i místní úrovni. </w:t>
      </w:r>
      <w:r w:rsidRPr="003E1B78">
        <w:rPr>
          <w:b/>
        </w:rPr>
        <w:t xml:space="preserve">Spuštěním ISPZ nastala významná změna ve sběru projektových záměrů do NIP (projekty nad 50 mil. Kč), kdy tyto projekty budou přebírány výhradně z ISPZ. </w:t>
      </w:r>
      <w:r w:rsidRPr="003E1B78">
        <w:t xml:space="preserve">Tímto krokem bude zajištěna průběžná aktualizace NIP v souladu s průběžnou aktualizací jednotlivých projektů v ISPZ. </w:t>
      </w:r>
    </w:p>
    <w:p w:rsidR="002357ED" w:rsidRPr="003E1B78" w:rsidRDefault="002357ED" w:rsidP="003E1B78">
      <w:pPr>
        <w:pStyle w:val="Default"/>
        <w:spacing w:line="276" w:lineRule="auto"/>
        <w:jc w:val="both"/>
        <w:rPr>
          <w:b/>
          <w:u w:val="single"/>
        </w:rPr>
      </w:pPr>
    </w:p>
    <w:p w:rsidR="00B36C84" w:rsidRPr="00B36C84" w:rsidRDefault="00B36C84" w:rsidP="00B36C84">
      <w:pPr>
        <w:spacing w:line="240" w:lineRule="auto"/>
        <w:jc w:val="both"/>
        <w:rPr>
          <w:rFonts w:ascii="Times New Roman" w:hAnsi="Times New Roman" w:cs="Times New Roman"/>
          <w:sz w:val="24"/>
          <w:szCs w:val="24"/>
        </w:rPr>
      </w:pPr>
      <w:r w:rsidRPr="00B36C84">
        <w:rPr>
          <w:rFonts w:ascii="Times New Roman" w:hAnsi="Times New Roman" w:cs="Times New Roman"/>
          <w:sz w:val="24"/>
          <w:szCs w:val="24"/>
        </w:rPr>
        <w:t>Více informací o ISPZ naleznete v</w:t>
      </w:r>
      <w:r w:rsidR="00EC1D44">
        <w:rPr>
          <w:rFonts w:ascii="Times New Roman" w:hAnsi="Times New Roman" w:cs="Times New Roman"/>
          <w:sz w:val="24"/>
          <w:szCs w:val="24"/>
        </w:rPr>
        <w:t> Uživatelské příručce ISPZ a v Prezentaci MMR.</w:t>
      </w:r>
    </w:p>
    <w:p w:rsidR="00C01981" w:rsidRPr="00B36C84" w:rsidRDefault="00C01981" w:rsidP="003E1B78">
      <w:pPr>
        <w:pStyle w:val="Default"/>
        <w:spacing w:line="276" w:lineRule="auto"/>
        <w:jc w:val="both"/>
        <w:rPr>
          <w:b/>
          <w:u w:val="single"/>
        </w:rPr>
      </w:pPr>
    </w:p>
    <w:p w:rsidR="00C01981" w:rsidRPr="00B36C84" w:rsidRDefault="00C01981" w:rsidP="003E1B78">
      <w:pPr>
        <w:pStyle w:val="Default"/>
        <w:spacing w:line="276" w:lineRule="auto"/>
        <w:jc w:val="both"/>
        <w:rPr>
          <w:b/>
          <w:u w:val="single"/>
        </w:rPr>
      </w:pPr>
    </w:p>
    <w:p w:rsidR="007E05AC" w:rsidRPr="00B36C84" w:rsidRDefault="002C7825" w:rsidP="003E1B78">
      <w:pPr>
        <w:pStyle w:val="Default"/>
        <w:spacing w:line="276" w:lineRule="auto"/>
        <w:jc w:val="both"/>
        <w:rPr>
          <w:b/>
          <w:u w:val="single"/>
        </w:rPr>
      </w:pPr>
      <w:r w:rsidRPr="00B36C84">
        <w:rPr>
          <w:b/>
          <w:u w:val="single"/>
        </w:rPr>
        <w:t>Příloha:</w:t>
      </w:r>
    </w:p>
    <w:p w:rsidR="00B36C84" w:rsidRPr="00B36C84" w:rsidRDefault="004E4509" w:rsidP="00B36C84">
      <w:pPr>
        <w:spacing w:line="240" w:lineRule="auto"/>
        <w:jc w:val="both"/>
        <w:rPr>
          <w:rFonts w:ascii="Times New Roman" w:hAnsi="Times New Roman" w:cs="Times New Roman"/>
          <w:sz w:val="24"/>
          <w:szCs w:val="24"/>
        </w:rPr>
      </w:pPr>
      <w:r>
        <w:rPr>
          <w:rFonts w:ascii="Times New Roman" w:hAnsi="Times New Roman" w:cs="Times New Roman"/>
          <w:sz w:val="24"/>
          <w:szCs w:val="24"/>
        </w:rPr>
        <w:t>B6</w:t>
      </w:r>
      <w:r w:rsidR="00B36C84" w:rsidRPr="00B36C84">
        <w:rPr>
          <w:rFonts w:ascii="Times New Roman" w:hAnsi="Times New Roman" w:cs="Times New Roman"/>
          <w:sz w:val="24"/>
          <w:szCs w:val="24"/>
        </w:rPr>
        <w:t xml:space="preserve">_ </w:t>
      </w:r>
      <w:proofErr w:type="spellStart"/>
      <w:r w:rsidR="00B36C84" w:rsidRPr="00B36C84">
        <w:rPr>
          <w:rFonts w:ascii="Times New Roman" w:hAnsi="Times New Roman" w:cs="Times New Roman"/>
          <w:sz w:val="24"/>
          <w:szCs w:val="24"/>
        </w:rPr>
        <w:t>ISPZ_uživatelská_pří</w:t>
      </w:r>
      <w:r w:rsidR="00EC1D44">
        <w:rPr>
          <w:rFonts w:ascii="Times New Roman" w:hAnsi="Times New Roman" w:cs="Times New Roman"/>
          <w:sz w:val="24"/>
          <w:szCs w:val="24"/>
        </w:rPr>
        <w:t>ručka</w:t>
      </w:r>
      <w:proofErr w:type="spellEnd"/>
    </w:p>
    <w:p w:rsidR="008A3577" w:rsidRPr="00EC1D44" w:rsidRDefault="004E4509" w:rsidP="003E1B78">
      <w:pPr>
        <w:pStyle w:val="Default"/>
        <w:spacing w:line="276" w:lineRule="auto"/>
        <w:jc w:val="both"/>
      </w:pPr>
      <w:r>
        <w:t>B6</w:t>
      </w:r>
      <w:bookmarkStart w:id="0" w:name="_GoBack"/>
      <w:bookmarkEnd w:id="0"/>
      <w:r w:rsidR="00EC1D44" w:rsidRPr="00EC1D44">
        <w:t>_Prezentace_ISPZ_uzemí</w:t>
      </w:r>
    </w:p>
    <w:sectPr w:rsidR="008A3577" w:rsidRPr="00EC1D44" w:rsidSect="00826A2D">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A5" w:rsidRDefault="00CB33A5">
      <w:pPr>
        <w:spacing w:line="240" w:lineRule="auto"/>
      </w:pPr>
      <w:r>
        <w:separator/>
      </w:r>
    </w:p>
  </w:endnote>
  <w:endnote w:type="continuationSeparator" w:id="0">
    <w:p w:rsidR="00CB33A5" w:rsidRDefault="00CB3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A5" w:rsidRDefault="00CB33A5">
      <w:pPr>
        <w:spacing w:line="240" w:lineRule="auto"/>
      </w:pPr>
      <w:r>
        <w:separator/>
      </w:r>
    </w:p>
  </w:footnote>
  <w:footnote w:type="continuationSeparator" w:id="0">
    <w:p w:rsidR="00CB33A5" w:rsidRDefault="00CB33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r w:rsidRPr="006A43D9">
      <w:rPr>
        <w:rFonts w:ascii="Times New Roman" w:eastAsia="Calibri" w:hAnsi="Times New Roman" w:cs="Times New Roman"/>
        <w:noProof/>
        <w:sz w:val="24"/>
      </w:rPr>
      <w:drawing>
        <wp:inline distT="0" distB="0" distL="0" distR="0" wp14:anchorId="3EEDB9B0" wp14:editId="40F97B5D">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rsidR="00B430D6" w:rsidRDefault="00B430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2B2"/>
    <w:multiLevelType w:val="hybridMultilevel"/>
    <w:tmpl w:val="4CE41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4F7C35"/>
    <w:multiLevelType w:val="hybridMultilevel"/>
    <w:tmpl w:val="28CEC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E27823"/>
    <w:multiLevelType w:val="hybridMultilevel"/>
    <w:tmpl w:val="44141986"/>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7"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A81601"/>
    <w:multiLevelType w:val="hybridMultilevel"/>
    <w:tmpl w:val="2276852A"/>
    <w:lvl w:ilvl="0" w:tplc="C9C636E8">
      <w:start w:val="1"/>
      <w:numFmt w:val="decimal"/>
      <w:lvlText w:val="%1."/>
      <w:lvlJc w:val="left"/>
      <w:pPr>
        <w:ind w:left="720" w:hanging="360"/>
      </w:pPr>
    </w:lvl>
    <w:lvl w:ilvl="1" w:tplc="CA6C3396" w:tentative="1">
      <w:start w:val="1"/>
      <w:numFmt w:val="lowerLetter"/>
      <w:lvlText w:val="%2."/>
      <w:lvlJc w:val="left"/>
      <w:pPr>
        <w:ind w:left="1440" w:hanging="360"/>
      </w:pPr>
    </w:lvl>
    <w:lvl w:ilvl="2" w:tplc="4ED00080" w:tentative="1">
      <w:start w:val="1"/>
      <w:numFmt w:val="lowerRoman"/>
      <w:lvlText w:val="%3."/>
      <w:lvlJc w:val="right"/>
      <w:pPr>
        <w:ind w:left="2160" w:hanging="180"/>
      </w:pPr>
    </w:lvl>
    <w:lvl w:ilvl="3" w:tplc="7346BA14" w:tentative="1">
      <w:start w:val="1"/>
      <w:numFmt w:val="decimal"/>
      <w:lvlText w:val="%4."/>
      <w:lvlJc w:val="left"/>
      <w:pPr>
        <w:ind w:left="2880" w:hanging="360"/>
      </w:pPr>
    </w:lvl>
    <w:lvl w:ilvl="4" w:tplc="31EEE916" w:tentative="1">
      <w:start w:val="1"/>
      <w:numFmt w:val="lowerLetter"/>
      <w:lvlText w:val="%5."/>
      <w:lvlJc w:val="left"/>
      <w:pPr>
        <w:ind w:left="3600" w:hanging="360"/>
      </w:pPr>
    </w:lvl>
    <w:lvl w:ilvl="5" w:tplc="79622002" w:tentative="1">
      <w:start w:val="1"/>
      <w:numFmt w:val="lowerRoman"/>
      <w:lvlText w:val="%6."/>
      <w:lvlJc w:val="right"/>
      <w:pPr>
        <w:ind w:left="4320" w:hanging="180"/>
      </w:pPr>
    </w:lvl>
    <w:lvl w:ilvl="6" w:tplc="379838DA" w:tentative="1">
      <w:start w:val="1"/>
      <w:numFmt w:val="decimal"/>
      <w:lvlText w:val="%7."/>
      <w:lvlJc w:val="left"/>
      <w:pPr>
        <w:ind w:left="5040" w:hanging="360"/>
      </w:pPr>
    </w:lvl>
    <w:lvl w:ilvl="7" w:tplc="8CF629BA" w:tentative="1">
      <w:start w:val="1"/>
      <w:numFmt w:val="lowerLetter"/>
      <w:lvlText w:val="%8."/>
      <w:lvlJc w:val="left"/>
      <w:pPr>
        <w:ind w:left="5760" w:hanging="360"/>
      </w:pPr>
    </w:lvl>
    <w:lvl w:ilvl="8" w:tplc="46E2B42A" w:tentative="1">
      <w:start w:val="1"/>
      <w:numFmt w:val="lowerRoman"/>
      <w:lvlText w:val="%9."/>
      <w:lvlJc w:val="right"/>
      <w:pPr>
        <w:ind w:left="6480" w:hanging="180"/>
      </w:pPr>
    </w:lvl>
  </w:abstractNum>
  <w:abstractNum w:abstractNumId="16"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D80FE7"/>
    <w:multiLevelType w:val="hybridMultilevel"/>
    <w:tmpl w:val="AEC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7357C2"/>
    <w:multiLevelType w:val="hybridMultilevel"/>
    <w:tmpl w:val="CAD273F4"/>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0"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1" w15:restartNumberingAfterBreak="0">
    <w:nsid w:val="61665635"/>
    <w:multiLevelType w:val="hybridMultilevel"/>
    <w:tmpl w:val="D18A2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72BC7467"/>
    <w:multiLevelType w:val="hybridMultilevel"/>
    <w:tmpl w:val="BAC8FF62"/>
    <w:lvl w:ilvl="0" w:tplc="12AE0784">
      <w:start w:val="1"/>
      <w:numFmt w:val="bullet"/>
      <w:lvlText w:val=""/>
      <w:lvlJc w:val="left"/>
      <w:pPr>
        <w:tabs>
          <w:tab w:val="num" w:pos="1440"/>
        </w:tabs>
        <w:ind w:left="1440" w:hanging="360"/>
      </w:pPr>
      <w:rPr>
        <w:rFonts w:ascii="Wingdings" w:hAnsi="Wingdings" w:hint="default"/>
      </w:rPr>
    </w:lvl>
    <w:lvl w:ilvl="1" w:tplc="D68C504E" w:tentative="1">
      <w:start w:val="1"/>
      <w:numFmt w:val="bullet"/>
      <w:lvlText w:val=""/>
      <w:lvlJc w:val="left"/>
      <w:pPr>
        <w:tabs>
          <w:tab w:val="num" w:pos="2160"/>
        </w:tabs>
        <w:ind w:left="2160" w:hanging="360"/>
      </w:pPr>
      <w:rPr>
        <w:rFonts w:ascii="Wingdings" w:hAnsi="Wingdings" w:hint="default"/>
      </w:rPr>
    </w:lvl>
    <w:lvl w:ilvl="2" w:tplc="152A3718" w:tentative="1">
      <w:start w:val="1"/>
      <w:numFmt w:val="bullet"/>
      <w:lvlText w:val=""/>
      <w:lvlJc w:val="left"/>
      <w:pPr>
        <w:tabs>
          <w:tab w:val="num" w:pos="2880"/>
        </w:tabs>
        <w:ind w:left="2880" w:hanging="360"/>
      </w:pPr>
      <w:rPr>
        <w:rFonts w:ascii="Wingdings" w:hAnsi="Wingdings" w:hint="default"/>
      </w:rPr>
    </w:lvl>
    <w:lvl w:ilvl="3" w:tplc="F4889A48" w:tentative="1">
      <w:start w:val="1"/>
      <w:numFmt w:val="bullet"/>
      <w:lvlText w:val=""/>
      <w:lvlJc w:val="left"/>
      <w:pPr>
        <w:tabs>
          <w:tab w:val="num" w:pos="3600"/>
        </w:tabs>
        <w:ind w:left="3600" w:hanging="360"/>
      </w:pPr>
      <w:rPr>
        <w:rFonts w:ascii="Wingdings" w:hAnsi="Wingdings" w:hint="default"/>
      </w:rPr>
    </w:lvl>
    <w:lvl w:ilvl="4" w:tplc="3C3E9B40" w:tentative="1">
      <w:start w:val="1"/>
      <w:numFmt w:val="bullet"/>
      <w:lvlText w:val=""/>
      <w:lvlJc w:val="left"/>
      <w:pPr>
        <w:tabs>
          <w:tab w:val="num" w:pos="4320"/>
        </w:tabs>
        <w:ind w:left="4320" w:hanging="360"/>
      </w:pPr>
      <w:rPr>
        <w:rFonts w:ascii="Wingdings" w:hAnsi="Wingdings" w:hint="default"/>
      </w:rPr>
    </w:lvl>
    <w:lvl w:ilvl="5" w:tplc="4FA26326" w:tentative="1">
      <w:start w:val="1"/>
      <w:numFmt w:val="bullet"/>
      <w:lvlText w:val=""/>
      <w:lvlJc w:val="left"/>
      <w:pPr>
        <w:tabs>
          <w:tab w:val="num" w:pos="5040"/>
        </w:tabs>
        <w:ind w:left="5040" w:hanging="360"/>
      </w:pPr>
      <w:rPr>
        <w:rFonts w:ascii="Wingdings" w:hAnsi="Wingdings" w:hint="default"/>
      </w:rPr>
    </w:lvl>
    <w:lvl w:ilvl="6" w:tplc="1A9631C8" w:tentative="1">
      <w:start w:val="1"/>
      <w:numFmt w:val="bullet"/>
      <w:lvlText w:val=""/>
      <w:lvlJc w:val="left"/>
      <w:pPr>
        <w:tabs>
          <w:tab w:val="num" w:pos="5760"/>
        </w:tabs>
        <w:ind w:left="5760" w:hanging="360"/>
      </w:pPr>
      <w:rPr>
        <w:rFonts w:ascii="Wingdings" w:hAnsi="Wingdings" w:hint="default"/>
      </w:rPr>
    </w:lvl>
    <w:lvl w:ilvl="7" w:tplc="40429C34" w:tentative="1">
      <w:start w:val="1"/>
      <w:numFmt w:val="bullet"/>
      <w:lvlText w:val=""/>
      <w:lvlJc w:val="left"/>
      <w:pPr>
        <w:tabs>
          <w:tab w:val="num" w:pos="6480"/>
        </w:tabs>
        <w:ind w:left="6480" w:hanging="360"/>
      </w:pPr>
      <w:rPr>
        <w:rFonts w:ascii="Wingdings" w:hAnsi="Wingdings" w:hint="default"/>
      </w:rPr>
    </w:lvl>
    <w:lvl w:ilvl="8" w:tplc="EE12BAA8"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16"/>
  </w:num>
  <w:num w:numId="3">
    <w:abstractNumId w:val="25"/>
  </w:num>
  <w:num w:numId="4">
    <w:abstractNumId w:val="13"/>
  </w:num>
  <w:num w:numId="5">
    <w:abstractNumId w:val="17"/>
  </w:num>
  <w:num w:numId="6">
    <w:abstractNumId w:val="23"/>
  </w:num>
  <w:num w:numId="7">
    <w:abstractNumId w:val="20"/>
  </w:num>
  <w:num w:numId="8">
    <w:abstractNumId w:val="9"/>
  </w:num>
  <w:num w:numId="9">
    <w:abstractNumId w:val="2"/>
  </w:num>
  <w:num w:numId="10">
    <w:abstractNumId w:val="22"/>
  </w:num>
  <w:num w:numId="11">
    <w:abstractNumId w:val="8"/>
  </w:num>
  <w:num w:numId="12">
    <w:abstractNumId w:val="11"/>
  </w:num>
  <w:num w:numId="13">
    <w:abstractNumId w:val="14"/>
  </w:num>
  <w:num w:numId="14">
    <w:abstractNumId w:val="7"/>
  </w:num>
  <w:num w:numId="15">
    <w:abstractNumId w:val="10"/>
  </w:num>
  <w:num w:numId="16">
    <w:abstractNumId w:val="12"/>
  </w:num>
  <w:num w:numId="17">
    <w:abstractNumId w:val="5"/>
  </w:num>
  <w:num w:numId="18">
    <w:abstractNumId w:val="3"/>
  </w:num>
  <w:num w:numId="19">
    <w:abstractNumId w:val="4"/>
  </w:num>
  <w:num w:numId="20">
    <w:abstractNumId w:val="24"/>
  </w:num>
  <w:num w:numId="21">
    <w:abstractNumId w:val="18"/>
  </w:num>
  <w:num w:numId="22">
    <w:abstractNumId w:val="18"/>
  </w:num>
  <w:num w:numId="23">
    <w:abstractNumId w:val="18"/>
  </w:num>
  <w:num w:numId="24">
    <w:abstractNumId w:val="19"/>
  </w:num>
  <w:num w:numId="25">
    <w:abstractNumId w:val="6"/>
  </w:num>
  <w:num w:numId="26">
    <w:abstractNumId w:val="4"/>
  </w:num>
  <w:num w:numId="27">
    <w:abstractNumId w:val="26"/>
  </w:num>
  <w:num w:numId="28">
    <w:abstractNumId w:val="0"/>
  </w:num>
  <w:num w:numId="29">
    <w:abstractNumId w:val="2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038B6"/>
    <w:rsid w:val="000138EE"/>
    <w:rsid w:val="0001702E"/>
    <w:rsid w:val="000209C7"/>
    <w:rsid w:val="00021F87"/>
    <w:rsid w:val="0004097F"/>
    <w:rsid w:val="000461FD"/>
    <w:rsid w:val="00046A62"/>
    <w:rsid w:val="000569D6"/>
    <w:rsid w:val="00073FD8"/>
    <w:rsid w:val="00077A4F"/>
    <w:rsid w:val="00083E39"/>
    <w:rsid w:val="000935C6"/>
    <w:rsid w:val="00095A42"/>
    <w:rsid w:val="000B5EC2"/>
    <w:rsid w:val="000C5529"/>
    <w:rsid w:val="000D756F"/>
    <w:rsid w:val="000E4969"/>
    <w:rsid w:val="000E7773"/>
    <w:rsid w:val="000F595F"/>
    <w:rsid w:val="00135052"/>
    <w:rsid w:val="00142ADF"/>
    <w:rsid w:val="00144ADA"/>
    <w:rsid w:val="00161133"/>
    <w:rsid w:val="00181F2D"/>
    <w:rsid w:val="00184486"/>
    <w:rsid w:val="00197A69"/>
    <w:rsid w:val="001C4B96"/>
    <w:rsid w:val="001E3B0D"/>
    <w:rsid w:val="001F5B82"/>
    <w:rsid w:val="00212491"/>
    <w:rsid w:val="00217A30"/>
    <w:rsid w:val="00217DD2"/>
    <w:rsid w:val="002357ED"/>
    <w:rsid w:val="00236E1A"/>
    <w:rsid w:val="00270440"/>
    <w:rsid w:val="00276771"/>
    <w:rsid w:val="002A569C"/>
    <w:rsid w:val="002C7825"/>
    <w:rsid w:val="002D09BA"/>
    <w:rsid w:val="002D180D"/>
    <w:rsid w:val="002D4DDF"/>
    <w:rsid w:val="002D5B9A"/>
    <w:rsid w:val="002F2FCF"/>
    <w:rsid w:val="002F5652"/>
    <w:rsid w:val="0030281C"/>
    <w:rsid w:val="0030463C"/>
    <w:rsid w:val="003847DE"/>
    <w:rsid w:val="003873A8"/>
    <w:rsid w:val="003A0138"/>
    <w:rsid w:val="003A4BBA"/>
    <w:rsid w:val="003A5D55"/>
    <w:rsid w:val="003B18E7"/>
    <w:rsid w:val="003B7E49"/>
    <w:rsid w:val="003D2180"/>
    <w:rsid w:val="003D7A8F"/>
    <w:rsid w:val="003E1B78"/>
    <w:rsid w:val="003F6489"/>
    <w:rsid w:val="004275A8"/>
    <w:rsid w:val="004447BF"/>
    <w:rsid w:val="00455AE3"/>
    <w:rsid w:val="00464667"/>
    <w:rsid w:val="00490880"/>
    <w:rsid w:val="004A3414"/>
    <w:rsid w:val="004A596F"/>
    <w:rsid w:val="004A7E91"/>
    <w:rsid w:val="004B3328"/>
    <w:rsid w:val="004B69DC"/>
    <w:rsid w:val="004C753B"/>
    <w:rsid w:val="004E4509"/>
    <w:rsid w:val="004F46AC"/>
    <w:rsid w:val="004F6236"/>
    <w:rsid w:val="004F7D6D"/>
    <w:rsid w:val="00501DAE"/>
    <w:rsid w:val="00502007"/>
    <w:rsid w:val="0051346B"/>
    <w:rsid w:val="005136F9"/>
    <w:rsid w:val="00521EB3"/>
    <w:rsid w:val="00523BF9"/>
    <w:rsid w:val="0053713B"/>
    <w:rsid w:val="00546DA2"/>
    <w:rsid w:val="00562375"/>
    <w:rsid w:val="00577528"/>
    <w:rsid w:val="005811AA"/>
    <w:rsid w:val="005844D1"/>
    <w:rsid w:val="00586AAE"/>
    <w:rsid w:val="00592D6E"/>
    <w:rsid w:val="005A1E4C"/>
    <w:rsid w:val="005A6236"/>
    <w:rsid w:val="005B5C77"/>
    <w:rsid w:val="005F7569"/>
    <w:rsid w:val="006015F9"/>
    <w:rsid w:val="00621C8D"/>
    <w:rsid w:val="00624D7F"/>
    <w:rsid w:val="0062619E"/>
    <w:rsid w:val="00626500"/>
    <w:rsid w:val="0063591A"/>
    <w:rsid w:val="00642783"/>
    <w:rsid w:val="006436F9"/>
    <w:rsid w:val="00646799"/>
    <w:rsid w:val="00654558"/>
    <w:rsid w:val="00661DCF"/>
    <w:rsid w:val="00663B7A"/>
    <w:rsid w:val="00696913"/>
    <w:rsid w:val="006B55F4"/>
    <w:rsid w:val="006B7C5F"/>
    <w:rsid w:val="006C0C43"/>
    <w:rsid w:val="006C2865"/>
    <w:rsid w:val="006C42B4"/>
    <w:rsid w:val="006C548F"/>
    <w:rsid w:val="006C747C"/>
    <w:rsid w:val="00721BF7"/>
    <w:rsid w:val="00732BF2"/>
    <w:rsid w:val="007803F8"/>
    <w:rsid w:val="00781F44"/>
    <w:rsid w:val="007C581E"/>
    <w:rsid w:val="007E05AC"/>
    <w:rsid w:val="007E3563"/>
    <w:rsid w:val="007F3CFE"/>
    <w:rsid w:val="007F71D6"/>
    <w:rsid w:val="008154F6"/>
    <w:rsid w:val="00824AB3"/>
    <w:rsid w:val="00826A2D"/>
    <w:rsid w:val="0083070B"/>
    <w:rsid w:val="00843CEA"/>
    <w:rsid w:val="00856396"/>
    <w:rsid w:val="0085762A"/>
    <w:rsid w:val="0087284B"/>
    <w:rsid w:val="00883955"/>
    <w:rsid w:val="008A3577"/>
    <w:rsid w:val="008A55BB"/>
    <w:rsid w:val="008A602E"/>
    <w:rsid w:val="008C34EB"/>
    <w:rsid w:val="008D5C04"/>
    <w:rsid w:val="009013A0"/>
    <w:rsid w:val="00904079"/>
    <w:rsid w:val="00940335"/>
    <w:rsid w:val="00961F8D"/>
    <w:rsid w:val="00996FD6"/>
    <w:rsid w:val="00997992"/>
    <w:rsid w:val="009A5CC0"/>
    <w:rsid w:val="009D20FD"/>
    <w:rsid w:val="009F1873"/>
    <w:rsid w:val="00A02F39"/>
    <w:rsid w:val="00A06251"/>
    <w:rsid w:val="00A22842"/>
    <w:rsid w:val="00A77BC5"/>
    <w:rsid w:val="00A80A4C"/>
    <w:rsid w:val="00A9530F"/>
    <w:rsid w:val="00A95480"/>
    <w:rsid w:val="00AB512D"/>
    <w:rsid w:val="00AE2490"/>
    <w:rsid w:val="00AF2F3B"/>
    <w:rsid w:val="00AF3840"/>
    <w:rsid w:val="00AF7EBA"/>
    <w:rsid w:val="00B0470A"/>
    <w:rsid w:val="00B12E86"/>
    <w:rsid w:val="00B12F57"/>
    <w:rsid w:val="00B16CA7"/>
    <w:rsid w:val="00B2035E"/>
    <w:rsid w:val="00B340E8"/>
    <w:rsid w:val="00B36C84"/>
    <w:rsid w:val="00B411B2"/>
    <w:rsid w:val="00B430D6"/>
    <w:rsid w:val="00B43AD7"/>
    <w:rsid w:val="00B5462B"/>
    <w:rsid w:val="00B56D75"/>
    <w:rsid w:val="00B63D08"/>
    <w:rsid w:val="00B804DF"/>
    <w:rsid w:val="00B80EF7"/>
    <w:rsid w:val="00B84682"/>
    <w:rsid w:val="00B94B6A"/>
    <w:rsid w:val="00B95520"/>
    <w:rsid w:val="00BA1502"/>
    <w:rsid w:val="00BB5E85"/>
    <w:rsid w:val="00BB701F"/>
    <w:rsid w:val="00BC2A66"/>
    <w:rsid w:val="00BF0B7D"/>
    <w:rsid w:val="00C01981"/>
    <w:rsid w:val="00C02A15"/>
    <w:rsid w:val="00C0727D"/>
    <w:rsid w:val="00C14BDE"/>
    <w:rsid w:val="00C222B2"/>
    <w:rsid w:val="00C26D6A"/>
    <w:rsid w:val="00C30F71"/>
    <w:rsid w:val="00C52F5E"/>
    <w:rsid w:val="00C5486B"/>
    <w:rsid w:val="00C61248"/>
    <w:rsid w:val="00C63F4F"/>
    <w:rsid w:val="00C8047C"/>
    <w:rsid w:val="00C82A06"/>
    <w:rsid w:val="00C87A1C"/>
    <w:rsid w:val="00CA3EBF"/>
    <w:rsid w:val="00CB33A5"/>
    <w:rsid w:val="00CB7537"/>
    <w:rsid w:val="00CC00F7"/>
    <w:rsid w:val="00CC3637"/>
    <w:rsid w:val="00CD722E"/>
    <w:rsid w:val="00CF4C89"/>
    <w:rsid w:val="00D064CA"/>
    <w:rsid w:val="00D222B1"/>
    <w:rsid w:val="00D26726"/>
    <w:rsid w:val="00D4324F"/>
    <w:rsid w:val="00D4611B"/>
    <w:rsid w:val="00D52189"/>
    <w:rsid w:val="00D8618F"/>
    <w:rsid w:val="00D91577"/>
    <w:rsid w:val="00DA0A2D"/>
    <w:rsid w:val="00DB1E84"/>
    <w:rsid w:val="00DB608E"/>
    <w:rsid w:val="00DD43F5"/>
    <w:rsid w:val="00DE54BE"/>
    <w:rsid w:val="00DF30F6"/>
    <w:rsid w:val="00E1554D"/>
    <w:rsid w:val="00E16384"/>
    <w:rsid w:val="00E43F6D"/>
    <w:rsid w:val="00E53129"/>
    <w:rsid w:val="00E817EB"/>
    <w:rsid w:val="00E82244"/>
    <w:rsid w:val="00EC1D44"/>
    <w:rsid w:val="00EE1B8B"/>
    <w:rsid w:val="00EE38D0"/>
    <w:rsid w:val="00EE44FF"/>
    <w:rsid w:val="00F03422"/>
    <w:rsid w:val="00F24279"/>
    <w:rsid w:val="00F30639"/>
    <w:rsid w:val="00F31172"/>
    <w:rsid w:val="00F33F02"/>
    <w:rsid w:val="00F652A8"/>
    <w:rsid w:val="00F65BC7"/>
    <w:rsid w:val="00F975E5"/>
    <w:rsid w:val="00F97865"/>
    <w:rsid w:val="00FC1FE9"/>
    <w:rsid w:val="00FE08C5"/>
    <w:rsid w:val="00FE0AE5"/>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42647"/>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uiPriority w:val="34"/>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365763826">
      <w:bodyDiv w:val="1"/>
      <w:marLeft w:val="0"/>
      <w:marRight w:val="0"/>
      <w:marTop w:val="0"/>
      <w:marBottom w:val="0"/>
      <w:divBdr>
        <w:top w:val="none" w:sz="0" w:space="0" w:color="auto"/>
        <w:left w:val="none" w:sz="0" w:space="0" w:color="auto"/>
        <w:bottom w:val="none" w:sz="0" w:space="0" w:color="auto"/>
        <w:right w:val="none" w:sz="0" w:space="0" w:color="auto"/>
      </w:divBdr>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3078739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824275322">
      <w:bodyDiv w:val="1"/>
      <w:marLeft w:val="0"/>
      <w:marRight w:val="0"/>
      <w:marTop w:val="0"/>
      <w:marBottom w:val="0"/>
      <w:divBdr>
        <w:top w:val="none" w:sz="0" w:space="0" w:color="auto"/>
        <w:left w:val="none" w:sz="0" w:space="0" w:color="auto"/>
        <w:bottom w:val="none" w:sz="0" w:space="0" w:color="auto"/>
        <w:right w:val="none" w:sz="0" w:space="0" w:color="auto"/>
      </w:divBdr>
    </w:div>
    <w:div w:id="969021296">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568370647">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kkvk.cz/aktualita/mmr-spustilo-system-pro-sber-projektovych-zameru/4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nfo.projektovezamery.cz" TargetMode="External"/><Relationship Id="rId4" Type="http://schemas.openxmlformats.org/officeDocument/2006/relationships/settings" Target="settings.xml"/><Relationship Id="rId9" Type="http://schemas.openxmlformats.org/officeDocument/2006/relationships/hyperlink" Target="http://www.risy.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4E433-CD9F-4F1D-8556-7E40DA435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325</Words>
  <Characters>1924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74</cp:revision>
  <cp:lastPrinted>2019-03-15T15:13:00Z</cp:lastPrinted>
  <dcterms:created xsi:type="dcterms:W3CDTF">2019-03-09T10:49:00Z</dcterms:created>
  <dcterms:modified xsi:type="dcterms:W3CDTF">2021-06-02T13:10:00Z</dcterms:modified>
</cp:coreProperties>
</file>