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seznamu3zvraznn2"/>
        <w:tblW w:w="9344" w:type="dxa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dotted" w:sz="4" w:space="0" w:color="4472C4" w:themeColor="accent5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37"/>
        <w:gridCol w:w="2693"/>
        <w:gridCol w:w="1142"/>
        <w:gridCol w:w="3972"/>
      </w:tblGrid>
      <w:tr w:rsidR="00706AC3" w:rsidRPr="005B10FB" w14:paraId="577637AA" w14:textId="77777777" w:rsidTr="00D81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4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4472C4"/>
          </w:tcPr>
          <w:p w14:paraId="7EB095F8" w14:textId="1D2AE74E" w:rsidR="00706AC3" w:rsidRPr="00F86E54" w:rsidRDefault="00AC1D55" w:rsidP="006025DD">
            <w:pPr>
              <w:rPr>
                <w:rFonts w:ascii="Skolar Sans Latn" w:hAnsi="Skolar Sans Latn"/>
                <w:b/>
                <w:noProof/>
                <w:lang w:val="cs-CZ" w:eastAsia="en-GB"/>
              </w:rPr>
            </w:pP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466E0CA" wp14:editId="27492046">
                      <wp:simplePos x="0" y="0"/>
                      <wp:positionH relativeFrom="column">
                        <wp:posOffset>3782086</wp:posOffset>
                      </wp:positionH>
                      <wp:positionV relativeFrom="paragraph">
                        <wp:posOffset>-66218</wp:posOffset>
                      </wp:positionV>
                      <wp:extent cx="2520563" cy="804672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0563" cy="804672"/>
                                <a:chOff x="0" y="0"/>
                                <a:chExt cx="2520563" cy="804672"/>
                              </a:xfrm>
                            </wpg:grpSpPr>
                            <wps:wsp>
                              <wps:cNvPr id="13" name="Ovál 13"/>
                              <wps:cNvSpPr/>
                              <wps:spPr>
                                <a:xfrm>
                                  <a:off x="1105231" y="190831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ál 14"/>
                              <wps:cNvSpPr/>
                              <wps:spPr>
                                <a:xfrm>
                                  <a:off x="1113182" y="445273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ové pole 16"/>
                              <wps:cNvSpPr txBox="1"/>
                              <wps:spPr>
                                <a:xfrm>
                                  <a:off x="0" y="39754"/>
                                  <a:ext cx="1042725" cy="764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92F86C" w14:textId="56B31A17" w:rsidR="00332504" w:rsidRPr="00AC1D55" w:rsidRDefault="00332504" w:rsidP="00AC1D55">
                                    <w:pPr>
                                      <w:jc w:val="left"/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Srovnání v rámci kraj</w:t>
                                    </w:r>
                                    <w:r w:rsidR="00C4262F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ové pole 18"/>
                              <wps:cNvSpPr txBox="1"/>
                              <wps:spPr>
                                <a:xfrm>
                                  <a:off x="1248354" y="0"/>
                                  <a:ext cx="1272209" cy="763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0EEBD2" w14:textId="77777777" w:rsidR="00332504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>Nadprůměr</w:t>
                                    </w:r>
                                  </w:p>
                                  <w:p w14:paraId="70AC8046" w14:textId="0979B195" w:rsidR="00332504" w:rsidRPr="00AC1D55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 xml:space="preserve"> Podprůměr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6E0CA" id="Skupina 19" o:spid="_x0000_s1026" style="position:absolute;left:0;text-align:left;margin-left:297.8pt;margin-top:-5.2pt;width:198.45pt;height:63.35pt;z-index:251681792;mso-height-relative:margin" coordsize="25205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">
                      <v:oval id="Ovál 13" o:spid="_x0000_s1027" style="position:absolute;left:11052;top:1908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9rLMQA&#10;AADbAAAADwAAAGRycy9kb3ducmV2LnhtbERPTWvCQBC9F/wPywi9SLMxQinRjdiCVQ8Vmir0OGSn&#10;STQ7G7Krif/eLRR6m8f7nMVyMI24UudqywqmUQyCuLC65lLB4Wv99ALCeWSNjWVScCMHy2z0sMBU&#10;254/6Zr7UoQQdikqqLxvUyldUZFBF9mWOHA/tjPoA+xKqTvsQ7hpZBLHz9JgzaGhwpbeKirO+cUo&#10;2G7258PsdEleJ9/xcffemw85SZR6HA+rOQhPg/8X/7m3Osyfwe8v4Q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/ayzEAAAA2wAAAA8AAAAAAAAAAAAAAAAAmAIAAGRycy9k&#10;b3ducmV2LnhtbFBLBQYAAAAABAAEAPUAAACJAwAAAAA=&#10;" fillcolor="#9ecb81 [2169]" strokecolor="#70ad47 [3209]" strokeweight=".5pt">
                        <v:fill color2="#8ac066 [2617]" rotate="t" colors="0 #b5d5a7;.5 #aace99;1 #9cca86" focus="100%" type="gradient">
                          <o:fill v:ext="view" type="gradientUnscaled"/>
                        </v:fill>
                        <v:stroke joinstyle="miter"/>
                      </v:oval>
                      <v:oval id="Ovál 14" o:spid="_x0000_s1028" style="position:absolute;left:11131;top:4452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s0cAA&#10;AADbAAAADwAAAGRycy9kb3ducmV2LnhtbERP32vCMBB+F/Y/hBvsTVNliHSmZYwNHAxEq++35myq&#10;zaUkWe3+eyMM9nYf389bl6PtxEA+tI4VzGcZCOLa6ZYbBYfqY7oCESKyxs4xKfilAGXxMFljrt2V&#10;dzTsYyNSCIccFZgY+1zKUBuyGGauJ07cyXmLMUHfSO3xmsJtJxdZtpQWW04NBnt6M1Rf9j9WwZfX&#10;K9Md5zt3kVV9/n4fPq3fKvX0OL6+gIg0xn/xn3uj0/xnuP+SD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ws0cAAAADbAAAADwAAAAAAAAAAAAAAAACYAgAAZHJzL2Rvd25y&#10;ZXYueG1sUEsFBgAAAAAEAAQA9QAAAIU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6" o:spid="_x0000_s1029" type="#_x0000_t202" style="position:absolute;top:397;width:10427;height:7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0A92F86C" w14:textId="56B31A17" w:rsidR="00332504" w:rsidRPr="00AC1D55" w:rsidRDefault="00332504" w:rsidP="00AC1D55">
                              <w:pPr>
                                <w:jc w:val="left"/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Srovnání v rámci kraj</w:t>
                              </w:r>
                              <w:r w:rsidR="00C4262F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ové pole 18" o:spid="_x0000_s1030" type="#_x0000_t202" style="position:absolute;left:12483;width:12722;height:7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5A0EEBD2" w14:textId="77777777" w:rsidR="00332504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>Nadprůměr</w:t>
                              </w:r>
                            </w:p>
                            <w:p w14:paraId="70AC8046" w14:textId="0979B195" w:rsidR="00332504" w:rsidRPr="00AC1D55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 xml:space="preserve"> Podprůměr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CA6505" wp14:editId="213024C2">
                      <wp:simplePos x="0" y="0"/>
                      <wp:positionH relativeFrom="column">
                        <wp:posOffset>5774497</wp:posOffset>
                      </wp:positionH>
                      <wp:positionV relativeFrom="paragraph">
                        <wp:posOffset>-3705170</wp:posOffset>
                      </wp:positionV>
                      <wp:extent cx="150495" cy="150495"/>
                      <wp:effectExtent l="0" t="0" r="20955" b="20955"/>
                      <wp:wrapNone/>
                      <wp:docPr id="15" name="Ová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546C4" id="Ovál 15" o:spid="_x0000_s1026" style="position:absolute;margin-left:454.7pt;margin-top:-291.75pt;width:11.85pt;height:1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kRYA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7D1690">
              <w:rPr>
                <w:rFonts w:ascii="Skolar Sans Latn" w:hAnsi="Skolar Sans Latn"/>
                <w:b/>
                <w:sz w:val="32"/>
                <w:lang w:val="cs-CZ"/>
              </w:rPr>
              <w:t xml:space="preserve"> </w:t>
            </w:r>
            <w:r w:rsidR="00706AC3" w:rsidRPr="00F86E54">
              <w:rPr>
                <w:rFonts w:ascii="Skolar Sans Latn" w:hAnsi="Skolar Sans Latn"/>
                <w:b/>
                <w:sz w:val="32"/>
                <w:lang w:val="cs-CZ"/>
              </w:rPr>
              <w:t xml:space="preserve">Správní obvod </w:t>
            </w:r>
            <w:r w:rsidR="006025DD">
              <w:rPr>
                <w:rFonts w:ascii="Skolar Sans Latn" w:hAnsi="Skolar Sans Latn"/>
                <w:b/>
                <w:sz w:val="32"/>
                <w:lang w:val="cs-CZ"/>
              </w:rPr>
              <w:t>Cheb</w:t>
            </w:r>
          </w:p>
        </w:tc>
      </w:tr>
      <w:tr w:rsidR="00244DA6" w:rsidRPr="005B10FB" w14:paraId="7C60BD1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il"/>
              <w:left w:val="single" w:sz="12" w:space="0" w:color="4472C4" w:themeColor="accent5"/>
              <w:bottom w:val="single" w:sz="4" w:space="0" w:color="4472C4" w:themeColor="accent5"/>
            </w:tcBorders>
            <w:vAlign w:val="center"/>
          </w:tcPr>
          <w:p w14:paraId="1CCBD83F" w14:textId="3C484BDF" w:rsidR="00244DA6" w:rsidRPr="00C4262F" w:rsidRDefault="00244DA6" w:rsidP="00C4262F">
            <w:pPr>
              <w:pStyle w:val="Nadpis2"/>
              <w:spacing w:before="0" w:line="240" w:lineRule="auto"/>
              <w:jc w:val="left"/>
              <w:outlineLvl w:val="1"/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</w:pPr>
            <w:r w:rsidRPr="00C4262F"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  <w:t>Obce v území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4" w:space="0" w:color="4472C4" w:themeColor="accent5"/>
              <w:right w:val="nil"/>
            </w:tcBorders>
            <w:vAlign w:val="center"/>
          </w:tcPr>
          <w:p w14:paraId="5333BD1B" w14:textId="5142F2AF" w:rsidR="00244DA6" w:rsidRPr="00C4262F" w:rsidRDefault="00E11895" w:rsidP="00E11895">
            <w:pPr>
              <w:spacing w:before="0" w:after="0" w:line="240" w:lineRule="auto"/>
              <w:ind w:left="1601" w:hanging="28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 w:rsidRPr="00E11895">
              <w:rPr>
                <w:rFonts w:asciiTheme="majorHAnsi" w:hAnsiTheme="majorHAnsi" w:cstheme="majorHAnsi"/>
                <w:b/>
                <w:lang w:val="cs-CZ"/>
              </w:rPr>
              <w:t>Dolní Žandov, Františkovy Lázně, Cheb, Křižovatka, Libá, Lipová, Luby, Milhostov, Milíkov, Nebanice, Nový Kostel, Odrava, Okrouhlá, Plesná, Pomezí nad Ohří, Poustka, Skalná, Třebeň, Tuřany, Velký Luh a Vojtanov.</w:t>
            </w:r>
          </w:p>
        </w:tc>
        <w:tc>
          <w:tcPr>
            <w:tcW w:w="3972" w:type="dxa"/>
            <w:vMerge w:val="restart"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2EA94F2" w14:textId="20471E77" w:rsidR="00244DA6" w:rsidRPr="005B10FB" w:rsidRDefault="009A5A37" w:rsidP="00A152A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  <w:r>
              <w:rPr>
                <w:noProof/>
                <w:lang w:val="cs-CZ" w:eastAsia="cs-CZ"/>
              </w:rPr>
              <w:t xml:space="preserve"> </w:t>
            </w:r>
            <w:r>
              <w:rPr>
                <w:noProof/>
                <w:lang w:val="cs-CZ" w:eastAsia="cs-CZ"/>
              </w:rPr>
              <w:drawing>
                <wp:inline distT="0" distB="0" distL="0" distR="0" wp14:anchorId="7FE4213F" wp14:editId="3F4DBEDA">
                  <wp:extent cx="2385060" cy="1724660"/>
                  <wp:effectExtent l="0" t="0" r="0" b="889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172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DA6" w:rsidRPr="005B10FB" w14:paraId="10891B35" w14:textId="77777777" w:rsidTr="00D81D5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single" w:sz="4" w:space="0" w:color="4472C4" w:themeColor="accent5"/>
              <w:left w:val="single" w:sz="12" w:space="0" w:color="4472C4" w:themeColor="accent5"/>
              <w:bottom w:val="nil"/>
            </w:tcBorders>
            <w:vAlign w:val="center"/>
          </w:tcPr>
          <w:p w14:paraId="07E63948" w14:textId="3EA54875" w:rsidR="00244DA6" w:rsidRPr="00C4262F" w:rsidRDefault="005D3B29" w:rsidP="00D81D5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lang w:val="cs-CZ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  <w:lang w:val="cs-CZ"/>
              </w:rPr>
              <w:t>Vybraná data</w:t>
            </w:r>
          </w:p>
        </w:tc>
        <w:tc>
          <w:tcPr>
            <w:tcW w:w="1142" w:type="dxa"/>
            <w:tcBorders>
              <w:top w:val="single" w:sz="4" w:space="0" w:color="4472C4" w:themeColor="accent5"/>
              <w:left w:val="nil"/>
              <w:bottom w:val="nil"/>
              <w:right w:val="nil"/>
            </w:tcBorders>
            <w:vAlign w:val="center"/>
          </w:tcPr>
          <w:p w14:paraId="2630466A" w14:textId="77777777" w:rsidR="00244DA6" w:rsidRPr="00C94B4C" w:rsidRDefault="00244DA6" w:rsidP="00C4262F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lang w:val="cs-CZ"/>
              </w:rPr>
            </w:pP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50A2062" w14:textId="77777777" w:rsidR="00244DA6" w:rsidRPr="005B10FB" w:rsidRDefault="00244DA6" w:rsidP="00A152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0A02A6F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2B0E429" w14:textId="3E87D4A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Rozloha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nil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72DCBEA" w14:textId="633B3B8F" w:rsidR="00244DA6" w:rsidRPr="00C4262F" w:rsidRDefault="00E11895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497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2F4B3BD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5D10E8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B88B6D2" w14:textId="218315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Zastavěné území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6DA6F9B" w14:textId="50E5904E" w:rsidR="00244DA6" w:rsidRPr="00C4262F" w:rsidRDefault="00E11895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55,3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4F85491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DE65229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0E440AC" w14:textId="4E473E7A" w:rsidR="00244DA6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Nadmořská výška (</w:t>
            </w:r>
            <w:r w:rsidR="00E11895">
              <w:rPr>
                <w:rFonts w:asciiTheme="majorHAnsi" w:hAnsiTheme="majorHAnsi" w:cstheme="majorHAnsi"/>
                <w:b/>
                <w:lang w:val="cs-CZ"/>
              </w:rPr>
              <w:t xml:space="preserve">průměr 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m n. m.)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91D755" w14:textId="37F35D88" w:rsidR="00244DA6" w:rsidRDefault="00F81213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450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78FEB157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8F714AB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3DFBC03" w14:textId="5B00EEB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obyvatel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93C7E41" w14:textId="207C798C" w:rsidR="00244DA6" w:rsidRPr="00C4262F" w:rsidRDefault="00E11895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E11895">
              <w:rPr>
                <w:rFonts w:asciiTheme="majorHAnsi" w:hAnsiTheme="majorHAnsi" w:cstheme="majorHAnsi"/>
                <w:lang w:val="cs-CZ"/>
              </w:rPr>
              <w:t>49 955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4622D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E0E3E28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46164870" w14:textId="511B34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Průměrný věk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E5D6AA" w14:textId="3ADCE14F" w:rsidR="00244DA6" w:rsidRPr="00C4262F" w:rsidRDefault="002271CB" w:rsidP="00E1189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FA5EF67" wp14:editId="465E51D2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3180080</wp:posOffset>
                      </wp:positionV>
                      <wp:extent cx="150495" cy="150495"/>
                      <wp:effectExtent l="0" t="0" r="20955" b="20955"/>
                      <wp:wrapNone/>
                      <wp:docPr id="17" name="Ová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C280E3" id="Ovál 17" o:spid="_x0000_s1026" style="position:absolute;margin-left:44.8pt;margin-top:250.4pt;width:11.85pt;height:1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4ABB7D6" wp14:editId="30429E1F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2037715</wp:posOffset>
                      </wp:positionV>
                      <wp:extent cx="150495" cy="150495"/>
                      <wp:effectExtent l="0" t="0" r="20955" b="20955"/>
                      <wp:wrapNone/>
                      <wp:docPr id="12" name="Ová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D92535" id="Ovál 12" o:spid="_x0000_s1026" style="position:absolute;margin-left:44.25pt;margin-top:160.45pt;width:11.85pt;height:1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FVYg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7C98690" wp14:editId="74B74CFC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1156970</wp:posOffset>
                      </wp:positionV>
                      <wp:extent cx="150495" cy="150495"/>
                      <wp:effectExtent l="0" t="0" r="20955" b="20955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093897" id="Ovál 11" o:spid="_x0000_s1026" style="position:absolute;margin-left:44.8pt;margin-top:91.1pt;width:11.85pt;height:11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D571DED" wp14:editId="47928FC8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377190</wp:posOffset>
                      </wp:positionV>
                      <wp:extent cx="150495" cy="150495"/>
                      <wp:effectExtent l="0" t="0" r="20955" b="20955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0EB3C6" id="Ovál 6" o:spid="_x0000_s1026" style="position:absolute;margin-left:44.25pt;margin-top:29.7pt;width:11.85pt;height:11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zCYQ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606D1EE" wp14:editId="5006D980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8890</wp:posOffset>
                      </wp:positionV>
                      <wp:extent cx="150495" cy="150495"/>
                      <wp:effectExtent l="0" t="0" r="20955" b="20955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742DE6" id="Ovál 4" o:spid="_x0000_s1026" style="position:absolute;margin-left:44.25pt;margin-top:.7pt;width:11.85pt;height:1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oy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082FA74" wp14:editId="1E9DD4ED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775970</wp:posOffset>
                      </wp:positionV>
                      <wp:extent cx="150495" cy="150495"/>
                      <wp:effectExtent l="0" t="0" r="20955" b="20955"/>
                      <wp:wrapNone/>
                      <wp:docPr id="2" name="Ová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6604FD" id="Ovál 2" o:spid="_x0000_s1026" style="position:absolute;margin-left:44.8pt;margin-top:61.1pt;width:11.85pt;height:11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D4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44DA6" w:rsidRPr="00C4262F">
              <w:rPr>
                <w:rFonts w:asciiTheme="majorHAnsi" w:hAnsiTheme="majorHAnsi" w:cstheme="majorHAnsi"/>
                <w:lang w:val="cs-CZ"/>
              </w:rPr>
              <w:t>4</w:t>
            </w:r>
            <w:r w:rsidR="00E11895">
              <w:rPr>
                <w:rFonts w:asciiTheme="majorHAnsi" w:hAnsiTheme="majorHAnsi" w:cstheme="majorHAnsi"/>
                <w:lang w:val="cs-CZ"/>
              </w:rPr>
              <w:t>2,5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F6919C4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7F58A3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743F3DA" w14:textId="32FB9E50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15579C">
              <w:rPr>
                <w:rFonts w:asciiTheme="majorHAnsi" w:hAnsiTheme="majorHAnsi" w:cstheme="majorHAnsi"/>
                <w:b/>
                <w:lang w:val="cs-CZ"/>
              </w:rPr>
              <w:t>Podíl ob</w:t>
            </w:r>
            <w:r>
              <w:rPr>
                <w:rFonts w:asciiTheme="majorHAnsi" w:hAnsiTheme="majorHAnsi" w:cstheme="majorHAnsi"/>
                <w:b/>
                <w:lang w:val="cs-CZ"/>
              </w:rPr>
              <w:t>yvatel ve věku 65 a více let (% v roce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4EEB7F4" w14:textId="72AE1716" w:rsidR="00244DA6" w:rsidRPr="00C4262F" w:rsidRDefault="00E11895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19,6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513E99B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C8FC96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697725" w14:textId="13696755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Celkový přírůstek (úbytek) obyvatel (2015 - 2019)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E0C82CC" w14:textId="5D9BC929" w:rsidR="00244DA6" w:rsidRPr="00C4262F" w:rsidRDefault="00E61B7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-200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1029EB8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37D662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E515D2" w14:textId="06DC4B2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Podíl nezaměstnaných osob (v % za rok 2019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482CFEA" w14:textId="3E19E238" w:rsidR="00244DA6" w:rsidRPr="00C4262F" w:rsidRDefault="00E61B7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2,00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96F077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262322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70112F63" w14:textId="17BB6044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244DA6">
              <w:rPr>
                <w:rFonts w:asciiTheme="majorHAnsi" w:hAnsiTheme="majorHAnsi" w:cstheme="majorHAnsi"/>
                <w:b/>
                <w:lang w:val="cs-CZ"/>
              </w:rPr>
              <w:t>Pracovní místa v evidenci úřadu práce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E53E532" w14:textId="24C2FBB1" w:rsidR="00244DA6" w:rsidRPr="00C4262F" w:rsidRDefault="00E61B7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1 921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38C8F4C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A025B38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9ABA237" w14:textId="12E28C3B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Dokončené byty na 1 000 obyvatel (průměr 2015-2019)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87ADFB0" w14:textId="31472F11" w:rsidR="00244DA6" w:rsidRPr="00C4262F" w:rsidRDefault="006966B7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2,0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CE4364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811D653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77ABA5F" w14:textId="71C5A846" w:rsidR="00244DA6" w:rsidRPr="000D5A35" w:rsidRDefault="00244DA6" w:rsidP="00E61B7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Počet </w:t>
            </w:r>
            <w:r w:rsidR="00E61B76">
              <w:rPr>
                <w:rFonts w:asciiTheme="majorHAnsi" w:hAnsiTheme="majorHAnsi" w:cstheme="majorHAnsi"/>
                <w:b/>
                <w:lang w:val="cs-CZ"/>
              </w:rPr>
              <w:t xml:space="preserve">dokončených bytů </w:t>
            </w:r>
            <w:r>
              <w:rPr>
                <w:rFonts w:asciiTheme="majorHAnsi" w:hAnsiTheme="majorHAnsi" w:cstheme="majorHAnsi"/>
                <w:b/>
                <w:lang w:val="cs-CZ"/>
              </w:rPr>
              <w:t>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0A4C95FF" w14:textId="595F1CB5" w:rsidR="00244DA6" w:rsidRPr="00C4262F" w:rsidRDefault="00E61B7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488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723160E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1C6DD442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1063AC37" w14:textId="35A059C3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e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konomických subjektů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AD27087" w14:textId="75454FF1" w:rsidR="00244DA6" w:rsidRPr="00C4262F" w:rsidRDefault="00E61B7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11 991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3CDDF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9450C17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ED5FE4D" w14:textId="1EA750A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Podíl subjektů v průmyslu a stavebnictví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2898014" w14:textId="7549D6A7" w:rsidR="00244DA6" w:rsidRPr="00C4262F" w:rsidRDefault="00E61B7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20,3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0034A45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126B3F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2F001B9" w14:textId="2D714A4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subjektů s více jak 250 zaměstnanci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6C7ED392" w14:textId="153FA642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8877F2D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D81D52" w:rsidRPr="005B10FB" w14:paraId="48F7257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single" w:sz="12" w:space="0" w:color="4472C4" w:themeColor="accent5"/>
            </w:tcBorders>
            <w:vAlign w:val="bottom"/>
          </w:tcPr>
          <w:p w14:paraId="0DA30BCE" w14:textId="3FD52370" w:rsidR="00D81D52" w:rsidRDefault="00D81D52" w:rsidP="00D81D52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lůžek v hromadných ubytovacích zařízeních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single" w:sz="12" w:space="0" w:color="4472C4" w:themeColor="accent5"/>
              <w:right w:val="nil"/>
            </w:tcBorders>
            <w:vAlign w:val="bottom"/>
          </w:tcPr>
          <w:p w14:paraId="4308A551" w14:textId="46BC7196" w:rsidR="00D81D52" w:rsidRDefault="002271CB" w:rsidP="00D81D52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2271CB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4DD4B7B" wp14:editId="6AAFEF23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-12700</wp:posOffset>
                      </wp:positionV>
                      <wp:extent cx="150495" cy="150495"/>
                      <wp:effectExtent l="0" t="0" r="20955" b="20955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B5D3F6" id="Ovál 20" o:spid="_x0000_s1026" style="position:absolute;margin-left:44.8pt;margin-top:-1pt;width:11.85pt;height:11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OWYQ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E61B76">
              <w:rPr>
                <w:rFonts w:asciiTheme="majorHAnsi" w:hAnsiTheme="majorHAnsi" w:cstheme="majorHAnsi"/>
                <w:lang w:val="cs-CZ"/>
              </w:rPr>
              <w:t>6 096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bottom"/>
          </w:tcPr>
          <w:p w14:paraId="3DBAF934" w14:textId="77777777" w:rsidR="00D81D52" w:rsidRPr="005B10FB" w:rsidRDefault="00D81D52" w:rsidP="00D81D52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ADDDA6F" w14:textId="77777777" w:rsidTr="00D81D5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single" w:sz="12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31870D4D" w14:textId="3FEBF232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lastRenderedPageBreak/>
              <w:t>Současný stav</w:t>
            </w:r>
          </w:p>
        </w:tc>
        <w:tc>
          <w:tcPr>
            <w:tcW w:w="7807" w:type="dxa"/>
            <w:gridSpan w:val="3"/>
            <w:tcBorders>
              <w:top w:val="single" w:sz="12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239BF84B" w14:textId="2A0ECFC0" w:rsidR="004113D0" w:rsidRPr="004113D0" w:rsidRDefault="00F81213" w:rsidP="004113D0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Správní obvod</w:t>
            </w: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 druhým největším v Karlovarském kraji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Cheb byl od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středověku významným obchodním městem a dopravním uzlem. Tato pozice se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ještě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posílila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po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vybudování železniční sítě a 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>dobudování silnic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Od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19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stole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tí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 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tak zde 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rozvinulo mnoho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průmyslových podniků.</w:t>
            </w:r>
          </w:p>
          <w:p w14:paraId="34C519A0" w14:textId="30E6F6C0" w:rsidR="00B14F06" w:rsidRDefault="004A46B6" w:rsidP="004113D0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4A46B6">
              <w:rPr>
                <w:rFonts w:asciiTheme="majorHAnsi" w:hAnsiTheme="majorHAnsi" w:cstheme="majorHAnsi"/>
                <w:bCs/>
                <w:sz w:val="20"/>
                <w:lang w:val="cs-CZ"/>
              </w:rPr>
              <w:t>Struktura hospodářství regionu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je velmi pestrá.</w:t>
            </w:r>
            <w:r w:rsidR="0053671D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H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lavní </w:t>
            </w:r>
            <w:r w:rsidRPr="004A46B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prioritou </w:t>
            </w:r>
            <w:r w:rsidR="0053671D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 </w:t>
            </w:r>
            <w:r w:rsidRPr="004A46B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lázeňství a cestovní ruch.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4A46B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 přírodních zdrojů jsou nejdůležitější </w:t>
            </w:r>
            <w:r w:rsidR="000B643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zásoby </w:t>
            </w:r>
            <w:r w:rsidR="004E716A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hnědého uhlí a 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minerálních a léčivých vod.</w:t>
            </w:r>
            <w:r w:rsid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 dlouhodobého pohledu se 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>ekonomická situace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 regionu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mění</w:t>
            </w:r>
            <w:r w:rsidR="0053671D">
              <w:rPr>
                <w:rFonts w:asciiTheme="majorHAnsi" w:hAnsiTheme="majorHAnsi" w:cstheme="majorHAnsi"/>
                <w:bCs/>
                <w:sz w:val="20"/>
                <w:lang w:val="cs-CZ"/>
              </w:rPr>
              <w:t>, s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tále více převládá ob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chodní činnost, drobná řemesla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a</w:t>
            </w:r>
            <w:r w:rsid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odvětví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související s cestovním ruchem.</w:t>
            </w:r>
          </w:p>
          <w:p w14:paraId="2523E287" w14:textId="6CE86D30" w:rsidR="00F81213" w:rsidRDefault="00B14F06" w:rsidP="004113D0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Nejvyšší podíl služeb je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především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 lázeňském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cent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ru Františkovy Lázně s vysokým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podílem zaměstnaných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osob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oblasti zdravotnictví, pohostinství a ubytování a </w:t>
            </w:r>
            <w:r w:rsid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Cheb</w:t>
            </w:r>
            <w:r w:rsid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 jako 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administrativní</w:t>
            </w:r>
            <w:r w:rsid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>m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a obchodní</w:t>
            </w:r>
            <w:r w:rsid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>m centru</w:t>
            </w:r>
            <w:r w:rsidR="004113D0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</w:p>
          <w:p w14:paraId="217A0BEB" w14:textId="47E1B9EB" w:rsidR="006966B7" w:rsidRDefault="006966B7" w:rsidP="004113D0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Díky své bohaté historii se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>na území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>nachází celá řada historických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památek a kulturních zařízení. Konkrétně dvě</w:t>
            </w: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městské památkové rezervace,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dvě</w:t>
            </w: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vesnické památkové rezervace a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dvě</w:t>
            </w:r>
            <w:r w:rsidRPr="00F8121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vesnické památkové zóny.</w:t>
            </w:r>
          </w:p>
          <w:p w14:paraId="251612D9" w14:textId="40C8B84D" w:rsidR="00F81213" w:rsidRPr="00F81213" w:rsidRDefault="004113D0" w:rsidP="006966B7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Na ú</w:t>
            </w:r>
            <w:r w:rsidRPr="00E1189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zemí správního obvodu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se nachází </w:t>
            </w:r>
            <w:r w:rsidRPr="00E11895">
              <w:rPr>
                <w:rFonts w:asciiTheme="majorHAnsi" w:hAnsiTheme="majorHAnsi" w:cstheme="majorHAnsi"/>
                <w:bCs/>
                <w:sz w:val="20"/>
                <w:lang w:val="cs-CZ"/>
              </w:rPr>
              <w:t>hraniční silniční přechody Pomezí nad Ohří – Schirnding, Svatý Kříž – Waldsassen a Vojtanov – Schönberg. Dále pak železniční přechody Vojtanov – Bad Brambach a Cheb – Schirnding.</w:t>
            </w:r>
          </w:p>
        </w:tc>
      </w:tr>
      <w:tr w:rsidR="00244DA6" w:rsidRPr="005B10FB" w14:paraId="08AD0405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0C11B8BB" w14:textId="3069BA50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Výzvy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01544345" w14:textId="13E02C26" w:rsidR="00960AD0" w:rsidRPr="002D3A3F" w:rsidRDefault="004E716A" w:rsidP="00960AD0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292DB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Velkou výzvou 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okolí Chebu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>je</w:t>
            </w:r>
            <w:r w:rsidR="00D84B2E" w:rsidRPr="00292DB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92DB5" w:rsidRPr="00292DB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revitalizace </w:t>
            </w:r>
            <w:r w:rsidR="00292DB5">
              <w:rPr>
                <w:rFonts w:asciiTheme="majorHAnsi" w:hAnsiTheme="majorHAnsi" w:cstheme="majorHAnsi"/>
                <w:bCs/>
                <w:sz w:val="20"/>
                <w:lang w:val="cs-CZ"/>
              </w:rPr>
              <w:t>území po minulé těžbě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292DB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C</w:t>
            </w:r>
            <w:r w:rsidR="00292DB5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ílem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 </w:t>
            </w:r>
            <w:r w:rsidR="00292DB5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zvýšení 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přírodních a </w:t>
            </w:r>
            <w:r w:rsidR="00292DB5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krajinných hodnot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především pro residenční </w:t>
            </w:r>
            <w:r w:rsidR="00292DB5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>osídlení.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Budování a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>traktivní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krajiny</w:t>
            </w:r>
            <w:r w:rsidR="00960AD0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navíc </w:t>
            </w:r>
            <w:r w:rsidR="00960AD0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>umož</w:t>
            </w:r>
            <w:r w:rsidR="00D84B2E">
              <w:rPr>
                <w:rFonts w:asciiTheme="majorHAnsi" w:hAnsiTheme="majorHAnsi" w:cstheme="majorHAnsi"/>
                <w:bCs/>
                <w:sz w:val="20"/>
                <w:lang w:val="cs-CZ"/>
              </w:rPr>
              <w:t>ní</w:t>
            </w:r>
            <w:r w:rsidR="00960AD0" w:rsidRPr="00E17BAC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6966B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místním i </w:t>
            </w:r>
            <w:r w:rsidR="006966B7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turistů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m</w:t>
            </w:r>
            <w:r w:rsidR="006966B7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960AD0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krátkodobou</w:t>
            </w:r>
            <w:r w:rsidR="00E17BAC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111809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rekreaci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. Výzvou</w:t>
            </w:r>
            <w:r w:rsidR="00D84B2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zůstává postupné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rozšíření nabídky ubytovacích kapacit.</w:t>
            </w:r>
            <w:r w:rsidR="002D3A3F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 oblasti podnikání chceme dále investovat prostředky do  rozšíření využití brownfieldů (dříve využívaných ploch pro průmysl). Pro stávající průmyslovou výrobu zajistíme podporu propagace produktů a práce.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727DD6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Cheb je tradič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ní průmyslové město, do budoucna lze očekávat </w:t>
            </w:r>
            <w:r w:rsidR="00727DD6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ná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růst průmyslové výroby v důsledku zahájení výroby </w:t>
            </w:r>
            <w:r w:rsidR="00727DD6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>v novém průmyslovém parku.</w:t>
            </w:r>
          </w:p>
          <w:p w14:paraId="58A864C1" w14:textId="180CE227" w:rsidR="0011502B" w:rsidRPr="002D3A3F" w:rsidRDefault="00727DD6" w:rsidP="00960AD0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zlepšení </w:t>
            </w:r>
            <w:r w:rsidR="0011502B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dopravní obslužnosti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v budoucnu budeme dále pracovat na rozvoji</w:t>
            </w:r>
            <w:r w:rsidR="0011502B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integrovaného dopravního systému a dokončení rychlostní komunikace R/6 (realizace obchvatů Chebu a Františkových lázní).  </w:t>
            </w:r>
          </w:p>
          <w:p w14:paraId="7408BFB6" w14:textId="7BFC07D6" w:rsidR="002D3A3F" w:rsidRPr="002D3A3F" w:rsidRDefault="002A071D" w:rsidP="00960AD0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Velkou možností pro region je vyřešení bytová situace. </w:t>
            </w:r>
            <w:r w:rsidR="002D3A3F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budoucnost je 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důležité</w:t>
            </w:r>
            <w:r w:rsidR="002D3A3F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účelně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D3A3F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kombinovat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plochy pro bydlení v kombinaci s návrhy ploch pro podnikání a tím vytvářet předpoklady pro vznik dostatku pracovních míst v blízkosti bydliště. Tímto způsobem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cílíme na možnosti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přilákat nové obyvatele do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nových vymezených ploch po výstavbu.</w:t>
            </w:r>
          </w:p>
          <w:p w14:paraId="383C9F03" w14:textId="19F567D5" w:rsidR="001B46A3" w:rsidRPr="00727DD6" w:rsidRDefault="002D3A3F" w:rsidP="001B46A3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Naši aktuálně zápornou 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migrace může</w:t>
            </w:r>
            <w:r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řešit rozvoj</w:t>
            </w:r>
            <w:r w:rsidR="00C25AAE"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komunikačních technologií a možnosti práce doma. </w:t>
            </w:r>
            <w:r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>Z hlediska demografického vývoje dále investujeme do dostatečné sociální infrastruktur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y</w:t>
            </w:r>
            <w:r w:rsidRPr="002D3A3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zejména pro seniory.</w:t>
            </w:r>
            <w:r w:rsidR="00727DD6" w:rsidRPr="004113D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</w:p>
        </w:tc>
      </w:tr>
      <w:tr w:rsidR="00244DA6" w:rsidRPr="005B10FB" w14:paraId="72C4AB28" w14:textId="77777777" w:rsidTr="00D81D52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none" w:sz="0" w:space="0" w:color="auto"/>
            </w:tcBorders>
            <w:vAlign w:val="center"/>
          </w:tcPr>
          <w:p w14:paraId="707FE3B1" w14:textId="4564753A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Potenciál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B1399" w14:textId="2EAFE220" w:rsidR="001B46A3" w:rsidRPr="001B46A3" w:rsidRDefault="001B46A3" w:rsidP="001B46A3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>Území má výhodnou polohu poblíž německé dálniční sítě</w:t>
            </w:r>
            <w:r w:rsidR="00AE1D45">
              <w:rPr>
                <w:rFonts w:asciiTheme="majorHAnsi" w:hAnsiTheme="majorHAnsi" w:cstheme="majorHAnsi"/>
                <w:bCs/>
                <w:sz w:val="20"/>
                <w:lang w:val="cs-CZ"/>
              </w:rPr>
              <w:t>,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AE1D45">
              <w:rPr>
                <w:rFonts w:asciiTheme="majorHAnsi" w:hAnsiTheme="majorHAnsi" w:cstheme="majorHAnsi"/>
                <w:bCs/>
                <w:sz w:val="20"/>
                <w:lang w:val="cs-CZ"/>
              </w:rPr>
              <w:t>k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>terá může vytvářet podmínky pro udržení odborně vzdělaných lidí a vytvářet podmínky pro příliv lidí v produktivním věku.</w:t>
            </w:r>
          </w:p>
          <w:p w14:paraId="64192473" w14:textId="2750410E" w:rsidR="00960AD0" w:rsidRDefault="001B46A3" w:rsidP="001B46A3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</w:t>
            </w:r>
            <w:r w:rsidR="00AE1D45">
              <w:rPr>
                <w:rFonts w:asciiTheme="majorHAnsi" w:hAnsiTheme="majorHAnsi" w:cstheme="majorHAnsi"/>
                <w:bCs/>
                <w:sz w:val="20"/>
                <w:lang w:val="cs-CZ"/>
              </w:rPr>
              <w:t>oblast cestovního ruchu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regionu 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>je významným potenciálem rozsáhlá síť turistických a cyklistických tras</w:t>
            </w:r>
            <w:r w:rsidR="00AE1D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 propojením na lázeňské a návazné služby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(např. agroturistika, sportovní aktivity).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Dále můžeme</w:t>
            </w:r>
            <w:r w:rsidR="00AE1D4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yužít přírodních a rekreačních hodnot řeky Ohře a vodních nádrží Skalka a Jesenice. </w:t>
            </w:r>
            <w:r w:rsidR="00727DD6">
              <w:rPr>
                <w:rFonts w:asciiTheme="majorHAnsi" w:hAnsiTheme="majorHAnsi" w:cstheme="majorHAnsi"/>
                <w:bCs/>
                <w:sz w:val="20"/>
                <w:lang w:val="cs-CZ"/>
              </w:rPr>
              <w:t>V budoucnu plánujeme v</w:t>
            </w:r>
            <w:r w:rsidRPr="001B46A3">
              <w:rPr>
                <w:rFonts w:asciiTheme="majorHAnsi" w:hAnsiTheme="majorHAnsi" w:cstheme="majorHAnsi"/>
                <w:bCs/>
                <w:sz w:val="20"/>
                <w:lang w:val="cs-CZ"/>
              </w:rPr>
              <w:t>ybudovat v těchto lokalitách vhodnou infrastrukturu, která je dosud nedostatečná.</w:t>
            </w:r>
          </w:p>
          <w:p w14:paraId="754F001F" w14:textId="75D528A0" w:rsidR="006874E1" w:rsidRPr="006874E1" w:rsidRDefault="00727DD6" w:rsidP="002A071D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Možnosti</w:t>
            </w:r>
            <w:bookmarkStart w:id="0" w:name="_GoBack"/>
            <w:bookmarkEnd w:id="0"/>
            <w:r w:rsidR="006874E1"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pro rozvoj do budoucna lze očekávat v cyklodopravě, která představuje alternativu pro dopravu obyvatelstva do zaměstnání, škol, za službami, nákupy apod.</w:t>
            </w:r>
            <w:r w:rsidR="002A071D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Sílu tohoto potenciálu snižuje aktuální trasování </w:t>
            </w:r>
            <w:r w:rsidR="002A071D" w:rsidRPr="002A071D">
              <w:rPr>
                <w:rFonts w:asciiTheme="majorHAnsi" w:hAnsiTheme="majorHAnsi" w:cstheme="majorHAnsi"/>
                <w:bCs/>
                <w:sz w:val="20"/>
                <w:lang w:val="cs-CZ"/>
              </w:rPr>
              <w:t>cyklostezek</w:t>
            </w:r>
            <w:r w:rsidR="006874E1" w:rsidRPr="002A071D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A071D" w:rsidRPr="002A071D">
              <w:rPr>
                <w:rFonts w:asciiTheme="majorHAnsi" w:hAnsiTheme="majorHAnsi" w:cstheme="majorHAnsi"/>
                <w:bCs/>
                <w:sz w:val="20"/>
                <w:lang w:val="cs-CZ"/>
              </w:rPr>
              <w:t>po silnicích II. nebo III. třídy.</w:t>
            </w:r>
          </w:p>
        </w:tc>
      </w:tr>
    </w:tbl>
    <w:p w14:paraId="799FBE3C" w14:textId="0078F1E5" w:rsidR="00C12A55" w:rsidRDefault="00C12A55"/>
    <w:sectPr w:rsidR="00C12A55" w:rsidSect="00706AC3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0E5F6" w14:textId="77777777" w:rsidR="00D37934" w:rsidRDefault="00D37934" w:rsidP="005B10FB">
      <w:pPr>
        <w:spacing w:before="0" w:after="0" w:line="240" w:lineRule="auto"/>
      </w:pPr>
      <w:r>
        <w:separator/>
      </w:r>
    </w:p>
  </w:endnote>
  <w:endnote w:type="continuationSeparator" w:id="0">
    <w:p w14:paraId="09D2A35B" w14:textId="77777777" w:rsidR="00D37934" w:rsidRDefault="00D37934" w:rsidP="005B10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kolar Sans Latn">
    <w:altName w:val="Times New Roman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6D530" w14:textId="77777777" w:rsidR="00D37934" w:rsidRDefault="00D37934" w:rsidP="005B10FB">
      <w:pPr>
        <w:spacing w:before="0" w:after="0" w:line="240" w:lineRule="auto"/>
      </w:pPr>
      <w:r>
        <w:separator/>
      </w:r>
    </w:p>
  </w:footnote>
  <w:footnote w:type="continuationSeparator" w:id="0">
    <w:p w14:paraId="25E82151" w14:textId="77777777" w:rsidR="00D37934" w:rsidRDefault="00D37934" w:rsidP="005B10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16A"/>
    <w:multiLevelType w:val="hybridMultilevel"/>
    <w:tmpl w:val="D16CC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4923"/>
    <w:multiLevelType w:val="hybridMultilevel"/>
    <w:tmpl w:val="1128A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B76A4"/>
    <w:multiLevelType w:val="hybridMultilevel"/>
    <w:tmpl w:val="5B5C579E"/>
    <w:lvl w:ilvl="0" w:tplc="9BACAF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E6B65"/>
    <w:multiLevelType w:val="hybridMultilevel"/>
    <w:tmpl w:val="038A024A"/>
    <w:name w:val="list-bullet-color-table2"/>
    <w:lvl w:ilvl="0" w:tplc="F154B2D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 w:tplc="8A64B06A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 w:tplc="62A27E0A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 w:tplc="E71EF19E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 w:tplc="E15AF440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 w:tplc="EE7A7C7E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 w:tplc="71728ECE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 w:tplc="F66C3DF2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 w:tplc="F2A2D45E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B2"/>
    <w:rsid w:val="00023DAF"/>
    <w:rsid w:val="00040930"/>
    <w:rsid w:val="00040DB8"/>
    <w:rsid w:val="0004379B"/>
    <w:rsid w:val="0005308C"/>
    <w:rsid w:val="00057BB2"/>
    <w:rsid w:val="00067C12"/>
    <w:rsid w:val="000B643E"/>
    <w:rsid w:val="000D5A35"/>
    <w:rsid w:val="00100319"/>
    <w:rsid w:val="00111809"/>
    <w:rsid w:val="0011502B"/>
    <w:rsid w:val="00132D43"/>
    <w:rsid w:val="0015304C"/>
    <w:rsid w:val="0015579C"/>
    <w:rsid w:val="0015627E"/>
    <w:rsid w:val="001726A7"/>
    <w:rsid w:val="001B004A"/>
    <w:rsid w:val="001B46A3"/>
    <w:rsid w:val="001D3D7E"/>
    <w:rsid w:val="002271CB"/>
    <w:rsid w:val="00244DA6"/>
    <w:rsid w:val="00292DB5"/>
    <w:rsid w:val="002A071D"/>
    <w:rsid w:val="002A6BC8"/>
    <w:rsid w:val="002C49A7"/>
    <w:rsid w:val="002D3A3F"/>
    <w:rsid w:val="00332504"/>
    <w:rsid w:val="003935F5"/>
    <w:rsid w:val="003A232C"/>
    <w:rsid w:val="003D712C"/>
    <w:rsid w:val="003E6F5D"/>
    <w:rsid w:val="00410721"/>
    <w:rsid w:val="004113D0"/>
    <w:rsid w:val="00411BB8"/>
    <w:rsid w:val="004A46B6"/>
    <w:rsid w:val="004A7F67"/>
    <w:rsid w:val="004C5A75"/>
    <w:rsid w:val="004E716A"/>
    <w:rsid w:val="004E7D49"/>
    <w:rsid w:val="004F2910"/>
    <w:rsid w:val="004F785B"/>
    <w:rsid w:val="0051123E"/>
    <w:rsid w:val="0053671D"/>
    <w:rsid w:val="00555A59"/>
    <w:rsid w:val="00570553"/>
    <w:rsid w:val="00591424"/>
    <w:rsid w:val="00595EAD"/>
    <w:rsid w:val="005B10FB"/>
    <w:rsid w:val="005C03F4"/>
    <w:rsid w:val="005D3B29"/>
    <w:rsid w:val="005D509F"/>
    <w:rsid w:val="005E7E0D"/>
    <w:rsid w:val="005F66C0"/>
    <w:rsid w:val="006025DD"/>
    <w:rsid w:val="006260AF"/>
    <w:rsid w:val="00632752"/>
    <w:rsid w:val="00634197"/>
    <w:rsid w:val="006874E1"/>
    <w:rsid w:val="006966B7"/>
    <w:rsid w:val="006C5A8E"/>
    <w:rsid w:val="007055C9"/>
    <w:rsid w:val="00706AC3"/>
    <w:rsid w:val="00727DD6"/>
    <w:rsid w:val="00773D37"/>
    <w:rsid w:val="007C3C2F"/>
    <w:rsid w:val="007D1690"/>
    <w:rsid w:val="0083213A"/>
    <w:rsid w:val="008402C7"/>
    <w:rsid w:val="008439C4"/>
    <w:rsid w:val="008457E1"/>
    <w:rsid w:val="009236E9"/>
    <w:rsid w:val="00960AD0"/>
    <w:rsid w:val="009A5A37"/>
    <w:rsid w:val="00A152A6"/>
    <w:rsid w:val="00A7288A"/>
    <w:rsid w:val="00A74433"/>
    <w:rsid w:val="00AA0244"/>
    <w:rsid w:val="00AC1D55"/>
    <w:rsid w:val="00AE1D45"/>
    <w:rsid w:val="00B14F06"/>
    <w:rsid w:val="00BB189B"/>
    <w:rsid w:val="00BD3A06"/>
    <w:rsid w:val="00C12A55"/>
    <w:rsid w:val="00C25AAE"/>
    <w:rsid w:val="00C4262F"/>
    <w:rsid w:val="00C94B4C"/>
    <w:rsid w:val="00CE56A5"/>
    <w:rsid w:val="00CF4A5A"/>
    <w:rsid w:val="00D27A62"/>
    <w:rsid w:val="00D37934"/>
    <w:rsid w:val="00D81D52"/>
    <w:rsid w:val="00D84B2E"/>
    <w:rsid w:val="00DA2002"/>
    <w:rsid w:val="00DC4EFE"/>
    <w:rsid w:val="00DE7CD7"/>
    <w:rsid w:val="00DF4AEB"/>
    <w:rsid w:val="00E01C45"/>
    <w:rsid w:val="00E11895"/>
    <w:rsid w:val="00E17BAC"/>
    <w:rsid w:val="00E61B76"/>
    <w:rsid w:val="00E76418"/>
    <w:rsid w:val="00EC2B2F"/>
    <w:rsid w:val="00EC7C95"/>
    <w:rsid w:val="00F81213"/>
    <w:rsid w:val="00F826D9"/>
    <w:rsid w:val="00F865A9"/>
    <w:rsid w:val="00F86E54"/>
    <w:rsid w:val="00FE578F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8B8"/>
  <w14:defaultImageDpi w14:val="32767"/>
  <w15:chartTrackingRefBased/>
  <w15:docId w15:val="{3AA4BB53-65CE-9143-9501-A35EC8C0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Helvetica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BB2"/>
    <w:pPr>
      <w:spacing w:before="240" w:after="160" w:line="360" w:lineRule="auto"/>
      <w:jc w:val="both"/>
    </w:pPr>
    <w:rPr>
      <w:rFonts w:ascii="Arial" w:hAnsi="Arial" w:cs="Arial"/>
      <w:b/>
      <w:sz w:val="18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02C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7BB2"/>
    <w:pPr>
      <w:keepNext/>
      <w:keepLines/>
      <w:spacing w:before="480" w:after="0"/>
      <w:outlineLvl w:val="1"/>
    </w:pPr>
    <w:rPr>
      <w:rFonts w:eastAsiaTheme="majorEastAsia"/>
      <w:b w:val="0"/>
      <w:color w:val="4472C4"/>
      <w:sz w:val="28"/>
      <w:szCs w:val="26"/>
      <w:lang w:val="en-I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7BB2"/>
    <w:rPr>
      <w:rFonts w:ascii="Arial" w:eastAsiaTheme="majorEastAsia" w:hAnsi="Arial" w:cs="Arial"/>
      <w:color w:val="4472C4"/>
      <w:sz w:val="28"/>
      <w:szCs w:val="26"/>
      <w:lang w:val="en-IE"/>
    </w:rPr>
  </w:style>
  <w:style w:type="paragraph" w:styleId="Odstavecseseznamem">
    <w:name w:val="List Paragraph"/>
    <w:basedOn w:val="Normln"/>
    <w:uiPriority w:val="34"/>
    <w:qFormat/>
    <w:rsid w:val="00057BB2"/>
    <w:pPr>
      <w:ind w:left="720"/>
      <w:contextualSpacing/>
    </w:pPr>
  </w:style>
  <w:style w:type="paragraph" w:customStyle="1" w:styleId="list-bullet-color-table">
    <w:name w:val="list-bullet-color-table"/>
    <w:basedOn w:val="Normln"/>
    <w:link w:val="list-bullet-color-tableChar"/>
    <w:rsid w:val="00057BB2"/>
    <w:pPr>
      <w:numPr>
        <w:numId w:val="1"/>
      </w:numPr>
      <w:spacing w:after="0" w:line="280" w:lineRule="atLeast"/>
    </w:pPr>
    <w:rPr>
      <w:rFonts w:eastAsia="Times New Roman" w:cs="Times New Roman"/>
      <w:sz w:val="16"/>
      <w:szCs w:val="24"/>
      <w:lang w:eastAsia="nl-NL"/>
    </w:rPr>
  </w:style>
  <w:style w:type="character" w:customStyle="1" w:styleId="list-bullet-color-tableChar">
    <w:name w:val="list-bullet-color-table Char"/>
    <w:basedOn w:val="Standardnpsmoodstavce"/>
    <w:link w:val="list-bullet-color-table"/>
    <w:rsid w:val="00057BB2"/>
    <w:rPr>
      <w:rFonts w:ascii="Arial" w:eastAsia="Times New Roman" w:hAnsi="Arial" w:cs="Times New Roman"/>
      <w:b/>
      <w:sz w:val="16"/>
      <w:lang w:val="en-GB" w:eastAsia="nl-NL"/>
    </w:rPr>
  </w:style>
  <w:style w:type="table" w:styleId="Tabulkaseznamu3zvraznn2">
    <w:name w:val="List Table 3 Accent 2"/>
    <w:basedOn w:val="Normlntabulka"/>
    <w:uiPriority w:val="48"/>
    <w:rsid w:val="00057BB2"/>
    <w:rPr>
      <w:rFonts w:asciiTheme="minorHAnsi" w:hAnsiTheme="minorHAnsi" w:cstheme="minorBidi"/>
      <w:b/>
      <w:sz w:val="22"/>
      <w:szCs w:val="22"/>
      <w:lang w:val="en-US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83213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402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/>
    </w:rPr>
  </w:style>
  <w:style w:type="paragraph" w:styleId="Zhlav">
    <w:name w:val="header"/>
    <w:basedOn w:val="Normln"/>
    <w:link w:val="Zhlav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0FB"/>
    <w:rPr>
      <w:rFonts w:ascii="Arial" w:hAnsi="Arial" w:cs="Arial"/>
      <w:b/>
      <w:sz w:val="18"/>
      <w:szCs w:val="22"/>
      <w:lang w:val="en-GB"/>
    </w:rPr>
  </w:style>
  <w:style w:type="paragraph" w:styleId="Zpat">
    <w:name w:val="footer"/>
    <w:basedOn w:val="Normln"/>
    <w:link w:val="Zpat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0FB"/>
    <w:rPr>
      <w:rFonts w:ascii="Arial" w:hAnsi="Arial" w:cs="Arial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2</Pages>
  <Words>645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Krejčí</dc:creator>
  <cp:keywords/>
  <dc:description/>
  <cp:lastModifiedBy>Ondřej Krejčí</cp:lastModifiedBy>
  <cp:revision>27</cp:revision>
  <cp:lastPrinted>2021-03-26T11:52:00Z</cp:lastPrinted>
  <dcterms:created xsi:type="dcterms:W3CDTF">2021-03-24T09:59:00Z</dcterms:created>
  <dcterms:modified xsi:type="dcterms:W3CDTF">2021-04-06T17:19:00Z</dcterms:modified>
</cp:coreProperties>
</file>