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CF4C89">
        <w:rPr>
          <w:rFonts w:ascii="Times New Roman" w:eastAsia="Times New Roman" w:hAnsi="Times New Roman" w:cs="Times New Roman"/>
          <w:b/>
          <w:sz w:val="28"/>
        </w:rPr>
        <w:t>1</w:t>
      </w:r>
      <w:r w:rsidR="00E82244">
        <w:rPr>
          <w:rFonts w:ascii="Times New Roman" w:eastAsia="Times New Roman" w:hAnsi="Times New Roman" w:cs="Times New Roman"/>
          <w:b/>
          <w:sz w:val="28"/>
        </w:rPr>
        <w:t>9</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Pr="00C63F4F" w:rsidRDefault="000461FD"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Konané dne:</w:t>
      </w:r>
      <w:r w:rsidRPr="00C63F4F">
        <w:rPr>
          <w:rFonts w:ascii="Times New Roman" w:eastAsia="Times New Roman" w:hAnsi="Times New Roman" w:cs="Times New Roman"/>
          <w:b/>
          <w:sz w:val="28"/>
        </w:rPr>
        <w:tab/>
      </w:r>
      <w:r w:rsidR="00883955">
        <w:rPr>
          <w:rFonts w:ascii="Times New Roman" w:eastAsia="Times New Roman" w:hAnsi="Times New Roman" w:cs="Times New Roman"/>
          <w:sz w:val="28"/>
        </w:rPr>
        <w:t>16</w:t>
      </w:r>
      <w:r w:rsidR="00E82244">
        <w:rPr>
          <w:rFonts w:ascii="Times New Roman" w:eastAsia="Times New Roman" w:hAnsi="Times New Roman" w:cs="Times New Roman"/>
          <w:sz w:val="28"/>
        </w:rPr>
        <w:t>.6</w:t>
      </w:r>
      <w:r w:rsidR="0001702E">
        <w:rPr>
          <w:rFonts w:ascii="Times New Roman" w:eastAsia="Times New Roman" w:hAnsi="Times New Roman" w:cs="Times New Roman"/>
          <w:sz w:val="28"/>
        </w:rPr>
        <w:t>.2021</w:t>
      </w:r>
    </w:p>
    <w:p w:rsidR="00F31172" w:rsidRPr="00C63F4F" w:rsidRDefault="00F31172" w:rsidP="006B7C5F">
      <w:pPr>
        <w:spacing w:line="240" w:lineRule="auto"/>
        <w:rPr>
          <w:rFonts w:ascii="Times New Roman" w:eastAsia="Times New Roman" w:hAnsi="Times New Roman" w:cs="Times New Roman"/>
          <w:sz w:val="28"/>
        </w:rPr>
      </w:pPr>
    </w:p>
    <w:p w:rsidR="000461FD" w:rsidRPr="00C63F4F" w:rsidRDefault="00F31172"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Bod jednání:</w:t>
      </w:r>
      <w:r w:rsidRPr="00C63F4F">
        <w:rPr>
          <w:rFonts w:ascii="Times New Roman" w:eastAsia="Times New Roman" w:hAnsi="Times New Roman" w:cs="Times New Roman"/>
          <w:sz w:val="28"/>
        </w:rPr>
        <w:tab/>
      </w:r>
      <w:r w:rsidR="005143FC">
        <w:rPr>
          <w:rFonts w:ascii="Times New Roman" w:eastAsia="Times New Roman" w:hAnsi="Times New Roman" w:cs="Times New Roman"/>
          <w:sz w:val="28"/>
        </w:rPr>
        <w:t>5</w:t>
      </w:r>
    </w:p>
    <w:p w:rsidR="008D5C04" w:rsidRPr="00C63F4F" w:rsidRDefault="008D5C04" w:rsidP="006B7C5F">
      <w:pPr>
        <w:spacing w:line="240" w:lineRule="auto"/>
        <w:rPr>
          <w:rFonts w:ascii="Times New Roman" w:eastAsia="Times New Roman" w:hAnsi="Times New Roman" w:cs="Times New Roman"/>
          <w:sz w:val="28"/>
        </w:rPr>
      </w:pPr>
    </w:p>
    <w:p w:rsidR="006B7C5F" w:rsidRPr="00C63F4F" w:rsidRDefault="000461FD" w:rsidP="002A569C">
      <w:pPr>
        <w:pStyle w:val="Odstavecseseznamem"/>
        <w:spacing w:after="0" w:line="240" w:lineRule="auto"/>
        <w:ind w:left="2160" w:hanging="2160"/>
        <w:jc w:val="both"/>
        <w:rPr>
          <w:rFonts w:ascii="Times New Roman" w:eastAsia="Times New Roman" w:hAnsi="Times New Roman"/>
          <w:color w:val="000000"/>
          <w:sz w:val="28"/>
          <w:szCs w:val="20"/>
          <w:lang w:eastAsia="cs-CZ"/>
        </w:rPr>
      </w:pPr>
      <w:r w:rsidRPr="00C63F4F">
        <w:rPr>
          <w:rFonts w:ascii="Times New Roman" w:eastAsia="Times New Roman" w:hAnsi="Times New Roman"/>
          <w:b/>
          <w:sz w:val="28"/>
        </w:rPr>
        <w:t>Předmět jednání:</w:t>
      </w:r>
      <w:r w:rsidRPr="00C63F4F">
        <w:rPr>
          <w:rFonts w:ascii="Times New Roman" w:eastAsia="Times New Roman" w:hAnsi="Times New Roman"/>
          <w:sz w:val="28"/>
        </w:rPr>
        <w:tab/>
      </w:r>
      <w:r w:rsidR="002C28EF" w:rsidRPr="002C28EF">
        <w:rPr>
          <w:rFonts w:ascii="Times New Roman" w:hAnsi="Times New Roman"/>
          <w:sz w:val="28"/>
          <w:szCs w:val="28"/>
        </w:rPr>
        <w:t>Změna pracovních skupin při RSK v návaznosti na schválenou aktualizaci Statutu RSK</w:t>
      </w:r>
    </w:p>
    <w:p w:rsidR="006015F9" w:rsidRPr="00C63F4F" w:rsidRDefault="006015F9" w:rsidP="002A569C">
      <w:pPr>
        <w:spacing w:line="240" w:lineRule="auto"/>
        <w:jc w:val="both"/>
        <w:rPr>
          <w:rFonts w:ascii="Times New Roman" w:hAnsi="Times New Roman" w:cs="Times New Roman"/>
        </w:rPr>
      </w:pPr>
    </w:p>
    <w:p w:rsidR="0063591A" w:rsidRDefault="004F6236" w:rsidP="0063591A">
      <w:pPr>
        <w:spacing w:line="240" w:lineRule="auto"/>
        <w:ind w:left="2160" w:hanging="2160"/>
        <w:rPr>
          <w:rFonts w:ascii="Times New Roman" w:eastAsia="Times New Roman" w:hAnsi="Times New Roman" w:cs="Times New Roman"/>
          <w:b/>
          <w:sz w:val="28"/>
        </w:rPr>
      </w:pPr>
      <w:r w:rsidRPr="00C63F4F">
        <w:rPr>
          <w:rFonts w:ascii="Times New Roman" w:eastAsia="Times New Roman" w:hAnsi="Times New Roman" w:cs="Times New Roman"/>
          <w:b/>
          <w:sz w:val="28"/>
        </w:rPr>
        <w:t xml:space="preserve">Zpracoval:  </w:t>
      </w:r>
      <w:r w:rsidR="000461FD" w:rsidRPr="00C63F4F">
        <w:rPr>
          <w:rFonts w:ascii="Times New Roman" w:eastAsia="Times New Roman" w:hAnsi="Times New Roman" w:cs="Times New Roman"/>
          <w:b/>
          <w:sz w:val="28"/>
        </w:rPr>
        <w:tab/>
      </w:r>
      <w:r w:rsidR="0063591A">
        <w:rPr>
          <w:rFonts w:ascii="Times New Roman" w:eastAsia="Times New Roman" w:hAnsi="Times New Roman" w:cs="Times New Roman"/>
          <w:sz w:val="28"/>
        </w:rPr>
        <w:t>Mgr. Věra Kořánová Frimlová</w:t>
      </w:r>
    </w:p>
    <w:p w:rsidR="006015F9" w:rsidRPr="00C63F4F" w:rsidRDefault="0063591A" w:rsidP="0063591A">
      <w:pPr>
        <w:spacing w:line="240" w:lineRule="auto"/>
        <w:ind w:left="2160"/>
        <w:rPr>
          <w:rFonts w:ascii="Times New Roman" w:hAnsi="Times New Roman" w:cs="Times New Roman"/>
        </w:rPr>
      </w:pPr>
      <w:r>
        <w:rPr>
          <w:rFonts w:ascii="Times New Roman" w:eastAsia="Times New Roman" w:hAnsi="Times New Roman" w:cs="Times New Roman"/>
          <w:color w:val="auto"/>
          <w:sz w:val="28"/>
        </w:rPr>
        <w:t>Sekretariát RSK</w:t>
      </w:r>
      <w:r>
        <w:rPr>
          <w:rFonts w:ascii="Times New Roman" w:eastAsia="Times New Roman" w:hAnsi="Times New Roman" w:cs="Times New Roman"/>
          <w:b/>
          <w:color w:val="auto"/>
          <w:sz w:val="28"/>
        </w:rPr>
        <w:t xml:space="preserve"> - </w:t>
      </w:r>
      <w:r>
        <w:rPr>
          <w:rFonts w:ascii="Times New Roman" w:eastAsia="Times New Roman" w:hAnsi="Times New Roman" w:cs="Times New Roman"/>
          <w:color w:val="auto"/>
          <w:sz w:val="28"/>
        </w:rPr>
        <w:t xml:space="preserve"> odbor </w:t>
      </w:r>
      <w:r w:rsidR="006B55F4">
        <w:rPr>
          <w:rFonts w:ascii="Times New Roman" w:eastAsia="Times New Roman" w:hAnsi="Times New Roman" w:cs="Times New Roman"/>
          <w:color w:val="auto"/>
          <w:sz w:val="28"/>
        </w:rPr>
        <w:t>regionálního rozvoje</w:t>
      </w:r>
    </w:p>
    <w:p w:rsidR="006015F9" w:rsidRPr="00C63F4F" w:rsidRDefault="006015F9">
      <w:pPr>
        <w:spacing w:line="240" w:lineRule="auto"/>
        <w:rPr>
          <w:rFonts w:ascii="Times New Roman" w:hAnsi="Times New Roman" w:cs="Times New Roman"/>
        </w:rPr>
      </w:pPr>
    </w:p>
    <w:p w:rsidR="006015F9" w:rsidRPr="00C63F4F" w:rsidRDefault="006015F9">
      <w:pPr>
        <w:spacing w:line="240" w:lineRule="auto"/>
        <w:rPr>
          <w:rFonts w:ascii="Times New Roman" w:hAnsi="Times New Roman" w:cs="Times New Roman"/>
        </w:rPr>
      </w:pPr>
    </w:p>
    <w:p w:rsidR="006015F9" w:rsidRPr="00C63F4F" w:rsidRDefault="004F6236">
      <w:pPr>
        <w:tabs>
          <w:tab w:val="left" w:pos="360"/>
        </w:tabs>
        <w:spacing w:line="240" w:lineRule="auto"/>
        <w:jc w:val="both"/>
        <w:rPr>
          <w:rFonts w:ascii="Times New Roman" w:hAnsi="Times New Roman" w:cs="Times New Roman"/>
        </w:rPr>
      </w:pPr>
      <w:r w:rsidRPr="00C63F4F">
        <w:rPr>
          <w:rFonts w:ascii="Times New Roman" w:eastAsia="Times New Roman" w:hAnsi="Times New Roman" w:cs="Times New Roman"/>
          <w:b/>
          <w:sz w:val="28"/>
          <w:u w:val="single"/>
        </w:rPr>
        <w:t>Návrh na usnesení:</w:t>
      </w:r>
    </w:p>
    <w:p w:rsidR="00270440" w:rsidRPr="00C63F4F" w:rsidRDefault="00270440" w:rsidP="00270440">
      <w:pPr>
        <w:keepNext/>
        <w:spacing w:line="240" w:lineRule="auto"/>
        <w:rPr>
          <w:rFonts w:ascii="Times New Roman" w:eastAsia="Times New Roman" w:hAnsi="Times New Roman" w:cs="Times New Roman"/>
          <w:b/>
          <w:sz w:val="24"/>
          <w:szCs w:val="24"/>
        </w:rPr>
      </w:pPr>
    </w:p>
    <w:p w:rsidR="00521EB3" w:rsidRPr="00C63F4F" w:rsidRDefault="00521EB3" w:rsidP="00521EB3">
      <w:pPr>
        <w:keepNext/>
        <w:spacing w:line="240" w:lineRule="auto"/>
        <w:rPr>
          <w:rFonts w:ascii="Times New Roman" w:eastAsia="Times New Roman" w:hAnsi="Times New Roman" w:cs="Times New Roman"/>
          <w:b/>
          <w:sz w:val="24"/>
          <w:szCs w:val="24"/>
        </w:rPr>
      </w:pPr>
      <w:r w:rsidRPr="00C63F4F">
        <w:rPr>
          <w:rFonts w:ascii="Times New Roman" w:eastAsia="Times New Roman" w:hAnsi="Times New Roman" w:cs="Times New Roman"/>
          <w:b/>
          <w:sz w:val="24"/>
          <w:szCs w:val="24"/>
        </w:rPr>
        <w:t xml:space="preserve">Regionální stálá konference Karlovarského kraje </w:t>
      </w:r>
    </w:p>
    <w:p w:rsidR="00781F44" w:rsidRDefault="00781F44" w:rsidP="00270440">
      <w:pPr>
        <w:keepNext/>
        <w:spacing w:line="240" w:lineRule="auto"/>
        <w:rPr>
          <w:rFonts w:ascii="Times New Roman" w:eastAsia="Times New Roman" w:hAnsi="Times New Roman" w:cs="Times New Roman"/>
          <w:b/>
          <w:sz w:val="24"/>
          <w:szCs w:val="24"/>
        </w:rPr>
      </w:pPr>
    </w:p>
    <w:p w:rsidR="00D52189" w:rsidRDefault="002C28EF" w:rsidP="00D52189">
      <w:pPr>
        <w:pStyle w:val="Odstavecseseznamem"/>
        <w:keepNext/>
        <w:numPr>
          <w:ilvl w:val="0"/>
          <w:numId w:val="26"/>
        </w:numPr>
        <w:spacing w:line="240" w:lineRule="auto"/>
        <w:rPr>
          <w:rFonts w:ascii="Times New Roman" w:eastAsia="Times New Roman" w:hAnsi="Times New Roman"/>
          <w:b/>
          <w:sz w:val="24"/>
          <w:szCs w:val="24"/>
        </w:rPr>
      </w:pPr>
      <w:r>
        <w:rPr>
          <w:rFonts w:ascii="Times New Roman" w:eastAsia="Times New Roman" w:hAnsi="Times New Roman"/>
          <w:b/>
          <w:sz w:val="24"/>
          <w:szCs w:val="24"/>
        </w:rPr>
        <w:t xml:space="preserve">schvaluje </w:t>
      </w:r>
    </w:p>
    <w:p w:rsidR="00D52189" w:rsidRDefault="001E487D" w:rsidP="001E487D">
      <w:pPr>
        <w:keepNext/>
        <w:spacing w:line="240" w:lineRule="auto"/>
        <w:jc w:val="both"/>
        <w:rPr>
          <w:rFonts w:ascii="Times New Roman" w:eastAsia="Times New Roman" w:hAnsi="Times New Roman" w:cs="Times New Roman"/>
          <w:sz w:val="24"/>
          <w:szCs w:val="24"/>
        </w:rPr>
      </w:pPr>
      <w:r w:rsidRPr="001E487D">
        <w:rPr>
          <w:rFonts w:ascii="Times New Roman" w:hAnsi="Times New Roman" w:cs="Times New Roman"/>
          <w:sz w:val="23"/>
          <w:szCs w:val="23"/>
        </w:rPr>
        <w:t xml:space="preserve">úpravu struktury Pracovních skupin a složení jednotlivých Pracovních skupin Regionální stálé konference </w:t>
      </w:r>
      <w:r w:rsidR="002C28EF">
        <w:rPr>
          <w:rFonts w:ascii="Times New Roman" w:eastAsia="Times New Roman" w:hAnsi="Times New Roman" w:cs="Times New Roman"/>
          <w:sz w:val="24"/>
          <w:szCs w:val="24"/>
        </w:rPr>
        <w:t>dle Důvodové zprávy</w:t>
      </w:r>
      <w:r w:rsidR="00CE3001">
        <w:rPr>
          <w:rFonts w:ascii="Times New Roman" w:eastAsia="Times New Roman" w:hAnsi="Times New Roman" w:cs="Times New Roman"/>
          <w:sz w:val="24"/>
          <w:szCs w:val="24"/>
        </w:rPr>
        <w:t xml:space="preserve"> a příloh</w:t>
      </w:r>
    </w:p>
    <w:p w:rsidR="00D52189" w:rsidRPr="00C63F4F" w:rsidRDefault="00D52189" w:rsidP="00270440">
      <w:pPr>
        <w:keepNext/>
        <w:spacing w:line="240" w:lineRule="auto"/>
        <w:rPr>
          <w:rFonts w:ascii="Times New Roman" w:eastAsia="Times New Roman" w:hAnsi="Times New Roman" w:cs="Times New Roman"/>
          <w:b/>
          <w:sz w:val="24"/>
          <w:szCs w:val="24"/>
        </w:rPr>
      </w:pPr>
    </w:p>
    <w:p w:rsidR="00270440" w:rsidRPr="00C63F4F" w:rsidRDefault="00270440" w:rsidP="00270440">
      <w:pPr>
        <w:spacing w:line="240" w:lineRule="auto"/>
        <w:rPr>
          <w:rFonts w:ascii="Times New Roman" w:eastAsia="Times New Roman" w:hAnsi="Times New Roman" w:cs="Times New Roman"/>
          <w:iCs/>
          <w:sz w:val="20"/>
        </w:rPr>
      </w:pPr>
      <w:r w:rsidRPr="00C63F4F">
        <w:rPr>
          <w:rFonts w:ascii="Times New Roman" w:eastAsia="Times New Roman" w:hAnsi="Times New Roman" w:cs="Times New Roman"/>
          <w:iCs/>
          <w:sz w:val="20"/>
        </w:rPr>
        <w:t> </w:t>
      </w:r>
    </w:p>
    <w:p w:rsidR="00B411B2" w:rsidRDefault="00B411B2" w:rsidP="002C7825">
      <w:pPr>
        <w:rPr>
          <w:rFonts w:ascii="Times New Roman" w:eastAsia="Times New Roman" w:hAnsi="Times New Roman" w:cs="Times New Roman"/>
          <w:b/>
          <w:sz w:val="24"/>
          <w:szCs w:val="24"/>
          <w:u w:val="single"/>
        </w:rPr>
      </w:pPr>
      <w:r w:rsidRPr="00C63F4F">
        <w:rPr>
          <w:rFonts w:ascii="Times New Roman" w:eastAsia="Times New Roman" w:hAnsi="Times New Roman" w:cs="Times New Roman"/>
          <w:b/>
          <w:sz w:val="24"/>
          <w:szCs w:val="24"/>
          <w:u w:val="single"/>
        </w:rPr>
        <w:t>Důvodová zpráva</w:t>
      </w:r>
      <w:r w:rsidR="00FC1FE9" w:rsidRPr="00C63F4F">
        <w:rPr>
          <w:rFonts w:ascii="Times New Roman" w:eastAsia="Times New Roman" w:hAnsi="Times New Roman" w:cs="Times New Roman"/>
          <w:b/>
          <w:sz w:val="24"/>
          <w:szCs w:val="24"/>
          <w:u w:val="single"/>
        </w:rPr>
        <w:t>:</w:t>
      </w:r>
    </w:p>
    <w:p w:rsidR="002C28EF" w:rsidRDefault="00C01981" w:rsidP="002C28EF">
      <w:pPr>
        <w:pStyle w:val="Default"/>
        <w:jc w:val="both"/>
      </w:pPr>
      <w:r w:rsidRPr="00C01981">
        <w:rPr>
          <w:rFonts w:eastAsia="Times New Roman"/>
        </w:rPr>
        <w:t xml:space="preserve">Z důvodu schválení nového Statutu a Jednacího řádu RSK KVK na minulém jednání RSK KVK dne </w:t>
      </w:r>
      <w:r w:rsidR="002C28EF">
        <w:rPr>
          <w:rFonts w:eastAsia="Times New Roman"/>
        </w:rPr>
        <w:t xml:space="preserve">23.4.2021 došlo ke </w:t>
      </w:r>
      <w:r w:rsidR="002C28EF">
        <w:t xml:space="preserve">změně povinných pracovních skupin při RSK. Dle Statutu, čl. 4 odst. 1 jsou </w:t>
      </w:r>
      <w:r w:rsidR="002C28EF" w:rsidRPr="00F7047C">
        <w:rPr>
          <w:u w:val="single"/>
        </w:rPr>
        <w:t>povinně zřízeny</w:t>
      </w:r>
      <w:r w:rsidR="002C28EF">
        <w:t xml:space="preserve"> pouze tyto PS:</w:t>
      </w:r>
    </w:p>
    <w:p w:rsidR="00CE3001" w:rsidRDefault="00CE3001" w:rsidP="002C28EF">
      <w:pPr>
        <w:pStyle w:val="Default"/>
        <w:jc w:val="both"/>
      </w:pPr>
    </w:p>
    <w:p w:rsidR="002C28EF" w:rsidRDefault="002C28EF" w:rsidP="002C28EF">
      <w:pPr>
        <w:pStyle w:val="Default"/>
        <w:jc w:val="both"/>
      </w:pPr>
      <w:r>
        <w:t>a) vzdělávání (KAP)</w:t>
      </w:r>
    </w:p>
    <w:p w:rsidR="002C28EF" w:rsidRDefault="002C28EF" w:rsidP="002C28EF">
      <w:pPr>
        <w:pStyle w:val="Default"/>
        <w:jc w:val="both"/>
      </w:pPr>
      <w:r>
        <w:t>b) výzkum a inovace - Funkci této pracovní skupiny plní Krajská rada pro inovace nebo obdobný orgán/instituce určená krajem k řízení krajské RIS3 strategie</w:t>
      </w:r>
    </w:p>
    <w:p w:rsidR="002C28EF" w:rsidRDefault="002C28EF" w:rsidP="002C28EF">
      <w:pPr>
        <w:pStyle w:val="Default"/>
        <w:jc w:val="both"/>
      </w:pPr>
      <w:r>
        <w:t>c) cestovní ruch</w:t>
      </w:r>
    </w:p>
    <w:p w:rsidR="00C01981" w:rsidRDefault="00C01981" w:rsidP="002C7825">
      <w:pPr>
        <w:rPr>
          <w:rFonts w:ascii="Times New Roman" w:eastAsia="Times New Roman" w:hAnsi="Times New Roman" w:cs="Times New Roman"/>
          <w:sz w:val="24"/>
          <w:szCs w:val="24"/>
        </w:rPr>
      </w:pPr>
    </w:p>
    <w:p w:rsidR="002C28EF" w:rsidRPr="00C01981" w:rsidRDefault="002C28EF" w:rsidP="002C782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Sekretariát RSK KVK se rozhodl </w:t>
      </w:r>
      <w:r w:rsidR="00CE3001">
        <w:rPr>
          <w:rFonts w:ascii="Times New Roman" w:eastAsia="Times New Roman" w:hAnsi="Times New Roman" w:cs="Times New Roman"/>
          <w:sz w:val="24"/>
          <w:szCs w:val="24"/>
        </w:rPr>
        <w:t>předložit ke schválení úpravu struktury PS a jejich složení, dle příloh. Nadále by zůstala v činnosti, mimo výše 3 uvedených, Pracovní skupina Platforma pro transformaci Karlovarského kraje.</w:t>
      </w:r>
    </w:p>
    <w:p w:rsidR="002357ED" w:rsidRDefault="002357ED" w:rsidP="00546DA2">
      <w:pPr>
        <w:pStyle w:val="Default"/>
        <w:jc w:val="both"/>
        <w:rPr>
          <w:b/>
          <w:u w:val="single"/>
        </w:rPr>
      </w:pPr>
    </w:p>
    <w:p w:rsidR="00CE3001" w:rsidRPr="0000295D" w:rsidRDefault="00CE3001" w:rsidP="0000295D">
      <w:pPr>
        <w:jc w:val="both"/>
        <w:rPr>
          <w:rFonts w:ascii="Times New Roman" w:hAnsi="Times New Roman" w:cs="Times New Roman"/>
          <w:sz w:val="24"/>
          <w:szCs w:val="24"/>
        </w:rPr>
      </w:pPr>
      <w:r w:rsidRPr="006C1908">
        <w:rPr>
          <w:rFonts w:ascii="Times New Roman" w:hAnsi="Times New Roman" w:cs="Times New Roman"/>
          <w:sz w:val="24"/>
          <w:szCs w:val="24"/>
          <w:u w:val="single"/>
        </w:rPr>
        <w:t>Pracovní skupina pro vzdělávání</w:t>
      </w:r>
      <w:r w:rsidRPr="0000295D">
        <w:rPr>
          <w:rFonts w:ascii="Times New Roman" w:hAnsi="Times New Roman" w:cs="Times New Roman"/>
          <w:sz w:val="24"/>
          <w:szCs w:val="24"/>
        </w:rPr>
        <w:t xml:space="preserve"> – její funkce zastává tým projektu Krajský akční plán rozvoje vzdělávání Karlovarského kraje (dále jen KAP KK), který realizuje aktivity vedoucí k naplňování cílů definovaných v dokumentu „</w:t>
      </w:r>
      <w:r w:rsidRPr="0000295D">
        <w:rPr>
          <w:rFonts w:ascii="Times New Roman" w:hAnsi="Times New Roman" w:cs="Times New Roman"/>
          <w:b/>
          <w:sz w:val="24"/>
          <w:szCs w:val="24"/>
        </w:rPr>
        <w:t xml:space="preserve">Krajský akční plán 2“ </w:t>
      </w:r>
      <w:r w:rsidRPr="0000295D">
        <w:rPr>
          <w:rFonts w:ascii="Times New Roman" w:hAnsi="Times New Roman" w:cs="Times New Roman"/>
          <w:sz w:val="24"/>
          <w:szCs w:val="24"/>
        </w:rPr>
        <w:t xml:space="preserve">(dále jen KAP 2). </w:t>
      </w:r>
    </w:p>
    <w:p w:rsidR="00CE3001" w:rsidRPr="0000295D" w:rsidRDefault="00CE3001" w:rsidP="0000295D">
      <w:pPr>
        <w:pStyle w:val="Default"/>
        <w:spacing w:line="276" w:lineRule="auto"/>
        <w:jc w:val="both"/>
      </w:pPr>
      <w:r w:rsidRPr="0000295D">
        <w:t xml:space="preserve"> </w:t>
      </w:r>
    </w:p>
    <w:p w:rsidR="00CE3001" w:rsidRPr="0000295D" w:rsidRDefault="00CE3001" w:rsidP="0000295D">
      <w:pPr>
        <w:pStyle w:val="Default"/>
        <w:spacing w:line="276" w:lineRule="auto"/>
        <w:jc w:val="both"/>
      </w:pPr>
      <w:r w:rsidRPr="006C1908">
        <w:rPr>
          <w:u w:val="single"/>
        </w:rPr>
        <w:t>Pracovní skupina pro výzkum a inovace</w:t>
      </w:r>
      <w:r w:rsidRPr="0000295D">
        <w:t xml:space="preserve">  - její funkce zastává Rada pro výzkum, vývoj a inovace Karlovarského kraje (RVVI). RVVI dohlíží na naplňování RIS3, schvaluje Akční plán RIS3 a strategické projekty, vydává hodnocení a stanoviska k připravovaným, realizovaným a ukončeným projektům, aktivitám a programům v oblasti výzkumu, vývoje a inovací.</w:t>
      </w:r>
    </w:p>
    <w:p w:rsidR="00CE3001" w:rsidRPr="0000295D" w:rsidRDefault="00CE3001" w:rsidP="0000295D">
      <w:pPr>
        <w:pStyle w:val="Default"/>
        <w:spacing w:line="276" w:lineRule="auto"/>
        <w:jc w:val="both"/>
      </w:pPr>
    </w:p>
    <w:p w:rsidR="00CE3001" w:rsidRPr="0000295D" w:rsidRDefault="00CE3001" w:rsidP="0000295D">
      <w:pPr>
        <w:pStyle w:val="Default"/>
        <w:spacing w:line="276" w:lineRule="auto"/>
        <w:jc w:val="both"/>
      </w:pPr>
      <w:r w:rsidRPr="006C1908">
        <w:rPr>
          <w:u w:val="single"/>
        </w:rPr>
        <w:t>Pracovní skupina pro cestovní ruch</w:t>
      </w:r>
      <w:r w:rsidRPr="0000295D">
        <w:t xml:space="preserve"> - tato skupina má svojí funkci též v procesu posouzení projektů předložených do Národního dotačního titulu pro cestovní ruch a vychází z existujícího uskupení, které se pravidelně schází.</w:t>
      </w:r>
    </w:p>
    <w:p w:rsidR="00CE3001" w:rsidRDefault="00CE3001" w:rsidP="00546DA2">
      <w:pPr>
        <w:pStyle w:val="Default"/>
        <w:jc w:val="both"/>
        <w:rPr>
          <w:sz w:val="23"/>
          <w:szCs w:val="23"/>
        </w:rPr>
      </w:pPr>
    </w:p>
    <w:p w:rsidR="00FF44A9" w:rsidRPr="002E1483" w:rsidRDefault="002E1483" w:rsidP="002E1483">
      <w:pPr>
        <w:spacing w:before="120" w:line="288" w:lineRule="auto"/>
        <w:jc w:val="both"/>
        <w:rPr>
          <w:rFonts w:ascii="Times New Roman" w:hAnsi="Times New Roman" w:cs="Times New Roman"/>
          <w:sz w:val="24"/>
          <w:szCs w:val="24"/>
        </w:rPr>
      </w:pPr>
      <w:r w:rsidRPr="006C1908">
        <w:rPr>
          <w:rFonts w:ascii="Times New Roman" w:hAnsi="Times New Roman" w:cs="Times New Roman"/>
          <w:sz w:val="24"/>
          <w:szCs w:val="24"/>
          <w:u w:val="single"/>
        </w:rPr>
        <w:t>Pracovní skupina Platforma pro transformaci Karlovarského kraje</w:t>
      </w:r>
      <w:r w:rsidRPr="002E1483">
        <w:rPr>
          <w:rFonts w:ascii="Times New Roman" w:hAnsi="Times New Roman" w:cs="Times New Roman"/>
          <w:sz w:val="24"/>
          <w:szCs w:val="24"/>
        </w:rPr>
        <w:t xml:space="preserve"> – byla založena na jednání RSK KVK dne 9.3.2021. Náplní Platformy je působit jako odborný poradní orgán Regionální stálé konference při jeho transformaci. Platforma pomáhá definovat očekávání od transformačního procesu, aktivity vedoucí k naplnění těchto cílů, „aktivizuje území“ a sleduje vývoj typových aktivit v čase. Především se věnuje přípravě na možnost čerpání finančních prostředků prostřednictvím z dnes již rozpracovaného operačního programu Spravedlivá transformace.</w:t>
      </w:r>
    </w:p>
    <w:p w:rsidR="00CE3001" w:rsidRDefault="00CE3001" w:rsidP="00546DA2">
      <w:pPr>
        <w:pStyle w:val="Default"/>
        <w:jc w:val="both"/>
        <w:rPr>
          <w:b/>
          <w:u w:val="single"/>
        </w:rPr>
      </w:pPr>
    </w:p>
    <w:p w:rsidR="00C01981" w:rsidRDefault="00C01981" w:rsidP="00546DA2">
      <w:pPr>
        <w:pStyle w:val="Default"/>
        <w:jc w:val="both"/>
        <w:rPr>
          <w:b/>
          <w:u w:val="single"/>
        </w:rPr>
      </w:pPr>
    </w:p>
    <w:p w:rsidR="00C01981" w:rsidRDefault="00C01981" w:rsidP="00546DA2">
      <w:pPr>
        <w:pStyle w:val="Default"/>
        <w:jc w:val="both"/>
        <w:rPr>
          <w:b/>
          <w:u w:val="single"/>
        </w:rPr>
      </w:pPr>
    </w:p>
    <w:p w:rsidR="007E05AC" w:rsidRDefault="002C7825" w:rsidP="00546DA2">
      <w:pPr>
        <w:pStyle w:val="Default"/>
        <w:jc w:val="both"/>
        <w:rPr>
          <w:b/>
          <w:u w:val="single"/>
        </w:rPr>
      </w:pPr>
      <w:r w:rsidRPr="00C63F4F">
        <w:rPr>
          <w:b/>
          <w:u w:val="single"/>
        </w:rPr>
        <w:t>Příloha:</w:t>
      </w:r>
    </w:p>
    <w:p w:rsidR="0000295D" w:rsidRPr="0000295D" w:rsidRDefault="005143FC" w:rsidP="00546DA2">
      <w:pPr>
        <w:pStyle w:val="Default"/>
        <w:jc w:val="both"/>
      </w:pPr>
      <w:r>
        <w:t>B5</w:t>
      </w:r>
      <w:r w:rsidR="0000295D" w:rsidRPr="0000295D">
        <w:t>_Členové_RVVI_nova_struktura_052021</w:t>
      </w:r>
    </w:p>
    <w:p w:rsidR="0000295D" w:rsidRDefault="005143FC" w:rsidP="00546DA2">
      <w:pPr>
        <w:pStyle w:val="Default"/>
        <w:jc w:val="both"/>
      </w:pPr>
      <w:r>
        <w:t>B5</w:t>
      </w:r>
      <w:r w:rsidR="0000295D" w:rsidRPr="0000295D">
        <w:t xml:space="preserve">_KAP </w:t>
      </w:r>
      <w:proofErr w:type="spellStart"/>
      <w:r w:rsidR="0000295D" w:rsidRPr="0000295D">
        <w:t>KK_Seznam</w:t>
      </w:r>
      <w:proofErr w:type="spellEnd"/>
      <w:r w:rsidR="0000295D" w:rsidRPr="0000295D">
        <w:t xml:space="preserve"> členů_ změnový list č. 5</w:t>
      </w:r>
    </w:p>
    <w:p w:rsidR="007F4EF1" w:rsidRDefault="005143FC" w:rsidP="00546DA2">
      <w:pPr>
        <w:pStyle w:val="Default"/>
        <w:jc w:val="both"/>
      </w:pPr>
      <w:r>
        <w:t>B5</w:t>
      </w:r>
      <w:r w:rsidR="007F4EF1" w:rsidRPr="007F4EF1">
        <w:t xml:space="preserve">_seznam </w:t>
      </w:r>
      <w:proofErr w:type="spellStart"/>
      <w:r w:rsidR="007F4EF1" w:rsidRPr="007F4EF1">
        <w:t>členů_Platforma</w:t>
      </w:r>
      <w:proofErr w:type="spellEnd"/>
    </w:p>
    <w:p w:rsidR="0000295D" w:rsidRPr="00C63F4F" w:rsidRDefault="005143FC" w:rsidP="00546DA2">
      <w:pPr>
        <w:pStyle w:val="Default"/>
        <w:jc w:val="both"/>
        <w:rPr>
          <w:b/>
          <w:u w:val="single"/>
        </w:rPr>
      </w:pPr>
      <w:r>
        <w:t>B5</w:t>
      </w:r>
      <w:bookmarkStart w:id="0" w:name="_GoBack"/>
      <w:bookmarkEnd w:id="0"/>
      <w:r w:rsidR="00B73E66" w:rsidRPr="00B73E66">
        <w:t>_RSK_Kontakty_Cestovní Ruch_aktualizace_052021</w:t>
      </w:r>
    </w:p>
    <w:sectPr w:rsidR="0000295D" w:rsidRPr="00C63F4F" w:rsidSect="00826A2D">
      <w:headerReference w:type="even" r:id="rId8"/>
      <w:headerReference w:type="default" r:id="rId9"/>
      <w:footerReference w:type="even" r:id="rId10"/>
      <w:footerReference w:type="default" r:id="rId11"/>
      <w:headerReference w:type="first" r:id="rId12"/>
      <w:footerReference w:type="first" r:id="rId13"/>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A5" w:rsidRDefault="00CB33A5">
      <w:pPr>
        <w:spacing w:line="240" w:lineRule="auto"/>
      </w:pPr>
      <w:r>
        <w:separator/>
      </w:r>
    </w:p>
  </w:endnote>
  <w:endnote w:type="continuationSeparator" w:id="0">
    <w:p w:rsidR="00CB33A5" w:rsidRDefault="00CB3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A5" w:rsidRDefault="00CB33A5">
      <w:pPr>
        <w:spacing w:line="240" w:lineRule="auto"/>
      </w:pPr>
      <w:r>
        <w:separator/>
      </w:r>
    </w:p>
  </w:footnote>
  <w:footnote w:type="continuationSeparator" w:id="0">
    <w:p w:rsidR="00CB33A5" w:rsidRDefault="00CB33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r w:rsidRPr="006A43D9">
      <w:rPr>
        <w:rFonts w:ascii="Times New Roman" w:eastAsia="Calibri" w:hAnsi="Times New Roman" w:cs="Times New Roman"/>
        <w:noProof/>
        <w:sz w:val="24"/>
      </w:rPr>
      <w:drawing>
        <wp:inline distT="0" distB="0" distL="0" distR="0" wp14:anchorId="3EEDB9B0" wp14:editId="40F97B5D">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rsidR="00B430D6" w:rsidRDefault="00B430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2B2"/>
    <w:multiLevelType w:val="hybridMultilevel"/>
    <w:tmpl w:val="4CE41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4F7C35"/>
    <w:multiLevelType w:val="hybridMultilevel"/>
    <w:tmpl w:val="28CEC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E27823"/>
    <w:multiLevelType w:val="hybridMultilevel"/>
    <w:tmpl w:val="44141986"/>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7"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91A0FC1"/>
    <w:multiLevelType w:val="hybridMultilevel"/>
    <w:tmpl w:val="464A172C"/>
    <w:lvl w:ilvl="0" w:tplc="63A88636">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D80FE7"/>
    <w:multiLevelType w:val="hybridMultilevel"/>
    <w:tmpl w:val="AEC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07357C2"/>
    <w:multiLevelType w:val="hybridMultilevel"/>
    <w:tmpl w:val="CAD273F4"/>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0"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1"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72BC7467"/>
    <w:multiLevelType w:val="hybridMultilevel"/>
    <w:tmpl w:val="BAC8FF62"/>
    <w:lvl w:ilvl="0" w:tplc="12AE0784">
      <w:start w:val="1"/>
      <w:numFmt w:val="bullet"/>
      <w:lvlText w:val=""/>
      <w:lvlJc w:val="left"/>
      <w:pPr>
        <w:tabs>
          <w:tab w:val="num" w:pos="1440"/>
        </w:tabs>
        <w:ind w:left="1440" w:hanging="360"/>
      </w:pPr>
      <w:rPr>
        <w:rFonts w:ascii="Wingdings" w:hAnsi="Wingdings" w:hint="default"/>
      </w:rPr>
    </w:lvl>
    <w:lvl w:ilvl="1" w:tplc="D68C504E" w:tentative="1">
      <w:start w:val="1"/>
      <w:numFmt w:val="bullet"/>
      <w:lvlText w:val=""/>
      <w:lvlJc w:val="left"/>
      <w:pPr>
        <w:tabs>
          <w:tab w:val="num" w:pos="2160"/>
        </w:tabs>
        <w:ind w:left="2160" w:hanging="360"/>
      </w:pPr>
      <w:rPr>
        <w:rFonts w:ascii="Wingdings" w:hAnsi="Wingdings" w:hint="default"/>
      </w:rPr>
    </w:lvl>
    <w:lvl w:ilvl="2" w:tplc="152A3718" w:tentative="1">
      <w:start w:val="1"/>
      <w:numFmt w:val="bullet"/>
      <w:lvlText w:val=""/>
      <w:lvlJc w:val="left"/>
      <w:pPr>
        <w:tabs>
          <w:tab w:val="num" w:pos="2880"/>
        </w:tabs>
        <w:ind w:left="2880" w:hanging="360"/>
      </w:pPr>
      <w:rPr>
        <w:rFonts w:ascii="Wingdings" w:hAnsi="Wingdings" w:hint="default"/>
      </w:rPr>
    </w:lvl>
    <w:lvl w:ilvl="3" w:tplc="F4889A48" w:tentative="1">
      <w:start w:val="1"/>
      <w:numFmt w:val="bullet"/>
      <w:lvlText w:val=""/>
      <w:lvlJc w:val="left"/>
      <w:pPr>
        <w:tabs>
          <w:tab w:val="num" w:pos="3600"/>
        </w:tabs>
        <w:ind w:left="3600" w:hanging="360"/>
      </w:pPr>
      <w:rPr>
        <w:rFonts w:ascii="Wingdings" w:hAnsi="Wingdings" w:hint="default"/>
      </w:rPr>
    </w:lvl>
    <w:lvl w:ilvl="4" w:tplc="3C3E9B40" w:tentative="1">
      <w:start w:val="1"/>
      <w:numFmt w:val="bullet"/>
      <w:lvlText w:val=""/>
      <w:lvlJc w:val="left"/>
      <w:pPr>
        <w:tabs>
          <w:tab w:val="num" w:pos="4320"/>
        </w:tabs>
        <w:ind w:left="4320" w:hanging="360"/>
      </w:pPr>
      <w:rPr>
        <w:rFonts w:ascii="Wingdings" w:hAnsi="Wingdings" w:hint="default"/>
      </w:rPr>
    </w:lvl>
    <w:lvl w:ilvl="5" w:tplc="4FA26326" w:tentative="1">
      <w:start w:val="1"/>
      <w:numFmt w:val="bullet"/>
      <w:lvlText w:val=""/>
      <w:lvlJc w:val="left"/>
      <w:pPr>
        <w:tabs>
          <w:tab w:val="num" w:pos="5040"/>
        </w:tabs>
        <w:ind w:left="5040" w:hanging="360"/>
      </w:pPr>
      <w:rPr>
        <w:rFonts w:ascii="Wingdings" w:hAnsi="Wingdings" w:hint="default"/>
      </w:rPr>
    </w:lvl>
    <w:lvl w:ilvl="6" w:tplc="1A9631C8" w:tentative="1">
      <w:start w:val="1"/>
      <w:numFmt w:val="bullet"/>
      <w:lvlText w:val=""/>
      <w:lvlJc w:val="left"/>
      <w:pPr>
        <w:tabs>
          <w:tab w:val="num" w:pos="5760"/>
        </w:tabs>
        <w:ind w:left="5760" w:hanging="360"/>
      </w:pPr>
      <w:rPr>
        <w:rFonts w:ascii="Wingdings" w:hAnsi="Wingdings" w:hint="default"/>
      </w:rPr>
    </w:lvl>
    <w:lvl w:ilvl="7" w:tplc="40429C34" w:tentative="1">
      <w:start w:val="1"/>
      <w:numFmt w:val="bullet"/>
      <w:lvlText w:val=""/>
      <w:lvlJc w:val="left"/>
      <w:pPr>
        <w:tabs>
          <w:tab w:val="num" w:pos="6480"/>
        </w:tabs>
        <w:ind w:left="6480" w:hanging="360"/>
      </w:pPr>
      <w:rPr>
        <w:rFonts w:ascii="Wingdings" w:hAnsi="Wingdings" w:hint="default"/>
      </w:rPr>
    </w:lvl>
    <w:lvl w:ilvl="8" w:tplc="EE12BAA8"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16"/>
  </w:num>
  <w:num w:numId="3">
    <w:abstractNumId w:val="24"/>
  </w:num>
  <w:num w:numId="4">
    <w:abstractNumId w:val="14"/>
  </w:num>
  <w:num w:numId="5">
    <w:abstractNumId w:val="17"/>
  </w:num>
  <w:num w:numId="6">
    <w:abstractNumId w:val="22"/>
  </w:num>
  <w:num w:numId="7">
    <w:abstractNumId w:val="20"/>
  </w:num>
  <w:num w:numId="8">
    <w:abstractNumId w:val="10"/>
  </w:num>
  <w:num w:numId="9">
    <w:abstractNumId w:val="2"/>
  </w:num>
  <w:num w:numId="10">
    <w:abstractNumId w:val="21"/>
  </w:num>
  <w:num w:numId="11">
    <w:abstractNumId w:val="8"/>
  </w:num>
  <w:num w:numId="12">
    <w:abstractNumId w:val="12"/>
  </w:num>
  <w:num w:numId="13">
    <w:abstractNumId w:val="15"/>
  </w:num>
  <w:num w:numId="14">
    <w:abstractNumId w:val="7"/>
  </w:num>
  <w:num w:numId="15">
    <w:abstractNumId w:val="11"/>
  </w:num>
  <w:num w:numId="16">
    <w:abstractNumId w:val="13"/>
  </w:num>
  <w:num w:numId="17">
    <w:abstractNumId w:val="5"/>
  </w:num>
  <w:num w:numId="18">
    <w:abstractNumId w:val="3"/>
  </w:num>
  <w:num w:numId="19">
    <w:abstractNumId w:val="4"/>
  </w:num>
  <w:num w:numId="20">
    <w:abstractNumId w:val="23"/>
  </w:num>
  <w:num w:numId="21">
    <w:abstractNumId w:val="18"/>
  </w:num>
  <w:num w:numId="22">
    <w:abstractNumId w:val="18"/>
  </w:num>
  <w:num w:numId="23">
    <w:abstractNumId w:val="18"/>
  </w:num>
  <w:num w:numId="24">
    <w:abstractNumId w:val="19"/>
  </w:num>
  <w:num w:numId="25">
    <w:abstractNumId w:val="6"/>
  </w:num>
  <w:num w:numId="26">
    <w:abstractNumId w:val="4"/>
  </w:num>
  <w:num w:numId="27">
    <w:abstractNumId w:val="25"/>
  </w:num>
  <w:num w:numId="28">
    <w:abstractNumId w:val="0"/>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295D"/>
    <w:rsid w:val="000030AA"/>
    <w:rsid w:val="000038B6"/>
    <w:rsid w:val="000138EE"/>
    <w:rsid w:val="0001702E"/>
    <w:rsid w:val="000209C7"/>
    <w:rsid w:val="00021F87"/>
    <w:rsid w:val="0004097F"/>
    <w:rsid w:val="000461FD"/>
    <w:rsid w:val="00046A62"/>
    <w:rsid w:val="000569D6"/>
    <w:rsid w:val="00073FD8"/>
    <w:rsid w:val="00077A4F"/>
    <w:rsid w:val="00083E39"/>
    <w:rsid w:val="000935C6"/>
    <w:rsid w:val="00095A42"/>
    <w:rsid w:val="000B5EC2"/>
    <w:rsid w:val="000C5529"/>
    <w:rsid w:val="000D756F"/>
    <w:rsid w:val="000E4969"/>
    <w:rsid w:val="000E7773"/>
    <w:rsid w:val="000F595F"/>
    <w:rsid w:val="00135052"/>
    <w:rsid w:val="00142ADF"/>
    <w:rsid w:val="00144ADA"/>
    <w:rsid w:val="00161133"/>
    <w:rsid w:val="00181F2D"/>
    <w:rsid w:val="00184486"/>
    <w:rsid w:val="00197A69"/>
    <w:rsid w:val="001C4B96"/>
    <w:rsid w:val="001E3B0D"/>
    <w:rsid w:val="001E487D"/>
    <w:rsid w:val="001F5B82"/>
    <w:rsid w:val="00212491"/>
    <w:rsid w:val="00217A30"/>
    <w:rsid w:val="00217DD2"/>
    <w:rsid w:val="002357ED"/>
    <w:rsid w:val="00236E1A"/>
    <w:rsid w:val="00270440"/>
    <w:rsid w:val="00276771"/>
    <w:rsid w:val="002A569C"/>
    <w:rsid w:val="002C28EF"/>
    <w:rsid w:val="002C7825"/>
    <w:rsid w:val="002D09BA"/>
    <w:rsid w:val="002D180D"/>
    <w:rsid w:val="002D4DDF"/>
    <w:rsid w:val="002D5B9A"/>
    <w:rsid w:val="002E1483"/>
    <w:rsid w:val="002F2FCF"/>
    <w:rsid w:val="002F5652"/>
    <w:rsid w:val="0030281C"/>
    <w:rsid w:val="0030463C"/>
    <w:rsid w:val="003847DE"/>
    <w:rsid w:val="003873A8"/>
    <w:rsid w:val="003A0138"/>
    <w:rsid w:val="003A4BBA"/>
    <w:rsid w:val="003A5D55"/>
    <w:rsid w:val="003B18E7"/>
    <w:rsid w:val="003B7E49"/>
    <w:rsid w:val="003D2180"/>
    <w:rsid w:val="003D7A8F"/>
    <w:rsid w:val="003F6489"/>
    <w:rsid w:val="004275A8"/>
    <w:rsid w:val="004447BF"/>
    <w:rsid w:val="00455AE3"/>
    <w:rsid w:val="00464667"/>
    <w:rsid w:val="00490880"/>
    <w:rsid w:val="004A3414"/>
    <w:rsid w:val="004A596F"/>
    <w:rsid w:val="004A7E91"/>
    <w:rsid w:val="004B3328"/>
    <w:rsid w:val="004B69DC"/>
    <w:rsid w:val="004C753B"/>
    <w:rsid w:val="004F46AC"/>
    <w:rsid w:val="004F6236"/>
    <w:rsid w:val="004F7D6D"/>
    <w:rsid w:val="00501DAE"/>
    <w:rsid w:val="00502007"/>
    <w:rsid w:val="0051346B"/>
    <w:rsid w:val="005136F9"/>
    <w:rsid w:val="005143FC"/>
    <w:rsid w:val="00521EB3"/>
    <w:rsid w:val="00523BF9"/>
    <w:rsid w:val="0053713B"/>
    <w:rsid w:val="00546DA2"/>
    <w:rsid w:val="00562375"/>
    <w:rsid w:val="00577528"/>
    <w:rsid w:val="005811AA"/>
    <w:rsid w:val="005844D1"/>
    <w:rsid w:val="00586AAE"/>
    <w:rsid w:val="005A1E4C"/>
    <w:rsid w:val="005B5C77"/>
    <w:rsid w:val="005F7569"/>
    <w:rsid w:val="006015F9"/>
    <w:rsid w:val="00621C8D"/>
    <w:rsid w:val="00624D7F"/>
    <w:rsid w:val="0062619E"/>
    <w:rsid w:val="00626500"/>
    <w:rsid w:val="0063591A"/>
    <w:rsid w:val="00642783"/>
    <w:rsid w:val="006436F9"/>
    <w:rsid w:val="00646799"/>
    <w:rsid w:val="00654558"/>
    <w:rsid w:val="00661DCF"/>
    <w:rsid w:val="00663B7A"/>
    <w:rsid w:val="00696913"/>
    <w:rsid w:val="006B55F4"/>
    <w:rsid w:val="006B7C5F"/>
    <w:rsid w:val="006C0C43"/>
    <w:rsid w:val="006C1908"/>
    <w:rsid w:val="006C2865"/>
    <w:rsid w:val="006C42B4"/>
    <w:rsid w:val="006C548F"/>
    <w:rsid w:val="006C747C"/>
    <w:rsid w:val="00721BF7"/>
    <w:rsid w:val="00732BF2"/>
    <w:rsid w:val="007803F8"/>
    <w:rsid w:val="00781F44"/>
    <w:rsid w:val="007C581E"/>
    <w:rsid w:val="007E05AC"/>
    <w:rsid w:val="007E3563"/>
    <w:rsid w:val="007F3CFE"/>
    <w:rsid w:val="007F4EF1"/>
    <w:rsid w:val="007F71D6"/>
    <w:rsid w:val="008154F6"/>
    <w:rsid w:val="00824AB3"/>
    <w:rsid w:val="00826A2D"/>
    <w:rsid w:val="0083070B"/>
    <w:rsid w:val="00843CEA"/>
    <w:rsid w:val="00856396"/>
    <w:rsid w:val="0085762A"/>
    <w:rsid w:val="0087284B"/>
    <w:rsid w:val="00883955"/>
    <w:rsid w:val="008A55BB"/>
    <w:rsid w:val="008A602E"/>
    <w:rsid w:val="008C34EB"/>
    <w:rsid w:val="008D5C04"/>
    <w:rsid w:val="009013A0"/>
    <w:rsid w:val="00904079"/>
    <w:rsid w:val="00940335"/>
    <w:rsid w:val="00961F8D"/>
    <w:rsid w:val="00996FD6"/>
    <w:rsid w:val="00997992"/>
    <w:rsid w:val="009A5CC0"/>
    <w:rsid w:val="009D20FD"/>
    <w:rsid w:val="009F1873"/>
    <w:rsid w:val="00A02F39"/>
    <w:rsid w:val="00A06251"/>
    <w:rsid w:val="00A22842"/>
    <w:rsid w:val="00A77BC5"/>
    <w:rsid w:val="00A80A4C"/>
    <w:rsid w:val="00A9530F"/>
    <w:rsid w:val="00A95480"/>
    <w:rsid w:val="00AB512D"/>
    <w:rsid w:val="00AE2490"/>
    <w:rsid w:val="00AF3840"/>
    <w:rsid w:val="00AF7EBA"/>
    <w:rsid w:val="00B0470A"/>
    <w:rsid w:val="00B12E86"/>
    <w:rsid w:val="00B12F57"/>
    <w:rsid w:val="00B16CA7"/>
    <w:rsid w:val="00B2035E"/>
    <w:rsid w:val="00B340E8"/>
    <w:rsid w:val="00B411B2"/>
    <w:rsid w:val="00B430D6"/>
    <w:rsid w:val="00B43AD7"/>
    <w:rsid w:val="00B5462B"/>
    <w:rsid w:val="00B56D75"/>
    <w:rsid w:val="00B63D08"/>
    <w:rsid w:val="00B73E66"/>
    <w:rsid w:val="00B804DF"/>
    <w:rsid w:val="00B80EF7"/>
    <w:rsid w:val="00B84682"/>
    <w:rsid w:val="00B94B6A"/>
    <w:rsid w:val="00B95520"/>
    <w:rsid w:val="00BA1502"/>
    <w:rsid w:val="00BB5E85"/>
    <w:rsid w:val="00BB701F"/>
    <w:rsid w:val="00BC2A66"/>
    <w:rsid w:val="00BF0B7D"/>
    <w:rsid w:val="00C01981"/>
    <w:rsid w:val="00C02A15"/>
    <w:rsid w:val="00C0727D"/>
    <w:rsid w:val="00C14BDE"/>
    <w:rsid w:val="00C222B2"/>
    <w:rsid w:val="00C26D6A"/>
    <w:rsid w:val="00C30F71"/>
    <w:rsid w:val="00C52F5E"/>
    <w:rsid w:val="00C5486B"/>
    <w:rsid w:val="00C61248"/>
    <w:rsid w:val="00C63F4F"/>
    <w:rsid w:val="00C8047C"/>
    <w:rsid w:val="00C82A06"/>
    <w:rsid w:val="00C87A1C"/>
    <w:rsid w:val="00CA3EBF"/>
    <w:rsid w:val="00CB33A5"/>
    <w:rsid w:val="00CB7537"/>
    <w:rsid w:val="00CC00F7"/>
    <w:rsid w:val="00CC3637"/>
    <w:rsid w:val="00CD722E"/>
    <w:rsid w:val="00CE3001"/>
    <w:rsid w:val="00CF4C89"/>
    <w:rsid w:val="00D064CA"/>
    <w:rsid w:val="00D222B1"/>
    <w:rsid w:val="00D26726"/>
    <w:rsid w:val="00D4324F"/>
    <w:rsid w:val="00D4611B"/>
    <w:rsid w:val="00D52189"/>
    <w:rsid w:val="00D8618F"/>
    <w:rsid w:val="00D91577"/>
    <w:rsid w:val="00DA0A2D"/>
    <w:rsid w:val="00DB1E84"/>
    <w:rsid w:val="00DB608E"/>
    <w:rsid w:val="00DD43F5"/>
    <w:rsid w:val="00DE54BE"/>
    <w:rsid w:val="00DF30F6"/>
    <w:rsid w:val="00E1554D"/>
    <w:rsid w:val="00E16384"/>
    <w:rsid w:val="00E43F6D"/>
    <w:rsid w:val="00E53129"/>
    <w:rsid w:val="00E817EB"/>
    <w:rsid w:val="00E82244"/>
    <w:rsid w:val="00EE1B8B"/>
    <w:rsid w:val="00EE38D0"/>
    <w:rsid w:val="00EE44FF"/>
    <w:rsid w:val="00F03422"/>
    <w:rsid w:val="00F24279"/>
    <w:rsid w:val="00F30639"/>
    <w:rsid w:val="00F31172"/>
    <w:rsid w:val="00F33F02"/>
    <w:rsid w:val="00F652A8"/>
    <w:rsid w:val="00F65BC7"/>
    <w:rsid w:val="00F975E5"/>
    <w:rsid w:val="00F97865"/>
    <w:rsid w:val="00FC1FE9"/>
    <w:rsid w:val="00FE08C5"/>
    <w:rsid w:val="00FE0AE5"/>
    <w:rsid w:val="00FF0DBA"/>
    <w:rsid w:val="00FF2B64"/>
    <w:rsid w:val="00FF44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DADE"/>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Odrážky,Nad,Odstavec cíl se seznamem,Odstavec se seznamem5,Odstavec se seznamem1,_Odstavec se seznamem,Seznam - odrážky,Conclusion de partie,Fiche List Paragraph,List Paragraph (Czech Tourism),Název grafu,nad 1"/>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Odrážky Char,Nad Char,Odstavec cíl se seznamem Char,Odstavec se seznamem5 Char,Odstavec se seznamem1 Char,_Odstavec se seznamem Char,Seznam - odrážky Char,Conclusion de partie Char,Fiche List Paragraph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365763826">
      <w:bodyDiv w:val="1"/>
      <w:marLeft w:val="0"/>
      <w:marRight w:val="0"/>
      <w:marTop w:val="0"/>
      <w:marBottom w:val="0"/>
      <w:divBdr>
        <w:top w:val="none" w:sz="0" w:space="0" w:color="auto"/>
        <w:left w:val="none" w:sz="0" w:space="0" w:color="auto"/>
        <w:bottom w:val="none" w:sz="0" w:space="0" w:color="auto"/>
        <w:right w:val="none" w:sz="0" w:space="0" w:color="auto"/>
      </w:divBdr>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3078739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824275322">
      <w:bodyDiv w:val="1"/>
      <w:marLeft w:val="0"/>
      <w:marRight w:val="0"/>
      <w:marTop w:val="0"/>
      <w:marBottom w:val="0"/>
      <w:divBdr>
        <w:top w:val="none" w:sz="0" w:space="0" w:color="auto"/>
        <w:left w:val="none" w:sz="0" w:space="0" w:color="auto"/>
        <w:bottom w:val="none" w:sz="0" w:space="0" w:color="auto"/>
        <w:right w:val="none" w:sz="0" w:space="0" w:color="auto"/>
      </w:divBdr>
    </w:div>
    <w:div w:id="969021296">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568370647">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5A9B3-5C3D-4659-8111-09402DE5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Pages>
  <Words>393</Words>
  <Characters>2319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76</cp:revision>
  <cp:lastPrinted>2019-03-15T15:13:00Z</cp:lastPrinted>
  <dcterms:created xsi:type="dcterms:W3CDTF">2019-03-09T10:49:00Z</dcterms:created>
  <dcterms:modified xsi:type="dcterms:W3CDTF">2021-06-02T13:09:00Z</dcterms:modified>
</cp:coreProperties>
</file>