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CBC11" w14:textId="6CF422C1" w:rsidR="007240E7" w:rsidRDefault="005E0B88" w:rsidP="00553300">
      <w:pPr>
        <w:pStyle w:val="Nzev"/>
        <w:jc w:val="left"/>
      </w:pPr>
      <w:bookmarkStart w:id="0" w:name="_GoBack"/>
      <w:bookmarkEnd w:id="0"/>
      <w:r w:rsidRPr="005E0B88">
        <w:t xml:space="preserve">Proces hodnocení potenciálních </w:t>
      </w:r>
      <w:r w:rsidR="005B3F24">
        <w:t>s</w:t>
      </w:r>
      <w:r w:rsidR="0086327E">
        <w:t>trategi</w:t>
      </w:r>
      <w:r w:rsidR="005A5FC9" w:rsidRPr="005A5FC9">
        <w:t xml:space="preserve">ckých projektů </w:t>
      </w:r>
      <w:r w:rsidR="005B3F24">
        <w:t xml:space="preserve">v rámci </w:t>
      </w:r>
      <w:r w:rsidR="005A5FC9" w:rsidRPr="005A5FC9">
        <w:t xml:space="preserve">Karlovarského kraje </w:t>
      </w:r>
      <w:r w:rsidR="008466A5">
        <w:t>ve vazbě na</w:t>
      </w:r>
      <w:r w:rsidR="007A1804">
        <w:t xml:space="preserve"> </w:t>
      </w:r>
      <w:r w:rsidR="008466A5">
        <w:t>typové aktivity</w:t>
      </w:r>
      <w:r w:rsidR="005A5FC9" w:rsidRPr="005A5FC9">
        <w:t xml:space="preserve"> </w:t>
      </w:r>
      <w:r w:rsidR="007A1804">
        <w:t xml:space="preserve">nařízení </w:t>
      </w:r>
      <w:r w:rsidR="005A5FC9" w:rsidRPr="005A5FC9">
        <w:t>Fondu pro spravedlivou transformaci</w:t>
      </w:r>
      <w:r w:rsidR="005504D4">
        <w:t>.</w:t>
      </w:r>
    </w:p>
    <w:p w14:paraId="4F91CE20" w14:textId="1121514B" w:rsidR="001B0EB9" w:rsidRDefault="001B0EB9" w:rsidP="001B0EB9"/>
    <w:p w14:paraId="46385987" w14:textId="77777777" w:rsidR="00302E84" w:rsidRDefault="00302E84" w:rsidP="001B0EB9"/>
    <w:p w14:paraId="7DDCF756" w14:textId="014DC8DC" w:rsidR="001B0EB9" w:rsidRDefault="00464305" w:rsidP="001B0EB9">
      <w:pPr>
        <w:pStyle w:val="Podnadpis"/>
      </w:pPr>
      <w:r>
        <w:t>22</w:t>
      </w:r>
      <w:r w:rsidR="001B0EB9">
        <w:t>.</w:t>
      </w:r>
      <w:r w:rsidR="00345170">
        <w:t>4</w:t>
      </w:r>
      <w:r w:rsidR="001B0EB9">
        <w:t>.2021</w:t>
      </w:r>
      <w:r w:rsidR="00302E84">
        <w:tab/>
      </w:r>
      <w:r w:rsidR="00302E84">
        <w:tab/>
        <w:t>verze 0</w:t>
      </w:r>
      <w:r w:rsidR="005B3F24">
        <w:t>5</w:t>
      </w:r>
      <w:r w:rsidR="00926737">
        <w:t>.2</w:t>
      </w:r>
    </w:p>
    <w:p w14:paraId="0B38A20C" w14:textId="16AD6CDF" w:rsidR="001B0EB9" w:rsidRDefault="001B0EB9" w:rsidP="001B0EB9"/>
    <w:p w14:paraId="4A81B4F2" w14:textId="142A7C6F" w:rsidR="001B0EB9" w:rsidRDefault="001B0EB9" w:rsidP="001B0EB9"/>
    <w:p w14:paraId="2625C2F6" w14:textId="11B52E83" w:rsidR="007C6C82" w:rsidRDefault="007C6C82" w:rsidP="001B0EB9"/>
    <w:p w14:paraId="6EC61494" w14:textId="40106C6C" w:rsidR="007C6C82" w:rsidRDefault="007C6C82" w:rsidP="001B0EB9"/>
    <w:p w14:paraId="511C5269" w14:textId="6D825F30" w:rsidR="007C6C82" w:rsidRDefault="007C6C82" w:rsidP="001B0EB9"/>
    <w:p w14:paraId="3D8A9B64" w14:textId="097814FC" w:rsidR="00EE2944" w:rsidRDefault="00EE2944" w:rsidP="001B0EB9"/>
    <w:p w14:paraId="3764BF76" w14:textId="2F11EE1B" w:rsidR="008B6ADD" w:rsidRDefault="008B6ADD" w:rsidP="001B0EB9"/>
    <w:p w14:paraId="5DE84C49" w14:textId="33C37B7D" w:rsidR="008B6ADD" w:rsidRDefault="008B6ADD" w:rsidP="001B0EB9"/>
    <w:p w14:paraId="6D65449F" w14:textId="61067C46" w:rsidR="008B6ADD" w:rsidRDefault="008B6ADD" w:rsidP="001B0EB9"/>
    <w:p w14:paraId="50DA74A7" w14:textId="67BA01BC" w:rsidR="008B6ADD" w:rsidRDefault="008B6ADD" w:rsidP="001B0EB9"/>
    <w:p w14:paraId="65E165AE" w14:textId="1306C2FE" w:rsidR="008B6ADD" w:rsidRDefault="008B6ADD" w:rsidP="001B0EB9"/>
    <w:p w14:paraId="05734AA4" w14:textId="33032A2E" w:rsidR="008B6ADD" w:rsidRDefault="008B6ADD" w:rsidP="001B0EB9"/>
    <w:p w14:paraId="1B75EDD2" w14:textId="1631533B" w:rsidR="008B6ADD" w:rsidRDefault="008B6ADD" w:rsidP="001B0EB9"/>
    <w:p w14:paraId="7D52ABE9" w14:textId="679A13A9" w:rsidR="008B6ADD" w:rsidRDefault="008B6ADD" w:rsidP="001B0EB9"/>
    <w:p w14:paraId="1CF12AB7" w14:textId="6B006CAB" w:rsidR="008B6ADD" w:rsidRDefault="008B6ADD" w:rsidP="001B0EB9"/>
    <w:p w14:paraId="0A55D330" w14:textId="19937DAE" w:rsidR="008B6ADD" w:rsidRDefault="008B6ADD" w:rsidP="001B0EB9"/>
    <w:p w14:paraId="4A493A40" w14:textId="77777777" w:rsidR="008B6ADD" w:rsidRDefault="008B6ADD" w:rsidP="001B0EB9"/>
    <w:p w14:paraId="109733D1" w14:textId="13AB8FA0" w:rsidR="00EE2944" w:rsidRDefault="00EE2944" w:rsidP="001B0EB9"/>
    <w:tbl>
      <w:tblPr>
        <w:tblStyle w:val="Prosttabulka2"/>
        <w:tblW w:w="5000" w:type="pct"/>
        <w:tblLook w:val="0480" w:firstRow="0" w:lastRow="0" w:firstColumn="1" w:lastColumn="0" w:noHBand="0" w:noVBand="1"/>
      </w:tblPr>
      <w:tblGrid>
        <w:gridCol w:w="2597"/>
        <w:gridCol w:w="4396"/>
        <w:gridCol w:w="2796"/>
        <w:gridCol w:w="4192"/>
      </w:tblGrid>
      <w:tr w:rsidR="00756DBD" w:rsidRPr="00EE2944" w14:paraId="5FBDF8AC" w14:textId="77777777" w:rsidTr="008240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9" w:type="pct"/>
          </w:tcPr>
          <w:p w14:paraId="02033AEE" w14:textId="2C42DDEF" w:rsidR="00756DBD" w:rsidRPr="00EE2944" w:rsidRDefault="00756DBD" w:rsidP="00756DBD">
            <w:pPr>
              <w:rPr>
                <w:bCs w:val="0"/>
              </w:rPr>
            </w:pPr>
            <w:r>
              <w:rPr>
                <w:bCs w:val="0"/>
              </w:rPr>
              <w:t>s</w:t>
            </w:r>
            <w:r w:rsidRPr="00756DBD">
              <w:rPr>
                <w:bCs w:val="0"/>
              </w:rPr>
              <w:t>chválil a vydal</w:t>
            </w:r>
          </w:p>
        </w:tc>
        <w:tc>
          <w:tcPr>
            <w:tcW w:w="1572" w:type="pct"/>
          </w:tcPr>
          <w:p w14:paraId="50F877BA" w14:textId="196DE6B7" w:rsidR="00756DBD" w:rsidRPr="00EE2944" w:rsidRDefault="00CD16EA" w:rsidP="00756DBD">
            <w:pPr>
              <w:cnfStyle w:val="000000100000" w:firstRow="0" w:lastRow="0" w:firstColumn="0" w:lastColumn="0" w:oddVBand="0" w:evenVBand="0" w:oddHBand="1" w:evenHBand="0" w:firstRowFirstColumn="0" w:firstRowLastColumn="0" w:lastRowFirstColumn="0" w:lastRowLastColumn="0"/>
            </w:pPr>
            <w:r>
              <w:t>xxx</w:t>
            </w:r>
          </w:p>
        </w:tc>
        <w:tc>
          <w:tcPr>
            <w:tcW w:w="1000" w:type="pct"/>
          </w:tcPr>
          <w:p w14:paraId="67160E69" w14:textId="535D1282" w:rsidR="00756DBD" w:rsidRPr="00EE2944" w:rsidRDefault="00756DBD" w:rsidP="00756DBD">
            <w:pPr>
              <w:cnfStyle w:val="000000100000" w:firstRow="0" w:lastRow="0" w:firstColumn="0" w:lastColumn="0" w:oddVBand="0" w:evenVBand="0" w:oddHBand="1" w:evenHBand="0" w:firstRowFirstColumn="0" w:firstRowLastColumn="0" w:lastRowFirstColumn="0" w:lastRowLastColumn="0"/>
              <w:rPr>
                <w:b/>
              </w:rPr>
            </w:pPr>
            <w:r>
              <w:rPr>
                <w:b/>
              </w:rPr>
              <w:t>dne</w:t>
            </w:r>
          </w:p>
        </w:tc>
        <w:tc>
          <w:tcPr>
            <w:tcW w:w="1500" w:type="pct"/>
          </w:tcPr>
          <w:p w14:paraId="5433BBF1" w14:textId="71B9597C" w:rsidR="00756DBD" w:rsidRPr="00EE2944" w:rsidRDefault="00756DBD" w:rsidP="00756DBD">
            <w:pPr>
              <w:cnfStyle w:val="000000100000" w:firstRow="0" w:lastRow="0" w:firstColumn="0" w:lastColumn="0" w:oddVBand="0" w:evenVBand="0" w:oddHBand="1" w:evenHBand="0" w:firstRowFirstColumn="0" w:firstRowLastColumn="0" w:lastRowFirstColumn="0" w:lastRowLastColumn="0"/>
            </w:pPr>
            <w:r>
              <w:t>xx.xx.2021</w:t>
            </w:r>
          </w:p>
        </w:tc>
      </w:tr>
      <w:tr w:rsidR="00756DBD" w:rsidRPr="00EE2944" w14:paraId="22976366" w14:textId="77777777" w:rsidTr="00824083">
        <w:tc>
          <w:tcPr>
            <w:cnfStyle w:val="001000000000" w:firstRow="0" w:lastRow="0" w:firstColumn="1" w:lastColumn="0" w:oddVBand="0" w:evenVBand="0" w:oddHBand="0" w:evenHBand="0" w:firstRowFirstColumn="0" w:firstRowLastColumn="0" w:lastRowFirstColumn="0" w:lastRowLastColumn="0"/>
            <w:tcW w:w="929" w:type="pct"/>
          </w:tcPr>
          <w:p w14:paraId="59D8DE39" w14:textId="3476A0EA" w:rsidR="00756DBD" w:rsidRDefault="00756DBD" w:rsidP="00756DBD">
            <w:r>
              <w:t>zpracoval</w:t>
            </w:r>
          </w:p>
        </w:tc>
        <w:tc>
          <w:tcPr>
            <w:tcW w:w="1572" w:type="pct"/>
          </w:tcPr>
          <w:p w14:paraId="6FD22358" w14:textId="124C21AF" w:rsidR="00756DBD" w:rsidRDefault="00CD16EA" w:rsidP="00756DBD">
            <w:pPr>
              <w:cnfStyle w:val="000000000000" w:firstRow="0" w:lastRow="0" w:firstColumn="0" w:lastColumn="0" w:oddVBand="0" w:evenVBand="0" w:oddHBand="0" w:evenHBand="0" w:firstRowFirstColumn="0" w:firstRowLastColumn="0" w:lastRowFirstColumn="0" w:lastRowLastColumn="0"/>
            </w:pPr>
            <w:r>
              <w:t>xxx</w:t>
            </w:r>
          </w:p>
        </w:tc>
        <w:tc>
          <w:tcPr>
            <w:tcW w:w="1000" w:type="pct"/>
          </w:tcPr>
          <w:p w14:paraId="6BA2E3B9" w14:textId="6AF837BD" w:rsidR="00756DBD" w:rsidRDefault="00573B53" w:rsidP="00756DBD">
            <w:pPr>
              <w:cnfStyle w:val="000000000000" w:firstRow="0" w:lastRow="0" w:firstColumn="0" w:lastColumn="0" w:oddVBand="0" w:evenVBand="0" w:oddHBand="0" w:evenHBand="0" w:firstRowFirstColumn="0" w:firstRowLastColumn="0" w:lastRowFirstColumn="0" w:lastRowLastColumn="0"/>
              <w:rPr>
                <w:b/>
              </w:rPr>
            </w:pPr>
            <w:r>
              <w:rPr>
                <w:b/>
              </w:rPr>
              <w:t>Ú</w:t>
            </w:r>
            <w:r w:rsidR="00756DBD">
              <w:rPr>
                <w:b/>
              </w:rPr>
              <w:t>činnost od</w:t>
            </w:r>
          </w:p>
        </w:tc>
        <w:tc>
          <w:tcPr>
            <w:tcW w:w="1500" w:type="pct"/>
          </w:tcPr>
          <w:p w14:paraId="63071AAE" w14:textId="3DC9505D" w:rsidR="00756DBD" w:rsidRPr="00EE2944" w:rsidRDefault="00CD16EA" w:rsidP="00756DBD">
            <w:pPr>
              <w:cnfStyle w:val="000000000000" w:firstRow="0" w:lastRow="0" w:firstColumn="0" w:lastColumn="0" w:oddVBand="0" w:evenVBand="0" w:oddHBand="0" w:evenHBand="0" w:firstRowFirstColumn="0" w:firstRowLastColumn="0" w:lastRowFirstColumn="0" w:lastRowLastColumn="0"/>
            </w:pPr>
            <w:r>
              <w:t>xx.xx</w:t>
            </w:r>
            <w:r w:rsidR="00756DBD">
              <w:t>.2021</w:t>
            </w:r>
          </w:p>
        </w:tc>
      </w:tr>
    </w:tbl>
    <w:p w14:paraId="79287054" w14:textId="77777777" w:rsidR="007C6C82" w:rsidRPr="001B0EB9" w:rsidRDefault="007C6C82" w:rsidP="001B0EB9"/>
    <w:sdt>
      <w:sdtPr>
        <w:rPr>
          <w:rFonts w:asciiTheme="minorHAnsi" w:eastAsiaTheme="minorHAnsi" w:hAnsiTheme="minorHAnsi" w:cstheme="minorBidi"/>
          <w:b w:val="0"/>
          <w:bCs w:val="0"/>
          <w:color w:val="auto"/>
          <w:sz w:val="24"/>
          <w:szCs w:val="24"/>
          <w:lang w:eastAsia="en-US"/>
        </w:rPr>
        <w:id w:val="-1577892080"/>
        <w:docPartObj>
          <w:docPartGallery w:val="Table of Contents"/>
          <w:docPartUnique/>
        </w:docPartObj>
      </w:sdtPr>
      <w:sdtEndPr/>
      <w:sdtContent>
        <w:p w14:paraId="57460825" w14:textId="6783843E" w:rsidR="00F96441" w:rsidRPr="00EE2944" w:rsidRDefault="00F96441">
          <w:pPr>
            <w:pStyle w:val="Nadpisobsahu"/>
            <w:rPr>
              <w:rFonts w:asciiTheme="minorHAnsi" w:eastAsiaTheme="minorHAnsi" w:hAnsiTheme="minorHAnsi" w:cstheme="minorBidi"/>
              <w:b w:val="0"/>
              <w:bCs w:val="0"/>
              <w:color w:val="auto"/>
              <w:sz w:val="24"/>
              <w:szCs w:val="24"/>
              <w:lang w:eastAsia="en-US"/>
            </w:rPr>
          </w:pPr>
          <w:r>
            <w:t>Obsah</w:t>
          </w:r>
        </w:p>
        <w:p w14:paraId="166332E8" w14:textId="5DFF386B" w:rsidR="00576864" w:rsidRDefault="00435458">
          <w:pPr>
            <w:pStyle w:val="Obsah1"/>
            <w:tabs>
              <w:tab w:val="right" w:leader="dot" w:pos="13971"/>
            </w:tabs>
            <w:rPr>
              <w:rFonts w:eastAsiaTheme="minorEastAsia" w:cstheme="minorBidi"/>
              <w:b w:val="0"/>
              <w:bCs w:val="0"/>
              <w:caps w:val="0"/>
              <w:noProof/>
              <w:sz w:val="24"/>
              <w:szCs w:val="24"/>
              <w:lang w:eastAsia="cs-CZ"/>
            </w:rPr>
          </w:pPr>
          <w:r>
            <w:rPr>
              <w:b w:val="0"/>
              <w:bCs w:val="0"/>
            </w:rPr>
            <w:fldChar w:fldCharType="begin"/>
          </w:r>
          <w:r>
            <w:rPr>
              <w:b w:val="0"/>
              <w:bCs w:val="0"/>
            </w:rPr>
            <w:instrText xml:space="preserve"> TOC \o "1-1" \h \z \u </w:instrText>
          </w:r>
          <w:r>
            <w:rPr>
              <w:b w:val="0"/>
              <w:bCs w:val="0"/>
            </w:rPr>
            <w:fldChar w:fldCharType="separate"/>
          </w:r>
          <w:hyperlink w:anchor="_Toc69935637" w:history="1">
            <w:r w:rsidR="00576864" w:rsidRPr="00DE01EC">
              <w:rPr>
                <w:rStyle w:val="Hypertextovodkaz"/>
                <w:noProof/>
              </w:rPr>
              <w:t>Evidence změn</w:t>
            </w:r>
            <w:r w:rsidR="00576864">
              <w:rPr>
                <w:noProof/>
                <w:webHidden/>
              </w:rPr>
              <w:tab/>
            </w:r>
            <w:r w:rsidR="00576864">
              <w:rPr>
                <w:noProof/>
                <w:webHidden/>
              </w:rPr>
              <w:fldChar w:fldCharType="begin"/>
            </w:r>
            <w:r w:rsidR="00576864">
              <w:rPr>
                <w:noProof/>
                <w:webHidden/>
              </w:rPr>
              <w:instrText xml:space="preserve"> PAGEREF _Toc69935637 \h </w:instrText>
            </w:r>
            <w:r w:rsidR="00576864">
              <w:rPr>
                <w:noProof/>
                <w:webHidden/>
              </w:rPr>
            </w:r>
            <w:r w:rsidR="00576864">
              <w:rPr>
                <w:noProof/>
                <w:webHidden/>
              </w:rPr>
              <w:fldChar w:fldCharType="separate"/>
            </w:r>
            <w:r w:rsidR="00300779">
              <w:rPr>
                <w:noProof/>
                <w:webHidden/>
              </w:rPr>
              <w:t>3</w:t>
            </w:r>
            <w:r w:rsidR="00576864">
              <w:rPr>
                <w:noProof/>
                <w:webHidden/>
              </w:rPr>
              <w:fldChar w:fldCharType="end"/>
            </w:r>
          </w:hyperlink>
        </w:p>
        <w:p w14:paraId="76A4B10A" w14:textId="33D51791" w:rsidR="00576864" w:rsidRDefault="002C7AD4">
          <w:pPr>
            <w:pStyle w:val="Obsah1"/>
            <w:tabs>
              <w:tab w:val="right" w:leader="dot" w:pos="13971"/>
            </w:tabs>
            <w:rPr>
              <w:rFonts w:eastAsiaTheme="minorEastAsia" w:cstheme="minorBidi"/>
              <w:b w:val="0"/>
              <w:bCs w:val="0"/>
              <w:caps w:val="0"/>
              <w:noProof/>
              <w:sz w:val="24"/>
              <w:szCs w:val="24"/>
              <w:lang w:eastAsia="cs-CZ"/>
            </w:rPr>
          </w:pPr>
          <w:hyperlink w:anchor="_Toc69935638" w:history="1">
            <w:r w:rsidR="00576864" w:rsidRPr="00DE01EC">
              <w:rPr>
                <w:rStyle w:val="Hypertextovodkaz"/>
                <w:noProof/>
              </w:rPr>
              <w:t>Použité zkratky</w:t>
            </w:r>
            <w:r w:rsidR="00576864">
              <w:rPr>
                <w:noProof/>
                <w:webHidden/>
              </w:rPr>
              <w:tab/>
            </w:r>
            <w:r w:rsidR="00576864">
              <w:rPr>
                <w:noProof/>
                <w:webHidden/>
              </w:rPr>
              <w:fldChar w:fldCharType="begin"/>
            </w:r>
            <w:r w:rsidR="00576864">
              <w:rPr>
                <w:noProof/>
                <w:webHidden/>
              </w:rPr>
              <w:instrText xml:space="preserve"> PAGEREF _Toc69935638 \h </w:instrText>
            </w:r>
            <w:r w:rsidR="00576864">
              <w:rPr>
                <w:noProof/>
                <w:webHidden/>
              </w:rPr>
            </w:r>
            <w:r w:rsidR="00576864">
              <w:rPr>
                <w:noProof/>
                <w:webHidden/>
              </w:rPr>
              <w:fldChar w:fldCharType="separate"/>
            </w:r>
            <w:r w:rsidR="00300779">
              <w:rPr>
                <w:noProof/>
                <w:webHidden/>
              </w:rPr>
              <w:t>3</w:t>
            </w:r>
            <w:r w:rsidR="00576864">
              <w:rPr>
                <w:noProof/>
                <w:webHidden/>
              </w:rPr>
              <w:fldChar w:fldCharType="end"/>
            </w:r>
          </w:hyperlink>
        </w:p>
        <w:p w14:paraId="2728C6C5" w14:textId="218C1D75" w:rsidR="00576864" w:rsidRDefault="002C7AD4">
          <w:pPr>
            <w:pStyle w:val="Obsah1"/>
            <w:tabs>
              <w:tab w:val="right" w:leader="dot" w:pos="13971"/>
            </w:tabs>
            <w:rPr>
              <w:rFonts w:eastAsiaTheme="minorEastAsia" w:cstheme="minorBidi"/>
              <w:b w:val="0"/>
              <w:bCs w:val="0"/>
              <w:caps w:val="0"/>
              <w:noProof/>
              <w:sz w:val="24"/>
              <w:szCs w:val="24"/>
              <w:lang w:eastAsia="cs-CZ"/>
            </w:rPr>
          </w:pPr>
          <w:hyperlink w:anchor="_Toc69935639" w:history="1">
            <w:r w:rsidR="00576864" w:rsidRPr="00DE01EC">
              <w:rPr>
                <w:rStyle w:val="Hypertextovodkaz"/>
                <w:noProof/>
              </w:rPr>
              <w:t>Související dokumenty</w:t>
            </w:r>
            <w:r w:rsidR="00576864">
              <w:rPr>
                <w:noProof/>
                <w:webHidden/>
              </w:rPr>
              <w:tab/>
            </w:r>
            <w:r w:rsidR="00576864">
              <w:rPr>
                <w:noProof/>
                <w:webHidden/>
              </w:rPr>
              <w:fldChar w:fldCharType="begin"/>
            </w:r>
            <w:r w:rsidR="00576864">
              <w:rPr>
                <w:noProof/>
                <w:webHidden/>
              </w:rPr>
              <w:instrText xml:space="preserve"> PAGEREF _Toc69935639 \h </w:instrText>
            </w:r>
            <w:r w:rsidR="00576864">
              <w:rPr>
                <w:noProof/>
                <w:webHidden/>
              </w:rPr>
            </w:r>
            <w:r w:rsidR="00576864">
              <w:rPr>
                <w:noProof/>
                <w:webHidden/>
              </w:rPr>
              <w:fldChar w:fldCharType="separate"/>
            </w:r>
            <w:r w:rsidR="00300779">
              <w:rPr>
                <w:noProof/>
                <w:webHidden/>
              </w:rPr>
              <w:t>4</w:t>
            </w:r>
            <w:r w:rsidR="00576864">
              <w:rPr>
                <w:noProof/>
                <w:webHidden/>
              </w:rPr>
              <w:fldChar w:fldCharType="end"/>
            </w:r>
          </w:hyperlink>
        </w:p>
        <w:p w14:paraId="625E2A0A" w14:textId="0167AD9B" w:rsidR="00576864" w:rsidRDefault="002C7AD4">
          <w:pPr>
            <w:pStyle w:val="Obsah1"/>
            <w:tabs>
              <w:tab w:val="left" w:pos="480"/>
              <w:tab w:val="right" w:leader="dot" w:pos="13971"/>
            </w:tabs>
            <w:rPr>
              <w:rFonts w:eastAsiaTheme="minorEastAsia" w:cstheme="minorBidi"/>
              <w:b w:val="0"/>
              <w:bCs w:val="0"/>
              <w:caps w:val="0"/>
              <w:noProof/>
              <w:sz w:val="24"/>
              <w:szCs w:val="24"/>
              <w:lang w:eastAsia="cs-CZ"/>
            </w:rPr>
          </w:pPr>
          <w:hyperlink w:anchor="_Toc69935640" w:history="1">
            <w:r w:rsidR="00576864" w:rsidRPr="00DE01EC">
              <w:rPr>
                <w:rStyle w:val="Hypertextovodkaz"/>
                <w:noProof/>
              </w:rPr>
              <w:t>1.</w:t>
            </w:r>
            <w:r w:rsidR="00576864">
              <w:rPr>
                <w:rFonts w:eastAsiaTheme="minorEastAsia" w:cstheme="minorBidi"/>
                <w:b w:val="0"/>
                <w:bCs w:val="0"/>
                <w:caps w:val="0"/>
                <w:noProof/>
                <w:sz w:val="24"/>
                <w:szCs w:val="24"/>
                <w:lang w:eastAsia="cs-CZ"/>
              </w:rPr>
              <w:tab/>
            </w:r>
            <w:r w:rsidR="00576864" w:rsidRPr="00DE01EC">
              <w:rPr>
                <w:rStyle w:val="Hypertextovodkaz"/>
                <w:noProof/>
              </w:rPr>
              <w:t>Úvod</w:t>
            </w:r>
            <w:r w:rsidR="00576864">
              <w:rPr>
                <w:noProof/>
                <w:webHidden/>
              </w:rPr>
              <w:tab/>
            </w:r>
            <w:r w:rsidR="00576864">
              <w:rPr>
                <w:noProof/>
                <w:webHidden/>
              </w:rPr>
              <w:fldChar w:fldCharType="begin"/>
            </w:r>
            <w:r w:rsidR="00576864">
              <w:rPr>
                <w:noProof/>
                <w:webHidden/>
              </w:rPr>
              <w:instrText xml:space="preserve"> PAGEREF _Toc69935640 \h </w:instrText>
            </w:r>
            <w:r w:rsidR="00576864">
              <w:rPr>
                <w:noProof/>
                <w:webHidden/>
              </w:rPr>
            </w:r>
            <w:r w:rsidR="00576864">
              <w:rPr>
                <w:noProof/>
                <w:webHidden/>
              </w:rPr>
              <w:fldChar w:fldCharType="separate"/>
            </w:r>
            <w:r w:rsidR="00300779">
              <w:rPr>
                <w:noProof/>
                <w:webHidden/>
              </w:rPr>
              <w:t>5</w:t>
            </w:r>
            <w:r w:rsidR="00576864">
              <w:rPr>
                <w:noProof/>
                <w:webHidden/>
              </w:rPr>
              <w:fldChar w:fldCharType="end"/>
            </w:r>
          </w:hyperlink>
        </w:p>
        <w:p w14:paraId="517F9D7F" w14:textId="1D146757" w:rsidR="00576864" w:rsidRDefault="002C7AD4">
          <w:pPr>
            <w:pStyle w:val="Obsah1"/>
            <w:tabs>
              <w:tab w:val="left" w:pos="480"/>
              <w:tab w:val="right" w:leader="dot" w:pos="13971"/>
            </w:tabs>
            <w:rPr>
              <w:rFonts w:eastAsiaTheme="minorEastAsia" w:cstheme="minorBidi"/>
              <w:b w:val="0"/>
              <w:bCs w:val="0"/>
              <w:caps w:val="0"/>
              <w:noProof/>
              <w:sz w:val="24"/>
              <w:szCs w:val="24"/>
              <w:lang w:eastAsia="cs-CZ"/>
            </w:rPr>
          </w:pPr>
          <w:hyperlink w:anchor="_Toc69935641" w:history="1">
            <w:r w:rsidR="00576864" w:rsidRPr="00DE01EC">
              <w:rPr>
                <w:rStyle w:val="Hypertextovodkaz"/>
                <w:noProof/>
              </w:rPr>
              <w:t>2.</w:t>
            </w:r>
            <w:r w:rsidR="00576864">
              <w:rPr>
                <w:rFonts w:eastAsiaTheme="minorEastAsia" w:cstheme="minorBidi"/>
                <w:b w:val="0"/>
                <w:bCs w:val="0"/>
                <w:caps w:val="0"/>
                <w:noProof/>
                <w:sz w:val="24"/>
                <w:szCs w:val="24"/>
                <w:lang w:eastAsia="cs-CZ"/>
              </w:rPr>
              <w:tab/>
            </w:r>
            <w:r w:rsidR="00576864" w:rsidRPr="00DE01EC">
              <w:rPr>
                <w:rStyle w:val="Hypertextovodkaz"/>
                <w:noProof/>
              </w:rPr>
              <w:t>Aktéři závazného postupu předběžného hodnocení SP</w:t>
            </w:r>
            <w:r w:rsidR="00576864">
              <w:rPr>
                <w:noProof/>
                <w:webHidden/>
              </w:rPr>
              <w:tab/>
            </w:r>
            <w:r w:rsidR="00576864">
              <w:rPr>
                <w:noProof/>
                <w:webHidden/>
              </w:rPr>
              <w:fldChar w:fldCharType="begin"/>
            </w:r>
            <w:r w:rsidR="00576864">
              <w:rPr>
                <w:noProof/>
                <w:webHidden/>
              </w:rPr>
              <w:instrText xml:space="preserve"> PAGEREF _Toc69935641 \h </w:instrText>
            </w:r>
            <w:r w:rsidR="00576864">
              <w:rPr>
                <w:noProof/>
                <w:webHidden/>
              </w:rPr>
            </w:r>
            <w:r w:rsidR="00576864">
              <w:rPr>
                <w:noProof/>
                <w:webHidden/>
              </w:rPr>
              <w:fldChar w:fldCharType="separate"/>
            </w:r>
            <w:r w:rsidR="00300779">
              <w:rPr>
                <w:noProof/>
                <w:webHidden/>
              </w:rPr>
              <w:t>6</w:t>
            </w:r>
            <w:r w:rsidR="00576864">
              <w:rPr>
                <w:noProof/>
                <w:webHidden/>
              </w:rPr>
              <w:fldChar w:fldCharType="end"/>
            </w:r>
          </w:hyperlink>
        </w:p>
        <w:p w14:paraId="27C9DF24" w14:textId="5FD6C28F" w:rsidR="00576864" w:rsidRDefault="002C7AD4">
          <w:pPr>
            <w:pStyle w:val="Obsah1"/>
            <w:tabs>
              <w:tab w:val="left" w:pos="480"/>
              <w:tab w:val="right" w:leader="dot" w:pos="13971"/>
            </w:tabs>
            <w:rPr>
              <w:rFonts w:eastAsiaTheme="minorEastAsia" w:cstheme="minorBidi"/>
              <w:b w:val="0"/>
              <w:bCs w:val="0"/>
              <w:caps w:val="0"/>
              <w:noProof/>
              <w:sz w:val="24"/>
              <w:szCs w:val="24"/>
              <w:lang w:eastAsia="cs-CZ"/>
            </w:rPr>
          </w:pPr>
          <w:hyperlink w:anchor="_Toc69935642" w:history="1">
            <w:r w:rsidR="00576864" w:rsidRPr="00DE01EC">
              <w:rPr>
                <w:rStyle w:val="Hypertextovodkaz"/>
                <w:noProof/>
              </w:rPr>
              <w:t>3.</w:t>
            </w:r>
            <w:r w:rsidR="00576864">
              <w:rPr>
                <w:rFonts w:eastAsiaTheme="minorEastAsia" w:cstheme="minorBidi"/>
                <w:b w:val="0"/>
                <w:bCs w:val="0"/>
                <w:caps w:val="0"/>
                <w:noProof/>
                <w:sz w:val="24"/>
                <w:szCs w:val="24"/>
                <w:lang w:eastAsia="cs-CZ"/>
              </w:rPr>
              <w:tab/>
            </w:r>
            <w:r w:rsidR="00576864" w:rsidRPr="00DE01EC">
              <w:rPr>
                <w:rStyle w:val="Hypertextovodkaz"/>
                <w:noProof/>
              </w:rPr>
              <w:t>Aktivity závazného postupu předběžného hodnocení SP včetně indikativního harmonogramu</w:t>
            </w:r>
            <w:r w:rsidR="00576864">
              <w:rPr>
                <w:noProof/>
                <w:webHidden/>
              </w:rPr>
              <w:tab/>
            </w:r>
            <w:r w:rsidR="00576864">
              <w:rPr>
                <w:noProof/>
                <w:webHidden/>
              </w:rPr>
              <w:fldChar w:fldCharType="begin"/>
            </w:r>
            <w:r w:rsidR="00576864">
              <w:rPr>
                <w:noProof/>
                <w:webHidden/>
              </w:rPr>
              <w:instrText xml:space="preserve"> PAGEREF _Toc69935642 \h </w:instrText>
            </w:r>
            <w:r w:rsidR="00576864">
              <w:rPr>
                <w:noProof/>
                <w:webHidden/>
              </w:rPr>
            </w:r>
            <w:r w:rsidR="00576864">
              <w:rPr>
                <w:noProof/>
                <w:webHidden/>
              </w:rPr>
              <w:fldChar w:fldCharType="separate"/>
            </w:r>
            <w:r w:rsidR="00300779">
              <w:rPr>
                <w:noProof/>
                <w:webHidden/>
              </w:rPr>
              <w:t>9</w:t>
            </w:r>
            <w:r w:rsidR="00576864">
              <w:rPr>
                <w:noProof/>
                <w:webHidden/>
              </w:rPr>
              <w:fldChar w:fldCharType="end"/>
            </w:r>
          </w:hyperlink>
        </w:p>
        <w:p w14:paraId="06821EEE" w14:textId="35C80745" w:rsidR="00576864" w:rsidRDefault="002C7AD4">
          <w:pPr>
            <w:pStyle w:val="Obsah1"/>
            <w:tabs>
              <w:tab w:val="left" w:pos="480"/>
              <w:tab w:val="right" w:leader="dot" w:pos="13971"/>
            </w:tabs>
            <w:rPr>
              <w:rFonts w:eastAsiaTheme="minorEastAsia" w:cstheme="minorBidi"/>
              <w:b w:val="0"/>
              <w:bCs w:val="0"/>
              <w:caps w:val="0"/>
              <w:noProof/>
              <w:sz w:val="24"/>
              <w:szCs w:val="24"/>
              <w:lang w:eastAsia="cs-CZ"/>
            </w:rPr>
          </w:pPr>
          <w:hyperlink w:anchor="_Toc69935643" w:history="1">
            <w:r w:rsidR="00576864" w:rsidRPr="00DE01EC">
              <w:rPr>
                <w:rStyle w:val="Hypertextovodkaz"/>
                <w:noProof/>
              </w:rPr>
              <w:t>4.</w:t>
            </w:r>
            <w:r w:rsidR="00576864">
              <w:rPr>
                <w:rFonts w:eastAsiaTheme="minorEastAsia" w:cstheme="minorBidi"/>
                <w:b w:val="0"/>
                <w:bCs w:val="0"/>
                <w:caps w:val="0"/>
                <w:noProof/>
                <w:sz w:val="24"/>
                <w:szCs w:val="24"/>
                <w:lang w:eastAsia="cs-CZ"/>
              </w:rPr>
              <w:tab/>
            </w:r>
            <w:r w:rsidR="00576864" w:rsidRPr="00DE01EC">
              <w:rPr>
                <w:rStyle w:val="Hypertextovodkaz"/>
                <w:noProof/>
              </w:rPr>
              <w:t>Vrcholová procesní mapa závazného postupu předběžného hodnocení SP</w:t>
            </w:r>
            <w:r w:rsidR="00576864">
              <w:rPr>
                <w:noProof/>
                <w:webHidden/>
              </w:rPr>
              <w:tab/>
            </w:r>
            <w:r w:rsidR="00576864">
              <w:rPr>
                <w:noProof/>
                <w:webHidden/>
              </w:rPr>
              <w:fldChar w:fldCharType="begin"/>
            </w:r>
            <w:r w:rsidR="00576864">
              <w:rPr>
                <w:noProof/>
                <w:webHidden/>
              </w:rPr>
              <w:instrText xml:space="preserve"> PAGEREF _Toc69935643 \h </w:instrText>
            </w:r>
            <w:r w:rsidR="00576864">
              <w:rPr>
                <w:noProof/>
                <w:webHidden/>
              </w:rPr>
            </w:r>
            <w:r w:rsidR="00576864">
              <w:rPr>
                <w:noProof/>
                <w:webHidden/>
              </w:rPr>
              <w:fldChar w:fldCharType="separate"/>
            </w:r>
            <w:r w:rsidR="00300779">
              <w:rPr>
                <w:noProof/>
                <w:webHidden/>
              </w:rPr>
              <w:t>30</w:t>
            </w:r>
            <w:r w:rsidR="00576864">
              <w:rPr>
                <w:noProof/>
                <w:webHidden/>
              </w:rPr>
              <w:fldChar w:fldCharType="end"/>
            </w:r>
          </w:hyperlink>
        </w:p>
        <w:p w14:paraId="48E94270" w14:textId="7255DCE2" w:rsidR="00576864" w:rsidRDefault="002C7AD4">
          <w:pPr>
            <w:pStyle w:val="Obsah1"/>
            <w:tabs>
              <w:tab w:val="left" w:pos="480"/>
              <w:tab w:val="right" w:leader="dot" w:pos="13971"/>
            </w:tabs>
            <w:rPr>
              <w:rFonts w:eastAsiaTheme="minorEastAsia" w:cstheme="minorBidi"/>
              <w:b w:val="0"/>
              <w:bCs w:val="0"/>
              <w:caps w:val="0"/>
              <w:noProof/>
              <w:sz w:val="24"/>
              <w:szCs w:val="24"/>
              <w:lang w:eastAsia="cs-CZ"/>
            </w:rPr>
          </w:pPr>
          <w:hyperlink w:anchor="_Toc69935644" w:history="1">
            <w:r w:rsidR="00576864" w:rsidRPr="00DE01EC">
              <w:rPr>
                <w:rStyle w:val="Hypertextovodkaz"/>
                <w:noProof/>
              </w:rPr>
              <w:t>5.</w:t>
            </w:r>
            <w:r w:rsidR="00576864">
              <w:rPr>
                <w:rFonts w:eastAsiaTheme="minorEastAsia" w:cstheme="minorBidi"/>
                <w:b w:val="0"/>
                <w:bCs w:val="0"/>
                <w:caps w:val="0"/>
                <w:noProof/>
                <w:sz w:val="24"/>
                <w:szCs w:val="24"/>
                <w:lang w:eastAsia="cs-CZ"/>
              </w:rPr>
              <w:tab/>
            </w:r>
            <w:r w:rsidR="00576864" w:rsidRPr="00DE01EC">
              <w:rPr>
                <w:rStyle w:val="Hypertextovodkaz"/>
                <w:noProof/>
              </w:rPr>
              <w:t>Katalog rolí</w:t>
            </w:r>
            <w:r w:rsidR="00576864">
              <w:rPr>
                <w:noProof/>
                <w:webHidden/>
              </w:rPr>
              <w:tab/>
            </w:r>
            <w:r w:rsidR="00576864">
              <w:rPr>
                <w:noProof/>
                <w:webHidden/>
              </w:rPr>
              <w:fldChar w:fldCharType="begin"/>
            </w:r>
            <w:r w:rsidR="00576864">
              <w:rPr>
                <w:noProof/>
                <w:webHidden/>
              </w:rPr>
              <w:instrText xml:space="preserve"> PAGEREF _Toc69935644 \h </w:instrText>
            </w:r>
            <w:r w:rsidR="00576864">
              <w:rPr>
                <w:noProof/>
                <w:webHidden/>
              </w:rPr>
            </w:r>
            <w:r w:rsidR="00576864">
              <w:rPr>
                <w:noProof/>
                <w:webHidden/>
              </w:rPr>
              <w:fldChar w:fldCharType="separate"/>
            </w:r>
            <w:r w:rsidR="00300779">
              <w:rPr>
                <w:noProof/>
                <w:webHidden/>
              </w:rPr>
              <w:t>31</w:t>
            </w:r>
            <w:r w:rsidR="00576864">
              <w:rPr>
                <w:noProof/>
                <w:webHidden/>
              </w:rPr>
              <w:fldChar w:fldCharType="end"/>
            </w:r>
          </w:hyperlink>
        </w:p>
        <w:p w14:paraId="2D405AF0" w14:textId="37A6A272" w:rsidR="00685EDD" w:rsidRPr="004C521A" w:rsidRDefault="00435458" w:rsidP="004C521A">
          <w:pPr>
            <w:rPr>
              <w:b/>
              <w:bCs/>
            </w:rPr>
          </w:pPr>
          <w:r>
            <w:rPr>
              <w:rFonts w:cstheme="minorHAnsi"/>
              <w:b/>
              <w:bCs/>
              <w:sz w:val="20"/>
              <w:szCs w:val="20"/>
            </w:rPr>
            <w:fldChar w:fldCharType="end"/>
          </w:r>
        </w:p>
      </w:sdtContent>
    </w:sdt>
    <w:p w14:paraId="674D5D4E" w14:textId="3EF5887E" w:rsidR="00685EDD" w:rsidRDefault="00685EDD" w:rsidP="00483046">
      <w:pPr>
        <w:pStyle w:val="Nadpisobsahu"/>
        <w:spacing w:before="240"/>
      </w:pPr>
      <w:r>
        <w:t>Tabulky</w:t>
      </w:r>
    </w:p>
    <w:p w14:paraId="6C821719" w14:textId="77777777" w:rsidR="0004798E" w:rsidRPr="0004798E" w:rsidRDefault="0004798E" w:rsidP="0004798E">
      <w:pPr>
        <w:rPr>
          <w:sz w:val="10"/>
          <w:szCs w:val="10"/>
          <w:lang w:eastAsia="cs-CZ"/>
        </w:rPr>
      </w:pPr>
    </w:p>
    <w:p w14:paraId="032AD67A" w14:textId="23BE97AA" w:rsidR="00576864" w:rsidRDefault="00685EDD">
      <w:pPr>
        <w:pStyle w:val="Seznamobrzk"/>
        <w:tabs>
          <w:tab w:val="right" w:leader="dot" w:pos="13971"/>
        </w:tabs>
        <w:rPr>
          <w:rFonts w:eastAsiaTheme="minorEastAsia"/>
          <w:noProof/>
          <w:lang w:eastAsia="cs-CZ"/>
        </w:rPr>
      </w:pPr>
      <w:r>
        <w:fldChar w:fldCharType="begin"/>
      </w:r>
      <w:r>
        <w:instrText xml:space="preserve"> TOC \h \z \c "Krok" </w:instrText>
      </w:r>
      <w:r>
        <w:fldChar w:fldCharType="separate"/>
      </w:r>
      <w:hyperlink w:anchor="_Toc69935624" w:history="1">
        <w:r w:rsidR="00576864" w:rsidRPr="00BD774E">
          <w:rPr>
            <w:rStyle w:val="Hypertextovodkaz"/>
            <w:noProof/>
          </w:rPr>
          <w:t>Aktivita 1: Vyhlášení výzvy pro předkládání strategických projektů</w:t>
        </w:r>
        <w:r w:rsidR="00576864">
          <w:rPr>
            <w:noProof/>
            <w:webHidden/>
          </w:rPr>
          <w:tab/>
        </w:r>
        <w:r w:rsidR="00576864">
          <w:rPr>
            <w:noProof/>
            <w:webHidden/>
          </w:rPr>
          <w:fldChar w:fldCharType="begin"/>
        </w:r>
        <w:r w:rsidR="00576864">
          <w:rPr>
            <w:noProof/>
            <w:webHidden/>
          </w:rPr>
          <w:instrText xml:space="preserve"> PAGEREF _Toc69935624 \h </w:instrText>
        </w:r>
        <w:r w:rsidR="00576864">
          <w:rPr>
            <w:noProof/>
            <w:webHidden/>
          </w:rPr>
        </w:r>
        <w:r w:rsidR="00576864">
          <w:rPr>
            <w:noProof/>
            <w:webHidden/>
          </w:rPr>
          <w:fldChar w:fldCharType="separate"/>
        </w:r>
        <w:r w:rsidR="00300779">
          <w:rPr>
            <w:noProof/>
            <w:webHidden/>
          </w:rPr>
          <w:t>10</w:t>
        </w:r>
        <w:r w:rsidR="00576864">
          <w:rPr>
            <w:noProof/>
            <w:webHidden/>
          </w:rPr>
          <w:fldChar w:fldCharType="end"/>
        </w:r>
      </w:hyperlink>
    </w:p>
    <w:p w14:paraId="1D72BE98" w14:textId="72DD41FC" w:rsidR="00576864" w:rsidRDefault="002C7AD4">
      <w:pPr>
        <w:pStyle w:val="Seznamobrzk"/>
        <w:tabs>
          <w:tab w:val="right" w:leader="dot" w:pos="13971"/>
        </w:tabs>
        <w:rPr>
          <w:rFonts w:eastAsiaTheme="minorEastAsia"/>
          <w:noProof/>
          <w:lang w:eastAsia="cs-CZ"/>
        </w:rPr>
      </w:pPr>
      <w:hyperlink w:anchor="_Toc69935625" w:history="1">
        <w:r w:rsidR="00576864" w:rsidRPr="00BD774E">
          <w:rPr>
            <w:rStyle w:val="Hypertextovodkaz"/>
            <w:noProof/>
          </w:rPr>
          <w:t>Aktivita 2: Příjem žádostí a posouzení splnění formálních požadavků</w:t>
        </w:r>
        <w:r w:rsidR="00576864">
          <w:rPr>
            <w:noProof/>
            <w:webHidden/>
          </w:rPr>
          <w:tab/>
        </w:r>
        <w:r w:rsidR="00576864">
          <w:rPr>
            <w:noProof/>
            <w:webHidden/>
          </w:rPr>
          <w:fldChar w:fldCharType="begin"/>
        </w:r>
        <w:r w:rsidR="00576864">
          <w:rPr>
            <w:noProof/>
            <w:webHidden/>
          </w:rPr>
          <w:instrText xml:space="preserve"> PAGEREF _Toc69935625 \h </w:instrText>
        </w:r>
        <w:r w:rsidR="00576864">
          <w:rPr>
            <w:noProof/>
            <w:webHidden/>
          </w:rPr>
        </w:r>
        <w:r w:rsidR="00576864">
          <w:rPr>
            <w:noProof/>
            <w:webHidden/>
          </w:rPr>
          <w:fldChar w:fldCharType="separate"/>
        </w:r>
        <w:r w:rsidR="00300779">
          <w:rPr>
            <w:noProof/>
            <w:webHidden/>
          </w:rPr>
          <w:t>12</w:t>
        </w:r>
        <w:r w:rsidR="00576864">
          <w:rPr>
            <w:noProof/>
            <w:webHidden/>
          </w:rPr>
          <w:fldChar w:fldCharType="end"/>
        </w:r>
      </w:hyperlink>
    </w:p>
    <w:p w14:paraId="56069081" w14:textId="02221894" w:rsidR="00576864" w:rsidRDefault="002C7AD4">
      <w:pPr>
        <w:pStyle w:val="Seznamobrzk"/>
        <w:tabs>
          <w:tab w:val="right" w:leader="dot" w:pos="13971"/>
        </w:tabs>
        <w:rPr>
          <w:rFonts w:eastAsiaTheme="minorEastAsia"/>
          <w:noProof/>
          <w:lang w:eastAsia="cs-CZ"/>
        </w:rPr>
      </w:pPr>
      <w:hyperlink w:anchor="_Toc69935626" w:history="1">
        <w:r w:rsidR="00576864" w:rsidRPr="00BD774E">
          <w:rPr>
            <w:rStyle w:val="Hypertextovodkaz"/>
            <w:noProof/>
          </w:rPr>
          <w:t>Aktivita 3: Vyžádání posouzení projektu z hlediska vlivu na životní prostředí (kritéria DNSH)</w:t>
        </w:r>
        <w:r w:rsidR="00576864">
          <w:rPr>
            <w:noProof/>
            <w:webHidden/>
          </w:rPr>
          <w:tab/>
        </w:r>
        <w:r w:rsidR="00576864">
          <w:rPr>
            <w:noProof/>
            <w:webHidden/>
          </w:rPr>
          <w:fldChar w:fldCharType="begin"/>
        </w:r>
        <w:r w:rsidR="00576864">
          <w:rPr>
            <w:noProof/>
            <w:webHidden/>
          </w:rPr>
          <w:instrText xml:space="preserve"> PAGEREF _Toc69935626 \h </w:instrText>
        </w:r>
        <w:r w:rsidR="00576864">
          <w:rPr>
            <w:noProof/>
            <w:webHidden/>
          </w:rPr>
        </w:r>
        <w:r w:rsidR="00576864">
          <w:rPr>
            <w:noProof/>
            <w:webHidden/>
          </w:rPr>
          <w:fldChar w:fldCharType="separate"/>
        </w:r>
        <w:r w:rsidR="00300779">
          <w:rPr>
            <w:noProof/>
            <w:webHidden/>
          </w:rPr>
          <w:t>14</w:t>
        </w:r>
        <w:r w:rsidR="00576864">
          <w:rPr>
            <w:noProof/>
            <w:webHidden/>
          </w:rPr>
          <w:fldChar w:fldCharType="end"/>
        </w:r>
      </w:hyperlink>
    </w:p>
    <w:p w14:paraId="54E29A0D" w14:textId="3E3E8F5C" w:rsidR="00576864" w:rsidRDefault="002C7AD4">
      <w:pPr>
        <w:pStyle w:val="Seznamobrzk"/>
        <w:tabs>
          <w:tab w:val="right" w:leader="dot" w:pos="13971"/>
        </w:tabs>
        <w:rPr>
          <w:rFonts w:eastAsiaTheme="minorEastAsia"/>
          <w:noProof/>
          <w:lang w:eastAsia="cs-CZ"/>
        </w:rPr>
      </w:pPr>
      <w:hyperlink w:anchor="_Toc69935627" w:history="1">
        <w:r w:rsidR="00576864" w:rsidRPr="00BD774E">
          <w:rPr>
            <w:rStyle w:val="Hypertextovodkaz"/>
            <w:noProof/>
          </w:rPr>
          <w:t>Aktivita 4: Posouzení projektu z hlediska vlivu na životní prostředí (kritéria DNSH)</w:t>
        </w:r>
        <w:r w:rsidR="00576864">
          <w:rPr>
            <w:noProof/>
            <w:webHidden/>
          </w:rPr>
          <w:tab/>
        </w:r>
        <w:r w:rsidR="00576864">
          <w:rPr>
            <w:noProof/>
            <w:webHidden/>
          </w:rPr>
          <w:fldChar w:fldCharType="begin"/>
        </w:r>
        <w:r w:rsidR="00576864">
          <w:rPr>
            <w:noProof/>
            <w:webHidden/>
          </w:rPr>
          <w:instrText xml:space="preserve"> PAGEREF _Toc69935627 \h </w:instrText>
        </w:r>
        <w:r w:rsidR="00576864">
          <w:rPr>
            <w:noProof/>
            <w:webHidden/>
          </w:rPr>
        </w:r>
        <w:r w:rsidR="00576864">
          <w:rPr>
            <w:noProof/>
            <w:webHidden/>
          </w:rPr>
          <w:fldChar w:fldCharType="separate"/>
        </w:r>
        <w:r w:rsidR="00300779">
          <w:rPr>
            <w:noProof/>
            <w:webHidden/>
          </w:rPr>
          <w:t>15</w:t>
        </w:r>
        <w:r w:rsidR="00576864">
          <w:rPr>
            <w:noProof/>
            <w:webHidden/>
          </w:rPr>
          <w:fldChar w:fldCharType="end"/>
        </w:r>
      </w:hyperlink>
    </w:p>
    <w:p w14:paraId="143CC1DD" w14:textId="1186DF17" w:rsidR="00576864" w:rsidRDefault="002C7AD4">
      <w:pPr>
        <w:pStyle w:val="Seznamobrzk"/>
        <w:tabs>
          <w:tab w:val="right" w:leader="dot" w:pos="13971"/>
        </w:tabs>
        <w:rPr>
          <w:rFonts w:eastAsiaTheme="minorEastAsia"/>
          <w:noProof/>
          <w:lang w:eastAsia="cs-CZ"/>
        </w:rPr>
      </w:pPr>
      <w:hyperlink w:anchor="_Toc69935628" w:history="1">
        <w:r w:rsidR="00576864" w:rsidRPr="00BD774E">
          <w:rPr>
            <w:rStyle w:val="Hypertextovodkaz"/>
            <w:noProof/>
          </w:rPr>
          <w:t>Aktivita 5: Předání návrhu strategického projektu k posouzení přijatelnosti</w:t>
        </w:r>
        <w:r w:rsidR="00576864">
          <w:rPr>
            <w:noProof/>
            <w:webHidden/>
          </w:rPr>
          <w:tab/>
        </w:r>
        <w:r w:rsidR="00576864">
          <w:rPr>
            <w:noProof/>
            <w:webHidden/>
          </w:rPr>
          <w:fldChar w:fldCharType="begin"/>
        </w:r>
        <w:r w:rsidR="00576864">
          <w:rPr>
            <w:noProof/>
            <w:webHidden/>
          </w:rPr>
          <w:instrText xml:space="preserve"> PAGEREF _Toc69935628 \h </w:instrText>
        </w:r>
        <w:r w:rsidR="00576864">
          <w:rPr>
            <w:noProof/>
            <w:webHidden/>
          </w:rPr>
        </w:r>
        <w:r w:rsidR="00576864">
          <w:rPr>
            <w:noProof/>
            <w:webHidden/>
          </w:rPr>
          <w:fldChar w:fldCharType="separate"/>
        </w:r>
        <w:r w:rsidR="00300779">
          <w:rPr>
            <w:noProof/>
            <w:webHidden/>
          </w:rPr>
          <w:t>16</w:t>
        </w:r>
        <w:r w:rsidR="00576864">
          <w:rPr>
            <w:noProof/>
            <w:webHidden/>
          </w:rPr>
          <w:fldChar w:fldCharType="end"/>
        </w:r>
      </w:hyperlink>
    </w:p>
    <w:p w14:paraId="79E5E64A" w14:textId="6339695C" w:rsidR="00576864" w:rsidRDefault="002C7AD4">
      <w:pPr>
        <w:pStyle w:val="Seznamobrzk"/>
        <w:tabs>
          <w:tab w:val="right" w:leader="dot" w:pos="13971"/>
        </w:tabs>
        <w:rPr>
          <w:rFonts w:eastAsiaTheme="minorEastAsia"/>
          <w:noProof/>
          <w:lang w:eastAsia="cs-CZ"/>
        </w:rPr>
      </w:pPr>
      <w:hyperlink w:anchor="_Toc69935629" w:history="1">
        <w:r w:rsidR="00576864" w:rsidRPr="00BD774E">
          <w:rPr>
            <w:rStyle w:val="Hypertextovodkaz"/>
            <w:noProof/>
          </w:rPr>
          <w:t>Aktivita 6: Posouzení kritérií přijatelnosti příslušnou pracovní skupinou</w:t>
        </w:r>
        <w:r w:rsidR="00576864">
          <w:rPr>
            <w:noProof/>
            <w:webHidden/>
          </w:rPr>
          <w:tab/>
        </w:r>
        <w:r w:rsidR="00576864">
          <w:rPr>
            <w:noProof/>
            <w:webHidden/>
          </w:rPr>
          <w:fldChar w:fldCharType="begin"/>
        </w:r>
        <w:r w:rsidR="00576864">
          <w:rPr>
            <w:noProof/>
            <w:webHidden/>
          </w:rPr>
          <w:instrText xml:space="preserve"> PAGEREF _Toc69935629 \h </w:instrText>
        </w:r>
        <w:r w:rsidR="00576864">
          <w:rPr>
            <w:noProof/>
            <w:webHidden/>
          </w:rPr>
        </w:r>
        <w:r w:rsidR="00576864">
          <w:rPr>
            <w:noProof/>
            <w:webHidden/>
          </w:rPr>
          <w:fldChar w:fldCharType="separate"/>
        </w:r>
        <w:r w:rsidR="00300779">
          <w:rPr>
            <w:noProof/>
            <w:webHidden/>
          </w:rPr>
          <w:t>18</w:t>
        </w:r>
        <w:r w:rsidR="00576864">
          <w:rPr>
            <w:noProof/>
            <w:webHidden/>
          </w:rPr>
          <w:fldChar w:fldCharType="end"/>
        </w:r>
      </w:hyperlink>
    </w:p>
    <w:p w14:paraId="03C0AF21" w14:textId="310F006A" w:rsidR="00576864" w:rsidRDefault="002C7AD4">
      <w:pPr>
        <w:pStyle w:val="Seznamobrzk"/>
        <w:tabs>
          <w:tab w:val="right" w:leader="dot" w:pos="13971"/>
        </w:tabs>
        <w:rPr>
          <w:rFonts w:eastAsiaTheme="minorEastAsia"/>
          <w:noProof/>
          <w:lang w:eastAsia="cs-CZ"/>
        </w:rPr>
      </w:pPr>
      <w:hyperlink w:anchor="_Toc69935630" w:history="1">
        <w:r w:rsidR="00576864" w:rsidRPr="00BD774E">
          <w:rPr>
            <w:rStyle w:val="Hypertextovodkaz"/>
            <w:noProof/>
          </w:rPr>
          <w:t>Aktivita 7: Předání k hodnocení návrhů strategických projektů expertům</w:t>
        </w:r>
        <w:r w:rsidR="00576864">
          <w:rPr>
            <w:noProof/>
            <w:webHidden/>
          </w:rPr>
          <w:tab/>
        </w:r>
        <w:r w:rsidR="00576864">
          <w:rPr>
            <w:noProof/>
            <w:webHidden/>
          </w:rPr>
          <w:fldChar w:fldCharType="begin"/>
        </w:r>
        <w:r w:rsidR="00576864">
          <w:rPr>
            <w:noProof/>
            <w:webHidden/>
          </w:rPr>
          <w:instrText xml:space="preserve"> PAGEREF _Toc69935630 \h </w:instrText>
        </w:r>
        <w:r w:rsidR="00576864">
          <w:rPr>
            <w:noProof/>
            <w:webHidden/>
          </w:rPr>
        </w:r>
        <w:r w:rsidR="00576864">
          <w:rPr>
            <w:noProof/>
            <w:webHidden/>
          </w:rPr>
          <w:fldChar w:fldCharType="separate"/>
        </w:r>
        <w:r w:rsidR="00300779">
          <w:rPr>
            <w:noProof/>
            <w:webHidden/>
          </w:rPr>
          <w:t>20</w:t>
        </w:r>
        <w:r w:rsidR="00576864">
          <w:rPr>
            <w:noProof/>
            <w:webHidden/>
          </w:rPr>
          <w:fldChar w:fldCharType="end"/>
        </w:r>
      </w:hyperlink>
    </w:p>
    <w:p w14:paraId="120B3D6A" w14:textId="28396E4E" w:rsidR="00576864" w:rsidRDefault="002C7AD4">
      <w:pPr>
        <w:pStyle w:val="Seznamobrzk"/>
        <w:tabs>
          <w:tab w:val="right" w:leader="dot" w:pos="13971"/>
        </w:tabs>
        <w:rPr>
          <w:rFonts w:eastAsiaTheme="minorEastAsia"/>
          <w:noProof/>
          <w:lang w:eastAsia="cs-CZ"/>
        </w:rPr>
      </w:pPr>
      <w:hyperlink w:anchor="_Toc69935631" w:history="1">
        <w:r w:rsidR="00576864" w:rsidRPr="00BD774E">
          <w:rPr>
            <w:rStyle w:val="Hypertextovodkaz"/>
            <w:noProof/>
          </w:rPr>
          <w:t>Aktivita 8: Hodnocení návrhů strategických projektů experty</w:t>
        </w:r>
        <w:r w:rsidR="00576864">
          <w:rPr>
            <w:noProof/>
            <w:webHidden/>
          </w:rPr>
          <w:tab/>
        </w:r>
        <w:r w:rsidR="00576864">
          <w:rPr>
            <w:noProof/>
            <w:webHidden/>
          </w:rPr>
          <w:fldChar w:fldCharType="begin"/>
        </w:r>
        <w:r w:rsidR="00576864">
          <w:rPr>
            <w:noProof/>
            <w:webHidden/>
          </w:rPr>
          <w:instrText xml:space="preserve"> PAGEREF _Toc69935631 \h </w:instrText>
        </w:r>
        <w:r w:rsidR="00576864">
          <w:rPr>
            <w:noProof/>
            <w:webHidden/>
          </w:rPr>
        </w:r>
        <w:r w:rsidR="00576864">
          <w:rPr>
            <w:noProof/>
            <w:webHidden/>
          </w:rPr>
          <w:fldChar w:fldCharType="separate"/>
        </w:r>
        <w:r w:rsidR="00300779">
          <w:rPr>
            <w:noProof/>
            <w:webHidden/>
          </w:rPr>
          <w:t>21</w:t>
        </w:r>
        <w:r w:rsidR="00576864">
          <w:rPr>
            <w:noProof/>
            <w:webHidden/>
          </w:rPr>
          <w:fldChar w:fldCharType="end"/>
        </w:r>
      </w:hyperlink>
    </w:p>
    <w:p w14:paraId="543FB65E" w14:textId="4B0218F7" w:rsidR="00576864" w:rsidRDefault="002C7AD4">
      <w:pPr>
        <w:pStyle w:val="Seznamobrzk"/>
        <w:tabs>
          <w:tab w:val="right" w:leader="dot" w:pos="13971"/>
        </w:tabs>
        <w:rPr>
          <w:rFonts w:eastAsiaTheme="minorEastAsia"/>
          <w:noProof/>
          <w:lang w:eastAsia="cs-CZ"/>
        </w:rPr>
      </w:pPr>
      <w:hyperlink w:anchor="_Toc69935632" w:history="1">
        <w:r w:rsidR="00576864" w:rsidRPr="00BD774E">
          <w:rPr>
            <w:rStyle w:val="Hypertextovodkaz"/>
            <w:noProof/>
          </w:rPr>
          <w:t>Aktivita 9: Příprava podkladů k provedení validace hodnocení projektů a k vytvoření seznamu projektů dle počtu bodů</w:t>
        </w:r>
        <w:r w:rsidR="00576864">
          <w:rPr>
            <w:noProof/>
            <w:webHidden/>
          </w:rPr>
          <w:tab/>
        </w:r>
        <w:r w:rsidR="00576864">
          <w:rPr>
            <w:noProof/>
            <w:webHidden/>
          </w:rPr>
          <w:fldChar w:fldCharType="begin"/>
        </w:r>
        <w:r w:rsidR="00576864">
          <w:rPr>
            <w:noProof/>
            <w:webHidden/>
          </w:rPr>
          <w:instrText xml:space="preserve"> PAGEREF _Toc69935632 \h </w:instrText>
        </w:r>
        <w:r w:rsidR="00576864">
          <w:rPr>
            <w:noProof/>
            <w:webHidden/>
          </w:rPr>
        </w:r>
        <w:r w:rsidR="00576864">
          <w:rPr>
            <w:noProof/>
            <w:webHidden/>
          </w:rPr>
          <w:fldChar w:fldCharType="separate"/>
        </w:r>
        <w:r w:rsidR="00300779">
          <w:rPr>
            <w:noProof/>
            <w:webHidden/>
          </w:rPr>
          <w:t>23</w:t>
        </w:r>
        <w:r w:rsidR="00576864">
          <w:rPr>
            <w:noProof/>
            <w:webHidden/>
          </w:rPr>
          <w:fldChar w:fldCharType="end"/>
        </w:r>
      </w:hyperlink>
    </w:p>
    <w:p w14:paraId="2B440A18" w14:textId="45A0A848" w:rsidR="00576864" w:rsidRDefault="002C7AD4">
      <w:pPr>
        <w:pStyle w:val="Seznamobrzk"/>
        <w:tabs>
          <w:tab w:val="right" w:leader="dot" w:pos="13971"/>
        </w:tabs>
        <w:rPr>
          <w:rFonts w:eastAsiaTheme="minorEastAsia"/>
          <w:noProof/>
          <w:lang w:eastAsia="cs-CZ"/>
        </w:rPr>
      </w:pPr>
      <w:hyperlink w:anchor="_Toc69935633" w:history="1">
        <w:r w:rsidR="00576864" w:rsidRPr="00BD774E">
          <w:rPr>
            <w:rStyle w:val="Hypertextovodkaz"/>
            <w:noProof/>
          </w:rPr>
          <w:t>Aktivita 10: Validace hodnocení projektů a vytvoření seznamu projektů dle počtu bodů</w:t>
        </w:r>
        <w:r w:rsidR="00576864">
          <w:rPr>
            <w:noProof/>
            <w:webHidden/>
          </w:rPr>
          <w:tab/>
        </w:r>
        <w:r w:rsidR="00576864">
          <w:rPr>
            <w:noProof/>
            <w:webHidden/>
          </w:rPr>
          <w:fldChar w:fldCharType="begin"/>
        </w:r>
        <w:r w:rsidR="00576864">
          <w:rPr>
            <w:noProof/>
            <w:webHidden/>
          </w:rPr>
          <w:instrText xml:space="preserve"> PAGEREF _Toc69935633 \h </w:instrText>
        </w:r>
        <w:r w:rsidR="00576864">
          <w:rPr>
            <w:noProof/>
            <w:webHidden/>
          </w:rPr>
        </w:r>
        <w:r w:rsidR="00576864">
          <w:rPr>
            <w:noProof/>
            <w:webHidden/>
          </w:rPr>
          <w:fldChar w:fldCharType="separate"/>
        </w:r>
        <w:r w:rsidR="00300779">
          <w:rPr>
            <w:noProof/>
            <w:webHidden/>
          </w:rPr>
          <w:t>24</w:t>
        </w:r>
        <w:r w:rsidR="00576864">
          <w:rPr>
            <w:noProof/>
            <w:webHidden/>
          </w:rPr>
          <w:fldChar w:fldCharType="end"/>
        </w:r>
      </w:hyperlink>
    </w:p>
    <w:p w14:paraId="6C43FB4E" w14:textId="30D8B6F5" w:rsidR="00576864" w:rsidRDefault="002C7AD4">
      <w:pPr>
        <w:pStyle w:val="Seznamobrzk"/>
        <w:tabs>
          <w:tab w:val="right" w:leader="dot" w:pos="13971"/>
        </w:tabs>
        <w:rPr>
          <w:rFonts w:eastAsiaTheme="minorEastAsia"/>
          <w:noProof/>
          <w:lang w:eastAsia="cs-CZ"/>
        </w:rPr>
      </w:pPr>
      <w:hyperlink w:anchor="_Toc69935634" w:history="1">
        <w:r w:rsidR="00576864" w:rsidRPr="00BD774E">
          <w:rPr>
            <w:rStyle w:val="Hypertextovodkaz"/>
            <w:noProof/>
          </w:rPr>
          <w:t>Aktivita 11: Předání přehledu strategických projektů doporučených pro zařazení do PSÚT</w:t>
        </w:r>
        <w:r w:rsidR="00576864">
          <w:rPr>
            <w:noProof/>
            <w:webHidden/>
          </w:rPr>
          <w:tab/>
        </w:r>
        <w:r w:rsidR="00576864">
          <w:rPr>
            <w:noProof/>
            <w:webHidden/>
          </w:rPr>
          <w:fldChar w:fldCharType="begin"/>
        </w:r>
        <w:r w:rsidR="00576864">
          <w:rPr>
            <w:noProof/>
            <w:webHidden/>
          </w:rPr>
          <w:instrText xml:space="preserve"> PAGEREF _Toc69935634 \h </w:instrText>
        </w:r>
        <w:r w:rsidR="00576864">
          <w:rPr>
            <w:noProof/>
            <w:webHidden/>
          </w:rPr>
        </w:r>
        <w:r w:rsidR="00576864">
          <w:rPr>
            <w:noProof/>
            <w:webHidden/>
          </w:rPr>
          <w:fldChar w:fldCharType="separate"/>
        </w:r>
        <w:r w:rsidR="00300779">
          <w:rPr>
            <w:noProof/>
            <w:webHidden/>
          </w:rPr>
          <w:t>25</w:t>
        </w:r>
        <w:r w:rsidR="00576864">
          <w:rPr>
            <w:noProof/>
            <w:webHidden/>
          </w:rPr>
          <w:fldChar w:fldCharType="end"/>
        </w:r>
      </w:hyperlink>
    </w:p>
    <w:p w14:paraId="070CCF35" w14:textId="39A8EAB8" w:rsidR="00576864" w:rsidRDefault="002C7AD4">
      <w:pPr>
        <w:pStyle w:val="Seznamobrzk"/>
        <w:tabs>
          <w:tab w:val="right" w:leader="dot" w:pos="13971"/>
        </w:tabs>
        <w:rPr>
          <w:rFonts w:eastAsiaTheme="minorEastAsia"/>
          <w:noProof/>
          <w:lang w:eastAsia="cs-CZ"/>
        </w:rPr>
      </w:pPr>
      <w:hyperlink w:anchor="_Toc69935635" w:history="1">
        <w:r w:rsidR="00576864" w:rsidRPr="00BD774E">
          <w:rPr>
            <w:rStyle w:val="Hypertextovodkaz"/>
            <w:noProof/>
          </w:rPr>
          <w:t>Aktivita 12: Projednání strategických projektů dle doporučení pracovní skupiny</w:t>
        </w:r>
        <w:r w:rsidR="00576864">
          <w:rPr>
            <w:noProof/>
            <w:webHidden/>
          </w:rPr>
          <w:tab/>
        </w:r>
        <w:r w:rsidR="00576864">
          <w:rPr>
            <w:noProof/>
            <w:webHidden/>
          </w:rPr>
          <w:fldChar w:fldCharType="begin"/>
        </w:r>
        <w:r w:rsidR="00576864">
          <w:rPr>
            <w:noProof/>
            <w:webHidden/>
          </w:rPr>
          <w:instrText xml:space="preserve"> PAGEREF _Toc69935635 \h </w:instrText>
        </w:r>
        <w:r w:rsidR="00576864">
          <w:rPr>
            <w:noProof/>
            <w:webHidden/>
          </w:rPr>
        </w:r>
        <w:r w:rsidR="00576864">
          <w:rPr>
            <w:noProof/>
            <w:webHidden/>
          </w:rPr>
          <w:fldChar w:fldCharType="separate"/>
        </w:r>
        <w:r w:rsidR="00300779">
          <w:rPr>
            <w:noProof/>
            <w:webHidden/>
          </w:rPr>
          <w:t>26</w:t>
        </w:r>
        <w:r w:rsidR="00576864">
          <w:rPr>
            <w:noProof/>
            <w:webHidden/>
          </w:rPr>
          <w:fldChar w:fldCharType="end"/>
        </w:r>
      </w:hyperlink>
    </w:p>
    <w:p w14:paraId="1175DF13" w14:textId="17220B5F" w:rsidR="00576864" w:rsidRDefault="002C7AD4">
      <w:pPr>
        <w:pStyle w:val="Seznamobrzk"/>
        <w:tabs>
          <w:tab w:val="right" w:leader="dot" w:pos="13971"/>
        </w:tabs>
        <w:rPr>
          <w:rFonts w:eastAsiaTheme="minorEastAsia"/>
          <w:noProof/>
          <w:lang w:eastAsia="cs-CZ"/>
        </w:rPr>
      </w:pPr>
      <w:hyperlink w:anchor="_Toc69935636" w:history="1">
        <w:r w:rsidR="00576864" w:rsidRPr="00BD774E">
          <w:rPr>
            <w:rStyle w:val="Hypertextovodkaz"/>
            <w:noProof/>
          </w:rPr>
          <w:t>Aktivita 13: Uzavření procesu hodnocení potenciálních strategických projektů</w:t>
        </w:r>
        <w:r w:rsidR="00576864">
          <w:rPr>
            <w:noProof/>
            <w:webHidden/>
          </w:rPr>
          <w:tab/>
        </w:r>
        <w:r w:rsidR="00576864">
          <w:rPr>
            <w:noProof/>
            <w:webHidden/>
          </w:rPr>
          <w:fldChar w:fldCharType="begin"/>
        </w:r>
        <w:r w:rsidR="00576864">
          <w:rPr>
            <w:noProof/>
            <w:webHidden/>
          </w:rPr>
          <w:instrText xml:space="preserve"> PAGEREF _Toc69935636 \h </w:instrText>
        </w:r>
        <w:r w:rsidR="00576864">
          <w:rPr>
            <w:noProof/>
            <w:webHidden/>
          </w:rPr>
        </w:r>
        <w:r w:rsidR="00576864">
          <w:rPr>
            <w:noProof/>
            <w:webHidden/>
          </w:rPr>
          <w:fldChar w:fldCharType="separate"/>
        </w:r>
        <w:r w:rsidR="00300779">
          <w:rPr>
            <w:noProof/>
            <w:webHidden/>
          </w:rPr>
          <w:t>28</w:t>
        </w:r>
        <w:r w:rsidR="00576864">
          <w:rPr>
            <w:noProof/>
            <w:webHidden/>
          </w:rPr>
          <w:fldChar w:fldCharType="end"/>
        </w:r>
      </w:hyperlink>
    </w:p>
    <w:p w14:paraId="137E2997" w14:textId="71FBA5EE" w:rsidR="00D35D21" w:rsidRDefault="00685EDD" w:rsidP="00824083">
      <w:r>
        <w:lastRenderedPageBreak/>
        <w:fldChar w:fldCharType="end"/>
      </w:r>
      <w:bookmarkStart w:id="1" w:name="_Toc62893518"/>
    </w:p>
    <w:p w14:paraId="4C62142B" w14:textId="53600CEB" w:rsidR="003328D1" w:rsidRPr="003863BD" w:rsidRDefault="003328D1" w:rsidP="003328D1">
      <w:pPr>
        <w:pStyle w:val="Nadpis1"/>
      </w:pPr>
      <w:bookmarkStart w:id="2" w:name="_Toc69935637"/>
      <w:r w:rsidRPr="003863BD">
        <w:t>Evidence změn</w:t>
      </w:r>
      <w:bookmarkEnd w:id="1"/>
      <w:bookmarkEnd w:id="2"/>
    </w:p>
    <w:tbl>
      <w:tblPr>
        <w:tblStyle w:val="Prosttabulka2"/>
        <w:tblW w:w="5000" w:type="pct"/>
        <w:tblLook w:val="06A0" w:firstRow="1" w:lastRow="0" w:firstColumn="1" w:lastColumn="0" w:noHBand="1" w:noVBand="1"/>
      </w:tblPr>
      <w:tblGrid>
        <w:gridCol w:w="978"/>
        <w:gridCol w:w="1569"/>
        <w:gridCol w:w="1924"/>
        <w:gridCol w:w="9510"/>
      </w:tblGrid>
      <w:tr w:rsidR="003328D1" w:rsidRPr="00824083" w14:paraId="3CD16D8D" w14:textId="77777777" w:rsidTr="004643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 w:type="pct"/>
          </w:tcPr>
          <w:p w14:paraId="69AC8185" w14:textId="77777777" w:rsidR="003328D1" w:rsidRPr="00824083" w:rsidRDefault="003328D1" w:rsidP="00FF2291">
            <w:pPr>
              <w:pStyle w:val="NAKITmalnadpiskoilka"/>
              <w:spacing w:after="0"/>
              <w:ind w:right="-23"/>
              <w:jc w:val="both"/>
              <w:rPr>
                <w:rFonts w:asciiTheme="minorHAnsi" w:hAnsiTheme="minorHAnsi" w:cstheme="minorHAnsi"/>
                <w:sz w:val="20"/>
                <w:szCs w:val="20"/>
              </w:rPr>
            </w:pPr>
            <w:r w:rsidRPr="00824083">
              <w:rPr>
                <w:rFonts w:asciiTheme="minorHAnsi" w:hAnsiTheme="minorHAnsi" w:cstheme="minorHAnsi"/>
                <w:sz w:val="20"/>
                <w:szCs w:val="20"/>
              </w:rPr>
              <w:t>Verze</w:t>
            </w:r>
          </w:p>
        </w:tc>
        <w:tc>
          <w:tcPr>
            <w:tcW w:w="561" w:type="pct"/>
          </w:tcPr>
          <w:p w14:paraId="19F1CB99" w14:textId="77777777" w:rsidR="003328D1" w:rsidRPr="00824083" w:rsidRDefault="003328D1" w:rsidP="00FF2291">
            <w:pPr>
              <w:pStyle w:val="NAKITmalnadpiskoilka"/>
              <w:spacing w:after="0"/>
              <w:ind w:right="-23"/>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24083">
              <w:rPr>
                <w:rFonts w:asciiTheme="minorHAnsi" w:hAnsiTheme="minorHAnsi" w:cstheme="minorHAnsi"/>
                <w:sz w:val="20"/>
                <w:szCs w:val="20"/>
              </w:rPr>
              <w:t>Datum</w:t>
            </w:r>
          </w:p>
        </w:tc>
        <w:tc>
          <w:tcPr>
            <w:tcW w:w="688" w:type="pct"/>
          </w:tcPr>
          <w:p w14:paraId="6C1C5EDB" w14:textId="77777777" w:rsidR="003328D1" w:rsidRPr="00824083" w:rsidRDefault="003328D1" w:rsidP="00FF2291">
            <w:pPr>
              <w:pStyle w:val="NAKITmalnadpiskoilka"/>
              <w:spacing w:after="0"/>
              <w:ind w:right="-23"/>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24083">
              <w:rPr>
                <w:rFonts w:asciiTheme="minorHAnsi" w:hAnsiTheme="minorHAnsi" w:cstheme="minorHAnsi"/>
                <w:sz w:val="20"/>
                <w:szCs w:val="20"/>
              </w:rPr>
              <w:t>Vypracoval</w:t>
            </w:r>
          </w:p>
        </w:tc>
        <w:tc>
          <w:tcPr>
            <w:tcW w:w="3401" w:type="pct"/>
          </w:tcPr>
          <w:p w14:paraId="176FF331" w14:textId="77777777" w:rsidR="003328D1" w:rsidRPr="00824083" w:rsidRDefault="003328D1" w:rsidP="00FF2291">
            <w:pPr>
              <w:pStyle w:val="NAKITmalnadpiskoilka"/>
              <w:spacing w:after="0"/>
              <w:ind w:right="-23"/>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24083">
              <w:rPr>
                <w:rFonts w:asciiTheme="minorHAnsi" w:hAnsiTheme="minorHAnsi" w:cstheme="minorHAnsi"/>
                <w:sz w:val="20"/>
                <w:szCs w:val="20"/>
              </w:rPr>
              <w:t>Popis změny</w:t>
            </w:r>
          </w:p>
        </w:tc>
      </w:tr>
      <w:tr w:rsidR="003328D1" w:rsidRPr="00824083" w14:paraId="483A66AE" w14:textId="77777777" w:rsidTr="00464305">
        <w:trPr>
          <w:trHeight w:val="20"/>
        </w:trPr>
        <w:tc>
          <w:tcPr>
            <w:cnfStyle w:val="001000000000" w:firstRow="0" w:lastRow="0" w:firstColumn="1" w:lastColumn="0" w:oddVBand="0" w:evenVBand="0" w:oddHBand="0" w:evenHBand="0" w:firstRowFirstColumn="0" w:firstRowLastColumn="0" w:lastRowFirstColumn="0" w:lastRowLastColumn="0"/>
            <w:tcW w:w="350" w:type="pct"/>
            <w:tcBorders>
              <w:top w:val="single" w:sz="4" w:space="0" w:color="7F7F7F" w:themeColor="text1" w:themeTint="80"/>
              <w:bottom w:val="single" w:sz="4" w:space="0" w:color="auto"/>
            </w:tcBorders>
          </w:tcPr>
          <w:p w14:paraId="49649064" w14:textId="4872CF42" w:rsidR="003328D1" w:rsidRPr="00EA412A" w:rsidRDefault="004A1B68" w:rsidP="00FF2291">
            <w:pPr>
              <w:pStyle w:val="NAKITOdstavec"/>
              <w:spacing w:after="0"/>
              <w:ind w:right="-23"/>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01</w:t>
            </w:r>
          </w:p>
        </w:tc>
        <w:tc>
          <w:tcPr>
            <w:tcW w:w="561" w:type="pct"/>
            <w:tcBorders>
              <w:top w:val="single" w:sz="4" w:space="0" w:color="7F7F7F" w:themeColor="text1" w:themeTint="80"/>
              <w:bottom w:val="single" w:sz="4" w:space="0" w:color="auto"/>
            </w:tcBorders>
          </w:tcPr>
          <w:p w14:paraId="320421D3" w14:textId="67B23FC4" w:rsidR="003328D1" w:rsidRPr="00EA412A" w:rsidRDefault="00880B68"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19</w:t>
            </w:r>
            <w:r w:rsidR="003328D1" w:rsidRPr="00EA412A">
              <w:rPr>
                <w:rFonts w:asciiTheme="minorHAnsi" w:hAnsiTheme="minorHAnsi" w:cstheme="minorHAnsi"/>
                <w:color w:val="000000" w:themeColor="text1"/>
                <w:sz w:val="20"/>
                <w:szCs w:val="20"/>
              </w:rPr>
              <w:t>.</w:t>
            </w:r>
            <w:r w:rsidRPr="00EA412A">
              <w:rPr>
                <w:rFonts w:asciiTheme="minorHAnsi" w:hAnsiTheme="minorHAnsi" w:cstheme="minorHAnsi"/>
                <w:color w:val="000000" w:themeColor="text1"/>
                <w:sz w:val="20"/>
                <w:szCs w:val="20"/>
              </w:rPr>
              <w:t>3</w:t>
            </w:r>
            <w:r w:rsidR="003328D1" w:rsidRPr="00EA412A">
              <w:rPr>
                <w:rFonts w:asciiTheme="minorHAnsi" w:hAnsiTheme="minorHAnsi" w:cstheme="minorHAnsi"/>
                <w:color w:val="000000" w:themeColor="text1"/>
                <w:sz w:val="20"/>
                <w:szCs w:val="20"/>
              </w:rPr>
              <w:t>.202</w:t>
            </w:r>
            <w:r w:rsidRPr="00EA412A">
              <w:rPr>
                <w:rFonts w:asciiTheme="minorHAnsi" w:hAnsiTheme="minorHAnsi" w:cstheme="minorHAnsi"/>
                <w:color w:val="000000" w:themeColor="text1"/>
                <w:sz w:val="20"/>
                <w:szCs w:val="20"/>
              </w:rPr>
              <w:t>1</w:t>
            </w:r>
          </w:p>
        </w:tc>
        <w:tc>
          <w:tcPr>
            <w:tcW w:w="688" w:type="pct"/>
            <w:tcBorders>
              <w:top w:val="single" w:sz="4" w:space="0" w:color="7F7F7F" w:themeColor="text1" w:themeTint="80"/>
              <w:bottom w:val="single" w:sz="4" w:space="0" w:color="auto"/>
            </w:tcBorders>
          </w:tcPr>
          <w:p w14:paraId="639258CB" w14:textId="19106E74" w:rsidR="003328D1" w:rsidRPr="00EA412A" w:rsidRDefault="00880B68"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AQE</w:t>
            </w:r>
          </w:p>
        </w:tc>
        <w:tc>
          <w:tcPr>
            <w:tcW w:w="3401" w:type="pct"/>
            <w:tcBorders>
              <w:top w:val="single" w:sz="4" w:space="0" w:color="7F7F7F" w:themeColor="text1" w:themeTint="80"/>
              <w:bottom w:val="single" w:sz="4" w:space="0" w:color="auto"/>
            </w:tcBorders>
          </w:tcPr>
          <w:p w14:paraId="006545FB" w14:textId="6C2144E8" w:rsidR="003328D1" w:rsidRPr="00EA412A" w:rsidRDefault="003328D1"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První verze dokumentu k</w:t>
            </w:r>
            <w:r w:rsidR="00573B53" w:rsidRPr="00EA412A">
              <w:rPr>
                <w:rFonts w:asciiTheme="minorHAnsi" w:hAnsiTheme="minorHAnsi" w:cstheme="minorHAnsi"/>
                <w:color w:val="000000" w:themeColor="text1"/>
                <w:sz w:val="20"/>
                <w:szCs w:val="20"/>
              </w:rPr>
              <w:t> </w:t>
            </w:r>
            <w:r w:rsidRPr="00EA412A">
              <w:rPr>
                <w:rFonts w:asciiTheme="minorHAnsi" w:hAnsiTheme="minorHAnsi" w:cstheme="minorHAnsi"/>
                <w:color w:val="000000" w:themeColor="text1"/>
                <w:sz w:val="20"/>
                <w:szCs w:val="20"/>
              </w:rPr>
              <w:t>projednání před schválením.</w:t>
            </w:r>
          </w:p>
        </w:tc>
      </w:tr>
      <w:tr w:rsidR="003328D1" w:rsidRPr="00824083" w14:paraId="50FE2420" w14:textId="77777777" w:rsidTr="00464305">
        <w:trPr>
          <w:trHeight w:val="20"/>
        </w:trPr>
        <w:tc>
          <w:tcPr>
            <w:cnfStyle w:val="001000000000" w:firstRow="0" w:lastRow="0" w:firstColumn="1" w:lastColumn="0" w:oddVBand="0" w:evenVBand="0" w:oddHBand="0" w:evenHBand="0" w:firstRowFirstColumn="0" w:firstRowLastColumn="0" w:lastRowFirstColumn="0" w:lastRowLastColumn="0"/>
            <w:tcW w:w="350" w:type="pct"/>
            <w:tcBorders>
              <w:top w:val="single" w:sz="4" w:space="0" w:color="auto"/>
              <w:bottom w:val="single" w:sz="4" w:space="0" w:color="auto"/>
            </w:tcBorders>
          </w:tcPr>
          <w:p w14:paraId="0381F968" w14:textId="3437A84F" w:rsidR="003328D1" w:rsidRPr="00EA412A" w:rsidRDefault="003328D1" w:rsidP="00FF2291">
            <w:pPr>
              <w:pStyle w:val="NAKITOdstavec"/>
              <w:spacing w:after="0"/>
              <w:ind w:right="-23"/>
              <w:jc w:val="both"/>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0</w:t>
            </w:r>
            <w:r w:rsidR="004A1B68">
              <w:rPr>
                <w:rFonts w:asciiTheme="minorHAnsi" w:hAnsiTheme="minorHAnsi" w:cstheme="minorHAnsi"/>
                <w:color w:val="000000" w:themeColor="text1"/>
                <w:sz w:val="20"/>
                <w:szCs w:val="20"/>
              </w:rPr>
              <w:t>2</w:t>
            </w:r>
          </w:p>
        </w:tc>
        <w:tc>
          <w:tcPr>
            <w:tcW w:w="561" w:type="pct"/>
            <w:tcBorders>
              <w:top w:val="single" w:sz="4" w:space="0" w:color="auto"/>
              <w:bottom w:val="single" w:sz="4" w:space="0" w:color="auto"/>
            </w:tcBorders>
          </w:tcPr>
          <w:p w14:paraId="2C49C4A1" w14:textId="5C4F8E0A" w:rsidR="003328D1" w:rsidRPr="00EA412A" w:rsidRDefault="007A0D7E"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30.3.2021</w:t>
            </w:r>
          </w:p>
        </w:tc>
        <w:tc>
          <w:tcPr>
            <w:tcW w:w="688" w:type="pct"/>
            <w:tcBorders>
              <w:top w:val="single" w:sz="4" w:space="0" w:color="auto"/>
              <w:bottom w:val="single" w:sz="4" w:space="0" w:color="auto"/>
            </w:tcBorders>
          </w:tcPr>
          <w:p w14:paraId="250910A8" w14:textId="2ECBC4F3" w:rsidR="003328D1" w:rsidRPr="00EA412A" w:rsidRDefault="006060EE"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AQE</w:t>
            </w:r>
          </w:p>
        </w:tc>
        <w:tc>
          <w:tcPr>
            <w:tcW w:w="3401" w:type="pct"/>
            <w:tcBorders>
              <w:top w:val="single" w:sz="4" w:space="0" w:color="auto"/>
              <w:bottom w:val="single" w:sz="4" w:space="0" w:color="auto"/>
            </w:tcBorders>
          </w:tcPr>
          <w:p w14:paraId="67D0D166" w14:textId="1538A4FE" w:rsidR="00042302" w:rsidRPr="00EA412A" w:rsidRDefault="006060EE" w:rsidP="002F634E">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Druhá verze</w:t>
            </w:r>
            <w:r w:rsidR="00D6060A" w:rsidRPr="00EA412A">
              <w:rPr>
                <w:rFonts w:asciiTheme="minorHAnsi" w:hAnsiTheme="minorHAnsi" w:cstheme="minorHAnsi"/>
                <w:color w:val="000000" w:themeColor="text1"/>
                <w:sz w:val="20"/>
                <w:szCs w:val="20"/>
              </w:rPr>
              <w:t xml:space="preserve"> dokumentu k projednání před schválením.</w:t>
            </w:r>
          </w:p>
        </w:tc>
      </w:tr>
      <w:tr w:rsidR="00880B68" w:rsidRPr="00824083" w14:paraId="31A83B04" w14:textId="77777777" w:rsidTr="00464305">
        <w:trPr>
          <w:trHeight w:val="20"/>
        </w:trPr>
        <w:tc>
          <w:tcPr>
            <w:cnfStyle w:val="001000000000" w:firstRow="0" w:lastRow="0" w:firstColumn="1" w:lastColumn="0" w:oddVBand="0" w:evenVBand="0" w:oddHBand="0" w:evenHBand="0" w:firstRowFirstColumn="0" w:firstRowLastColumn="0" w:lastRowFirstColumn="0" w:lastRowLastColumn="0"/>
            <w:tcW w:w="350" w:type="pct"/>
            <w:tcBorders>
              <w:top w:val="single" w:sz="4" w:space="0" w:color="auto"/>
              <w:bottom w:val="single" w:sz="4" w:space="0" w:color="auto"/>
            </w:tcBorders>
          </w:tcPr>
          <w:p w14:paraId="7BA76F09" w14:textId="23B698A8" w:rsidR="00880B68" w:rsidRPr="004A1B68" w:rsidRDefault="00880B68" w:rsidP="00FF2291">
            <w:pPr>
              <w:pStyle w:val="NAKITOdstavec"/>
              <w:spacing w:after="0"/>
              <w:ind w:right="-23"/>
              <w:jc w:val="both"/>
              <w:rPr>
                <w:rFonts w:asciiTheme="minorHAnsi" w:hAnsiTheme="minorHAnsi" w:cstheme="minorHAnsi"/>
                <w:b w:val="0"/>
                <w:bCs w:val="0"/>
                <w:color w:val="000000" w:themeColor="text1"/>
                <w:sz w:val="20"/>
                <w:szCs w:val="20"/>
              </w:rPr>
            </w:pPr>
            <w:r w:rsidRPr="00EA412A">
              <w:rPr>
                <w:rFonts w:asciiTheme="minorHAnsi" w:hAnsiTheme="minorHAnsi" w:cstheme="minorHAnsi"/>
                <w:color w:val="000000" w:themeColor="text1"/>
                <w:sz w:val="20"/>
                <w:szCs w:val="20"/>
              </w:rPr>
              <w:t>0</w:t>
            </w:r>
            <w:r w:rsidR="004A1B68">
              <w:rPr>
                <w:rFonts w:asciiTheme="minorHAnsi" w:hAnsiTheme="minorHAnsi" w:cstheme="minorHAnsi"/>
                <w:color w:val="000000" w:themeColor="text1"/>
                <w:sz w:val="20"/>
                <w:szCs w:val="20"/>
              </w:rPr>
              <w:t>3</w:t>
            </w:r>
          </w:p>
        </w:tc>
        <w:tc>
          <w:tcPr>
            <w:tcW w:w="561" w:type="pct"/>
            <w:tcBorders>
              <w:top w:val="single" w:sz="4" w:space="0" w:color="auto"/>
              <w:bottom w:val="single" w:sz="4" w:space="0" w:color="auto"/>
            </w:tcBorders>
          </w:tcPr>
          <w:p w14:paraId="615B982A" w14:textId="496A1C1B" w:rsidR="00880B68" w:rsidRPr="00EA412A" w:rsidRDefault="00DF7871"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11.4.2021</w:t>
            </w:r>
          </w:p>
        </w:tc>
        <w:tc>
          <w:tcPr>
            <w:tcW w:w="688" w:type="pct"/>
            <w:tcBorders>
              <w:top w:val="single" w:sz="4" w:space="0" w:color="auto"/>
              <w:bottom w:val="single" w:sz="4" w:space="0" w:color="auto"/>
            </w:tcBorders>
          </w:tcPr>
          <w:p w14:paraId="11E972AE" w14:textId="1ECD3500" w:rsidR="00880B68" w:rsidRPr="00EA412A" w:rsidRDefault="00DF7871"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AQE</w:t>
            </w:r>
          </w:p>
        </w:tc>
        <w:tc>
          <w:tcPr>
            <w:tcW w:w="3401" w:type="pct"/>
            <w:tcBorders>
              <w:top w:val="single" w:sz="4" w:space="0" w:color="auto"/>
              <w:bottom w:val="single" w:sz="4" w:space="0" w:color="auto"/>
            </w:tcBorders>
          </w:tcPr>
          <w:p w14:paraId="43E13482" w14:textId="127F71E5" w:rsidR="00880B68" w:rsidRPr="00EA412A" w:rsidRDefault="00DF7871"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Třetí verze dokumentu k projednání před schválením.</w:t>
            </w:r>
          </w:p>
        </w:tc>
      </w:tr>
      <w:tr w:rsidR="00867A75" w:rsidRPr="00824083" w14:paraId="74F03729" w14:textId="77777777" w:rsidTr="00464305">
        <w:trPr>
          <w:trHeight w:val="20"/>
        </w:trPr>
        <w:tc>
          <w:tcPr>
            <w:cnfStyle w:val="001000000000" w:firstRow="0" w:lastRow="0" w:firstColumn="1" w:lastColumn="0" w:oddVBand="0" w:evenVBand="0" w:oddHBand="0" w:evenHBand="0" w:firstRowFirstColumn="0" w:firstRowLastColumn="0" w:lastRowFirstColumn="0" w:lastRowLastColumn="0"/>
            <w:tcW w:w="350" w:type="pct"/>
            <w:tcBorders>
              <w:top w:val="single" w:sz="4" w:space="0" w:color="auto"/>
              <w:bottom w:val="single" w:sz="4" w:space="0" w:color="auto"/>
            </w:tcBorders>
          </w:tcPr>
          <w:p w14:paraId="340A1DAF" w14:textId="5B5A5B0D" w:rsidR="00867A75" w:rsidRPr="00EA412A" w:rsidRDefault="00867A75" w:rsidP="00FF2291">
            <w:pPr>
              <w:pStyle w:val="NAKITOdstavec"/>
              <w:spacing w:after="0"/>
              <w:ind w:right="-23"/>
              <w:jc w:val="both"/>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0</w:t>
            </w:r>
            <w:r w:rsidR="004A1B68">
              <w:rPr>
                <w:rFonts w:asciiTheme="minorHAnsi" w:hAnsiTheme="minorHAnsi" w:cstheme="minorHAnsi"/>
                <w:color w:val="000000" w:themeColor="text1"/>
                <w:sz w:val="20"/>
                <w:szCs w:val="20"/>
              </w:rPr>
              <w:t>4</w:t>
            </w:r>
          </w:p>
        </w:tc>
        <w:tc>
          <w:tcPr>
            <w:tcW w:w="561" w:type="pct"/>
            <w:tcBorders>
              <w:top w:val="single" w:sz="4" w:space="0" w:color="auto"/>
              <w:bottom w:val="single" w:sz="4" w:space="0" w:color="auto"/>
            </w:tcBorders>
          </w:tcPr>
          <w:p w14:paraId="03219ED1" w14:textId="564902B0" w:rsidR="00867A75" w:rsidRPr="00EA412A" w:rsidRDefault="00867A75"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15.4.2021</w:t>
            </w:r>
          </w:p>
        </w:tc>
        <w:tc>
          <w:tcPr>
            <w:tcW w:w="688" w:type="pct"/>
            <w:tcBorders>
              <w:top w:val="single" w:sz="4" w:space="0" w:color="auto"/>
              <w:bottom w:val="single" w:sz="4" w:space="0" w:color="auto"/>
            </w:tcBorders>
          </w:tcPr>
          <w:p w14:paraId="3BD65C0B" w14:textId="4940C7D0" w:rsidR="00867A75" w:rsidRPr="00EA412A" w:rsidRDefault="00867A75"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AQE</w:t>
            </w:r>
          </w:p>
        </w:tc>
        <w:tc>
          <w:tcPr>
            <w:tcW w:w="3401" w:type="pct"/>
            <w:tcBorders>
              <w:top w:val="single" w:sz="4" w:space="0" w:color="auto"/>
              <w:bottom w:val="single" w:sz="4" w:space="0" w:color="auto"/>
            </w:tcBorders>
          </w:tcPr>
          <w:p w14:paraId="2995DA9B" w14:textId="5854D347" w:rsidR="00867A75" w:rsidRPr="00EA412A" w:rsidRDefault="00867A75"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sidRPr="00EA412A">
              <w:rPr>
                <w:rFonts w:asciiTheme="minorHAnsi" w:hAnsiTheme="minorHAnsi" w:cstheme="minorHAnsi"/>
                <w:color w:val="000000" w:themeColor="text1"/>
                <w:sz w:val="20"/>
                <w:szCs w:val="20"/>
              </w:rPr>
              <w:t>Čtvrtá verze dokumentu k projednání před schválením.</w:t>
            </w:r>
          </w:p>
        </w:tc>
      </w:tr>
      <w:tr w:rsidR="00EA412A" w:rsidRPr="00824083" w14:paraId="303072B8" w14:textId="77777777" w:rsidTr="00464305">
        <w:trPr>
          <w:trHeight w:val="20"/>
        </w:trPr>
        <w:tc>
          <w:tcPr>
            <w:cnfStyle w:val="001000000000" w:firstRow="0" w:lastRow="0" w:firstColumn="1" w:lastColumn="0" w:oddVBand="0" w:evenVBand="0" w:oddHBand="0" w:evenHBand="0" w:firstRowFirstColumn="0" w:firstRowLastColumn="0" w:lastRowFirstColumn="0" w:lastRowLastColumn="0"/>
            <w:tcW w:w="350" w:type="pct"/>
            <w:tcBorders>
              <w:top w:val="single" w:sz="4" w:space="0" w:color="auto"/>
              <w:bottom w:val="single" w:sz="4" w:space="0" w:color="auto"/>
            </w:tcBorders>
          </w:tcPr>
          <w:p w14:paraId="767405DA" w14:textId="262C4B74" w:rsidR="00EA412A" w:rsidRPr="00EA412A" w:rsidRDefault="00EA412A" w:rsidP="00FF2291">
            <w:pPr>
              <w:pStyle w:val="NAKITOdstavec"/>
              <w:spacing w:after="0"/>
              <w:ind w:right="-23"/>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0</w:t>
            </w:r>
            <w:r w:rsidR="004A1B68">
              <w:rPr>
                <w:rFonts w:asciiTheme="minorHAnsi" w:hAnsiTheme="minorHAnsi" w:cstheme="minorHAnsi"/>
                <w:color w:val="000000" w:themeColor="text1"/>
                <w:sz w:val="20"/>
                <w:szCs w:val="20"/>
              </w:rPr>
              <w:t>5</w:t>
            </w:r>
          </w:p>
        </w:tc>
        <w:tc>
          <w:tcPr>
            <w:tcW w:w="561" w:type="pct"/>
            <w:tcBorders>
              <w:top w:val="single" w:sz="4" w:space="0" w:color="auto"/>
              <w:bottom w:val="single" w:sz="4" w:space="0" w:color="auto"/>
            </w:tcBorders>
          </w:tcPr>
          <w:p w14:paraId="5C117FC5" w14:textId="7FC687CC" w:rsidR="00EA412A" w:rsidRPr="00EA412A" w:rsidRDefault="00253CE3"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18.4.2021</w:t>
            </w:r>
          </w:p>
        </w:tc>
        <w:tc>
          <w:tcPr>
            <w:tcW w:w="688" w:type="pct"/>
            <w:tcBorders>
              <w:top w:val="single" w:sz="4" w:space="0" w:color="auto"/>
              <w:bottom w:val="single" w:sz="4" w:space="0" w:color="auto"/>
            </w:tcBorders>
          </w:tcPr>
          <w:p w14:paraId="265F80E9" w14:textId="0859EAEF" w:rsidR="00EA412A" w:rsidRPr="00EA412A" w:rsidRDefault="00253CE3"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AQE</w:t>
            </w:r>
          </w:p>
        </w:tc>
        <w:tc>
          <w:tcPr>
            <w:tcW w:w="3401" w:type="pct"/>
            <w:tcBorders>
              <w:top w:val="single" w:sz="4" w:space="0" w:color="auto"/>
              <w:bottom w:val="single" w:sz="4" w:space="0" w:color="auto"/>
            </w:tcBorders>
          </w:tcPr>
          <w:p w14:paraId="38E1240A" w14:textId="31BF930D" w:rsidR="00EA412A" w:rsidRPr="00EA412A" w:rsidRDefault="00253CE3"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Pátá </w:t>
            </w:r>
            <w:r w:rsidRPr="00EA412A">
              <w:rPr>
                <w:rFonts w:asciiTheme="minorHAnsi" w:hAnsiTheme="minorHAnsi" w:cstheme="minorHAnsi"/>
                <w:color w:val="000000" w:themeColor="text1"/>
                <w:sz w:val="20"/>
                <w:szCs w:val="20"/>
              </w:rPr>
              <w:t>verze dokumentu k projednání před schválením.</w:t>
            </w:r>
            <w:r w:rsidR="004A1B68">
              <w:rPr>
                <w:rFonts w:asciiTheme="minorHAnsi" w:hAnsiTheme="minorHAnsi" w:cstheme="minorHAnsi"/>
                <w:color w:val="000000" w:themeColor="text1"/>
                <w:sz w:val="20"/>
                <w:szCs w:val="20"/>
              </w:rPr>
              <w:t xml:space="preserve"> </w:t>
            </w:r>
            <w:r w:rsidR="002B662C">
              <w:rPr>
                <w:rFonts w:asciiTheme="minorHAnsi" w:hAnsiTheme="minorHAnsi" w:cstheme="minorHAnsi"/>
                <w:color w:val="000000" w:themeColor="text1"/>
                <w:sz w:val="20"/>
                <w:szCs w:val="20"/>
              </w:rPr>
              <w:t>Bez</w:t>
            </w:r>
            <w:r w:rsidR="004A1B68">
              <w:rPr>
                <w:rFonts w:asciiTheme="minorHAnsi" w:hAnsiTheme="minorHAnsi" w:cstheme="minorHAnsi"/>
                <w:color w:val="000000" w:themeColor="text1"/>
                <w:sz w:val="20"/>
                <w:szCs w:val="20"/>
              </w:rPr>
              <w:t xml:space="preserve"> přím</w:t>
            </w:r>
            <w:r w:rsidR="002B662C">
              <w:rPr>
                <w:rFonts w:asciiTheme="minorHAnsi" w:hAnsiTheme="minorHAnsi" w:cstheme="minorHAnsi"/>
                <w:color w:val="000000" w:themeColor="text1"/>
                <w:sz w:val="20"/>
                <w:szCs w:val="20"/>
              </w:rPr>
              <w:t>ého</w:t>
            </w:r>
            <w:r w:rsidR="004A1B68">
              <w:rPr>
                <w:rFonts w:asciiTheme="minorHAnsi" w:hAnsiTheme="minorHAnsi" w:cstheme="minorHAnsi"/>
                <w:color w:val="000000" w:themeColor="text1"/>
                <w:sz w:val="20"/>
                <w:szCs w:val="20"/>
              </w:rPr>
              <w:t xml:space="preserve"> zapojení MMR do procesu.</w:t>
            </w:r>
          </w:p>
        </w:tc>
      </w:tr>
      <w:tr w:rsidR="00D90DB6" w:rsidRPr="00824083" w14:paraId="1DF1C668" w14:textId="77777777" w:rsidTr="00464305">
        <w:trPr>
          <w:trHeight w:val="20"/>
        </w:trPr>
        <w:tc>
          <w:tcPr>
            <w:cnfStyle w:val="001000000000" w:firstRow="0" w:lastRow="0" w:firstColumn="1" w:lastColumn="0" w:oddVBand="0" w:evenVBand="0" w:oddHBand="0" w:evenHBand="0" w:firstRowFirstColumn="0" w:firstRowLastColumn="0" w:lastRowFirstColumn="0" w:lastRowLastColumn="0"/>
            <w:tcW w:w="350" w:type="pct"/>
            <w:tcBorders>
              <w:top w:val="single" w:sz="4" w:space="0" w:color="auto"/>
              <w:bottom w:val="single" w:sz="4" w:space="0" w:color="7F7F7F" w:themeColor="text1" w:themeTint="80"/>
            </w:tcBorders>
          </w:tcPr>
          <w:p w14:paraId="63456E26" w14:textId="180A41FA" w:rsidR="00D90DB6" w:rsidRDefault="00D90DB6" w:rsidP="00FF2291">
            <w:pPr>
              <w:pStyle w:val="NAKITOdstavec"/>
              <w:spacing w:after="0"/>
              <w:ind w:right="-23"/>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05.1</w:t>
            </w:r>
          </w:p>
        </w:tc>
        <w:tc>
          <w:tcPr>
            <w:tcW w:w="561" w:type="pct"/>
            <w:tcBorders>
              <w:top w:val="single" w:sz="4" w:space="0" w:color="auto"/>
              <w:bottom w:val="single" w:sz="4" w:space="0" w:color="7F7F7F" w:themeColor="text1" w:themeTint="80"/>
            </w:tcBorders>
          </w:tcPr>
          <w:p w14:paraId="799F8B88" w14:textId="09C27068" w:rsidR="00D90DB6" w:rsidRDefault="00D90DB6"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w:t>
            </w:r>
            <w:r w:rsidR="00926737">
              <w:rPr>
                <w:rFonts w:asciiTheme="minorHAnsi" w:hAnsiTheme="minorHAnsi" w:cstheme="minorHAnsi"/>
                <w:color w:val="000000" w:themeColor="text1"/>
                <w:sz w:val="20"/>
                <w:szCs w:val="20"/>
              </w:rPr>
              <w:t>1</w:t>
            </w:r>
            <w:r>
              <w:rPr>
                <w:rFonts w:asciiTheme="minorHAnsi" w:hAnsiTheme="minorHAnsi" w:cstheme="minorHAnsi"/>
                <w:color w:val="000000" w:themeColor="text1"/>
                <w:sz w:val="20"/>
                <w:szCs w:val="20"/>
              </w:rPr>
              <w:t>.4.2021</w:t>
            </w:r>
          </w:p>
        </w:tc>
        <w:tc>
          <w:tcPr>
            <w:tcW w:w="688" w:type="pct"/>
            <w:tcBorders>
              <w:top w:val="single" w:sz="4" w:space="0" w:color="auto"/>
              <w:bottom w:val="single" w:sz="4" w:space="0" w:color="7F7F7F" w:themeColor="text1" w:themeTint="80"/>
            </w:tcBorders>
          </w:tcPr>
          <w:p w14:paraId="78B8D78A" w14:textId="2194B3F3" w:rsidR="00D90DB6" w:rsidRDefault="00D90DB6"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AQE</w:t>
            </w:r>
          </w:p>
        </w:tc>
        <w:tc>
          <w:tcPr>
            <w:tcW w:w="3401" w:type="pct"/>
            <w:tcBorders>
              <w:top w:val="single" w:sz="4" w:space="0" w:color="auto"/>
              <w:bottom w:val="single" w:sz="4" w:space="0" w:color="7F7F7F" w:themeColor="text1" w:themeTint="80"/>
            </w:tcBorders>
          </w:tcPr>
          <w:p w14:paraId="6631C224" w14:textId="346C6866" w:rsidR="00D90DB6" w:rsidRDefault="00D90DB6" w:rsidP="00FF2291">
            <w:pPr>
              <w:pStyle w:val="NAKITOdstavec"/>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Pátá, doplněná </w:t>
            </w:r>
            <w:r w:rsidRPr="00EA412A">
              <w:rPr>
                <w:rFonts w:asciiTheme="minorHAnsi" w:hAnsiTheme="minorHAnsi" w:cstheme="minorHAnsi"/>
                <w:color w:val="000000" w:themeColor="text1"/>
                <w:sz w:val="20"/>
                <w:szCs w:val="20"/>
              </w:rPr>
              <w:t>verze dokumentu k projednání před schválením</w:t>
            </w:r>
            <w:r>
              <w:rPr>
                <w:rFonts w:asciiTheme="minorHAnsi" w:hAnsiTheme="minorHAnsi" w:cstheme="minorHAnsi"/>
                <w:color w:val="000000" w:themeColor="text1"/>
                <w:sz w:val="20"/>
                <w:szCs w:val="20"/>
              </w:rPr>
              <w:t>. Doplněny připomí</w:t>
            </w:r>
            <w:r w:rsidR="0046368A">
              <w:rPr>
                <w:rFonts w:asciiTheme="minorHAnsi" w:hAnsiTheme="minorHAnsi" w:cstheme="minorHAnsi"/>
                <w:color w:val="000000" w:themeColor="text1"/>
                <w:sz w:val="20"/>
                <w:szCs w:val="20"/>
              </w:rPr>
              <w:t>nky</w:t>
            </w:r>
            <w:r w:rsidR="005A0EF1">
              <w:rPr>
                <w:rFonts w:asciiTheme="minorHAnsi" w:hAnsiTheme="minorHAnsi" w:cstheme="minorHAnsi"/>
                <w:color w:val="000000" w:themeColor="text1"/>
                <w:sz w:val="20"/>
                <w:szCs w:val="20"/>
              </w:rPr>
              <w:t xml:space="preserve"> </w:t>
            </w:r>
            <w:r w:rsidR="00576864">
              <w:rPr>
                <w:rFonts w:asciiTheme="minorHAnsi" w:hAnsiTheme="minorHAnsi" w:cstheme="minorHAnsi"/>
                <w:color w:val="000000" w:themeColor="text1"/>
                <w:sz w:val="20"/>
                <w:szCs w:val="20"/>
              </w:rPr>
              <w:t>KVK k</w:t>
            </w:r>
            <w:r w:rsidR="005A0EF1">
              <w:rPr>
                <w:rFonts w:asciiTheme="minorHAnsi" w:hAnsiTheme="minorHAnsi" w:cstheme="minorHAnsi"/>
                <w:color w:val="000000" w:themeColor="text1"/>
                <w:sz w:val="20"/>
                <w:szCs w:val="20"/>
              </w:rPr>
              <w:t> Aktivitá</w:t>
            </w:r>
            <w:r w:rsidR="00576864">
              <w:rPr>
                <w:rFonts w:asciiTheme="minorHAnsi" w:hAnsiTheme="minorHAnsi" w:cstheme="minorHAnsi"/>
                <w:color w:val="000000" w:themeColor="text1"/>
                <w:sz w:val="20"/>
                <w:szCs w:val="20"/>
              </w:rPr>
              <w:t>m</w:t>
            </w:r>
            <w:r w:rsidR="005A0EF1">
              <w:rPr>
                <w:rFonts w:asciiTheme="minorHAnsi" w:hAnsiTheme="minorHAnsi" w:cstheme="minorHAnsi"/>
                <w:color w:val="000000" w:themeColor="text1"/>
                <w:sz w:val="20"/>
                <w:szCs w:val="20"/>
              </w:rPr>
              <w:t xml:space="preserve"> 1 a 2</w:t>
            </w:r>
            <w:r w:rsidR="00576864">
              <w:rPr>
                <w:rFonts w:asciiTheme="minorHAnsi" w:hAnsiTheme="minorHAnsi" w:cstheme="minorHAnsi"/>
                <w:color w:val="000000" w:themeColor="text1"/>
                <w:sz w:val="20"/>
                <w:szCs w:val="20"/>
              </w:rPr>
              <w:t>.</w:t>
            </w:r>
          </w:p>
        </w:tc>
      </w:tr>
      <w:tr w:rsidR="00926737" w:rsidRPr="00824083" w14:paraId="3C0C9E4B" w14:textId="77777777" w:rsidTr="00926737">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50" w:type="pct"/>
          </w:tcPr>
          <w:p w14:paraId="6F11F398" w14:textId="3190B7AE" w:rsidR="00926737" w:rsidRDefault="00926737" w:rsidP="00166813">
            <w:pPr>
              <w:pStyle w:val="NAKITOdstavec"/>
              <w:spacing w:after="0"/>
              <w:ind w:right="-23"/>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05.2</w:t>
            </w:r>
          </w:p>
        </w:tc>
        <w:tc>
          <w:tcPr>
            <w:tcW w:w="561" w:type="pct"/>
          </w:tcPr>
          <w:p w14:paraId="1EBAF360" w14:textId="77777777" w:rsidR="00926737" w:rsidRDefault="00926737" w:rsidP="00166813">
            <w:pPr>
              <w:pStyle w:val="NAKITOdstavec"/>
              <w:spacing w:after="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22.4.2021</w:t>
            </w:r>
          </w:p>
        </w:tc>
        <w:tc>
          <w:tcPr>
            <w:tcW w:w="688" w:type="pct"/>
          </w:tcPr>
          <w:p w14:paraId="051765BF" w14:textId="77777777" w:rsidR="00926737" w:rsidRDefault="00926737" w:rsidP="00166813">
            <w:pPr>
              <w:pStyle w:val="NAKITOdstavec"/>
              <w:spacing w:after="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AQE</w:t>
            </w:r>
          </w:p>
        </w:tc>
        <w:tc>
          <w:tcPr>
            <w:tcW w:w="3401" w:type="pct"/>
          </w:tcPr>
          <w:p w14:paraId="6DA708E1" w14:textId="7B60B7B3" w:rsidR="00926737" w:rsidRDefault="00926737" w:rsidP="00166813">
            <w:pPr>
              <w:pStyle w:val="NAKITOdstavec"/>
              <w:spacing w:after="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Pátá, doplněná </w:t>
            </w:r>
            <w:r w:rsidRPr="00EA412A">
              <w:rPr>
                <w:rFonts w:asciiTheme="minorHAnsi" w:hAnsiTheme="minorHAnsi" w:cstheme="minorHAnsi"/>
                <w:color w:val="000000" w:themeColor="text1"/>
                <w:sz w:val="20"/>
                <w:szCs w:val="20"/>
              </w:rPr>
              <w:t>verze dokumentu k projednání před schválením</w:t>
            </w:r>
            <w:r>
              <w:rPr>
                <w:rFonts w:asciiTheme="minorHAnsi" w:hAnsiTheme="minorHAnsi" w:cstheme="minorHAnsi"/>
                <w:color w:val="000000" w:themeColor="text1"/>
                <w:sz w:val="20"/>
                <w:szCs w:val="20"/>
              </w:rPr>
              <w:t>. Rozšířen popis aktivit a aktualizován harmonogram</w:t>
            </w:r>
          </w:p>
        </w:tc>
      </w:tr>
    </w:tbl>
    <w:p w14:paraId="68BC3E05" w14:textId="23082248" w:rsidR="005F4316" w:rsidRDefault="005F4316" w:rsidP="00824083"/>
    <w:p w14:paraId="0A17ECC4" w14:textId="1D372950" w:rsidR="00824083" w:rsidRDefault="00824083" w:rsidP="00824083"/>
    <w:p w14:paraId="6838972F" w14:textId="77777777" w:rsidR="00483046" w:rsidRDefault="00483046" w:rsidP="00824083"/>
    <w:p w14:paraId="3C9B8ADD" w14:textId="32CC7549" w:rsidR="00422562" w:rsidRDefault="00422562" w:rsidP="00302E84">
      <w:pPr>
        <w:pStyle w:val="Nadpis1"/>
      </w:pPr>
      <w:bookmarkStart w:id="3" w:name="_Toc69935638"/>
      <w:r>
        <w:t>Použité zkratky</w:t>
      </w:r>
      <w:bookmarkEnd w:id="3"/>
    </w:p>
    <w:tbl>
      <w:tblPr>
        <w:tblStyle w:val="Prosttabulka2"/>
        <w:tblW w:w="5000" w:type="pct"/>
        <w:tblCellMar>
          <w:top w:w="85" w:type="dxa"/>
          <w:bottom w:w="85" w:type="dxa"/>
        </w:tblCellMar>
        <w:tblLook w:val="0420" w:firstRow="1" w:lastRow="0" w:firstColumn="0" w:lastColumn="0" w:noHBand="0" w:noVBand="1"/>
      </w:tblPr>
      <w:tblGrid>
        <w:gridCol w:w="2231"/>
        <w:gridCol w:w="11750"/>
      </w:tblGrid>
      <w:tr w:rsidR="00CF0CE4" w:rsidRPr="00CF0CE4" w14:paraId="5FA7826D" w14:textId="77777777" w:rsidTr="00CF0CE4">
        <w:trPr>
          <w:cnfStyle w:val="100000000000" w:firstRow="1" w:lastRow="0" w:firstColumn="0" w:lastColumn="0" w:oddVBand="0" w:evenVBand="0" w:oddHBand="0" w:evenHBand="0" w:firstRowFirstColumn="0" w:firstRowLastColumn="0" w:lastRowFirstColumn="0" w:lastRowLastColumn="0"/>
          <w:tblHeader/>
        </w:trPr>
        <w:tc>
          <w:tcPr>
            <w:tcW w:w="798" w:type="pct"/>
            <w:shd w:val="clear" w:color="auto" w:fill="5B9BD5" w:themeFill="accent5"/>
          </w:tcPr>
          <w:p w14:paraId="18DB8FE4" w14:textId="185C1529" w:rsidR="00CE4183" w:rsidRPr="00CF0CE4" w:rsidRDefault="00CE4183" w:rsidP="00FF2291">
            <w:pPr>
              <w:jc w:val="left"/>
              <w:rPr>
                <w:color w:val="FFFFFF" w:themeColor="background1"/>
                <w:sz w:val="20"/>
                <w:szCs w:val="20"/>
              </w:rPr>
            </w:pPr>
            <w:r w:rsidRPr="00CF0CE4">
              <w:rPr>
                <w:color w:val="FFFFFF" w:themeColor="background1"/>
                <w:sz w:val="20"/>
                <w:szCs w:val="20"/>
              </w:rPr>
              <w:t>Zkratka</w:t>
            </w:r>
          </w:p>
        </w:tc>
        <w:tc>
          <w:tcPr>
            <w:tcW w:w="4202" w:type="pct"/>
            <w:shd w:val="clear" w:color="auto" w:fill="5B9BD5" w:themeFill="accent5"/>
          </w:tcPr>
          <w:p w14:paraId="3A2BD068" w14:textId="7D26E05F" w:rsidR="00CE4183" w:rsidRPr="00CF0CE4" w:rsidRDefault="00CE4183" w:rsidP="00FF2291">
            <w:pPr>
              <w:rPr>
                <w:color w:val="FFFFFF" w:themeColor="background1"/>
                <w:sz w:val="20"/>
                <w:szCs w:val="20"/>
              </w:rPr>
            </w:pPr>
            <w:r w:rsidRPr="00CF0CE4">
              <w:rPr>
                <w:color w:val="FFFFFF" w:themeColor="background1"/>
                <w:sz w:val="20"/>
                <w:szCs w:val="20"/>
              </w:rPr>
              <w:t>Význam</w:t>
            </w:r>
          </w:p>
        </w:tc>
      </w:tr>
      <w:tr w:rsidR="00F10B2B" w:rsidRPr="00302E84" w14:paraId="3981DA64" w14:textId="77777777" w:rsidTr="00F10B2B">
        <w:trPr>
          <w:cnfStyle w:val="000000100000" w:firstRow="0" w:lastRow="0" w:firstColumn="0" w:lastColumn="0" w:oddVBand="0" w:evenVBand="0" w:oddHBand="1" w:evenHBand="0" w:firstRowFirstColumn="0" w:firstRowLastColumn="0" w:lastRowFirstColumn="0" w:lastRowLastColumn="0"/>
        </w:trPr>
        <w:tc>
          <w:tcPr>
            <w:tcW w:w="798" w:type="pct"/>
          </w:tcPr>
          <w:p w14:paraId="576321B0" w14:textId="77777777" w:rsidR="00F10B2B" w:rsidRPr="00AA478A" w:rsidRDefault="00F10B2B" w:rsidP="00F10B2B">
            <w:pPr>
              <w:jc w:val="left"/>
              <w:rPr>
                <w:sz w:val="20"/>
                <w:szCs w:val="20"/>
              </w:rPr>
            </w:pPr>
            <w:r>
              <w:rPr>
                <w:sz w:val="20"/>
                <w:szCs w:val="20"/>
              </w:rPr>
              <w:t>FST</w:t>
            </w:r>
          </w:p>
        </w:tc>
        <w:tc>
          <w:tcPr>
            <w:tcW w:w="4202" w:type="pct"/>
          </w:tcPr>
          <w:p w14:paraId="11104DB5" w14:textId="77777777" w:rsidR="00F10B2B" w:rsidRDefault="00F10B2B" w:rsidP="00F10B2B">
            <w:pPr>
              <w:rPr>
                <w:sz w:val="20"/>
                <w:szCs w:val="20"/>
              </w:rPr>
            </w:pPr>
            <w:r w:rsidRPr="009456CB">
              <w:rPr>
                <w:sz w:val="20"/>
                <w:szCs w:val="20"/>
              </w:rPr>
              <w:t>Fond pro spravedlivou transformaci</w:t>
            </w:r>
            <w:r>
              <w:rPr>
                <w:sz w:val="20"/>
                <w:szCs w:val="20"/>
              </w:rPr>
              <w:t>. P</w:t>
            </w:r>
            <w:r w:rsidRPr="00DC7FFA">
              <w:rPr>
                <w:sz w:val="20"/>
                <w:szCs w:val="20"/>
              </w:rPr>
              <w:t>ředstavuje první pilíř mechanismu pro spravedlivou transformaci.</w:t>
            </w:r>
            <w:r>
              <w:rPr>
                <w:sz w:val="20"/>
                <w:szCs w:val="20"/>
              </w:rPr>
              <w:t xml:space="preserve"> </w:t>
            </w:r>
            <w:r w:rsidRPr="00653C1F">
              <w:rPr>
                <w:sz w:val="20"/>
                <w:szCs w:val="20"/>
              </w:rPr>
              <w:t>Jde o nové finanční prostředky, které byly dány k</w:t>
            </w:r>
            <w:r>
              <w:rPr>
                <w:sz w:val="20"/>
                <w:szCs w:val="20"/>
              </w:rPr>
              <w:t> </w:t>
            </w:r>
            <w:r w:rsidRPr="00653C1F">
              <w:rPr>
                <w:sz w:val="20"/>
                <w:szCs w:val="20"/>
              </w:rPr>
              <w:t>dispozici na podporu transformace v</w:t>
            </w:r>
            <w:r>
              <w:rPr>
                <w:sz w:val="20"/>
                <w:szCs w:val="20"/>
              </w:rPr>
              <w:t> </w:t>
            </w:r>
            <w:r w:rsidRPr="00653C1F">
              <w:rPr>
                <w:sz w:val="20"/>
                <w:szCs w:val="20"/>
              </w:rPr>
              <w:t>zemích EU.</w:t>
            </w:r>
          </w:p>
        </w:tc>
      </w:tr>
      <w:tr w:rsidR="00F10B2B" w:rsidRPr="00302E84" w14:paraId="2CDC5A54" w14:textId="77777777" w:rsidTr="00F10B2B">
        <w:tc>
          <w:tcPr>
            <w:tcW w:w="798" w:type="pct"/>
          </w:tcPr>
          <w:p w14:paraId="6417E337" w14:textId="77777777" w:rsidR="00F10B2B" w:rsidRPr="00302E84" w:rsidRDefault="00F10B2B" w:rsidP="00F10B2B">
            <w:pPr>
              <w:jc w:val="left"/>
              <w:rPr>
                <w:sz w:val="20"/>
                <w:szCs w:val="20"/>
              </w:rPr>
            </w:pPr>
            <w:r>
              <w:rPr>
                <w:sz w:val="20"/>
                <w:szCs w:val="20"/>
              </w:rPr>
              <w:t>KVK</w:t>
            </w:r>
          </w:p>
        </w:tc>
        <w:tc>
          <w:tcPr>
            <w:tcW w:w="4202" w:type="pct"/>
          </w:tcPr>
          <w:p w14:paraId="0374A4A1" w14:textId="77777777" w:rsidR="00F10B2B" w:rsidRPr="00302E84" w:rsidRDefault="00F10B2B" w:rsidP="00F10B2B">
            <w:pPr>
              <w:rPr>
                <w:sz w:val="20"/>
                <w:szCs w:val="20"/>
              </w:rPr>
            </w:pPr>
            <w:r>
              <w:rPr>
                <w:sz w:val="20"/>
                <w:szCs w:val="20"/>
              </w:rPr>
              <w:t>Karlovarský kraj.</w:t>
            </w:r>
          </w:p>
        </w:tc>
      </w:tr>
      <w:tr w:rsidR="00CE4183" w:rsidRPr="00302E84" w14:paraId="53738990" w14:textId="77777777" w:rsidTr="009331C6">
        <w:trPr>
          <w:cnfStyle w:val="000000100000" w:firstRow="0" w:lastRow="0" w:firstColumn="0" w:lastColumn="0" w:oddVBand="0" w:evenVBand="0" w:oddHBand="1" w:evenHBand="0" w:firstRowFirstColumn="0" w:firstRowLastColumn="0" w:lastRowFirstColumn="0" w:lastRowLastColumn="0"/>
        </w:trPr>
        <w:tc>
          <w:tcPr>
            <w:tcW w:w="798" w:type="pct"/>
          </w:tcPr>
          <w:p w14:paraId="0DF670E9" w14:textId="776DD574" w:rsidR="00CE4183" w:rsidRPr="00302E84" w:rsidRDefault="00D73C54" w:rsidP="00FF2291">
            <w:pPr>
              <w:jc w:val="left"/>
              <w:rPr>
                <w:sz w:val="20"/>
                <w:szCs w:val="20"/>
              </w:rPr>
            </w:pPr>
            <w:r>
              <w:rPr>
                <w:sz w:val="20"/>
                <w:szCs w:val="20"/>
              </w:rPr>
              <w:t>MMR</w:t>
            </w:r>
          </w:p>
        </w:tc>
        <w:tc>
          <w:tcPr>
            <w:tcW w:w="4202" w:type="pct"/>
          </w:tcPr>
          <w:p w14:paraId="023101C2" w14:textId="496AF4CD" w:rsidR="00CE4183" w:rsidRPr="00302E84" w:rsidRDefault="00902EC8" w:rsidP="00FF2291">
            <w:pPr>
              <w:rPr>
                <w:sz w:val="20"/>
                <w:szCs w:val="20"/>
              </w:rPr>
            </w:pPr>
            <w:r>
              <w:rPr>
                <w:sz w:val="20"/>
                <w:szCs w:val="20"/>
              </w:rPr>
              <w:t>Ministerstvo pro místní rozvoj</w:t>
            </w:r>
            <w:r w:rsidR="008454CB">
              <w:rPr>
                <w:sz w:val="20"/>
                <w:szCs w:val="20"/>
              </w:rPr>
              <w:t>.</w:t>
            </w:r>
          </w:p>
        </w:tc>
      </w:tr>
      <w:tr w:rsidR="00F10B2B" w:rsidRPr="00302E84" w14:paraId="718D3113" w14:textId="77777777" w:rsidTr="00F10B2B">
        <w:tc>
          <w:tcPr>
            <w:tcW w:w="798" w:type="pct"/>
          </w:tcPr>
          <w:p w14:paraId="03D0EA24" w14:textId="0270EF1C" w:rsidR="00F10B2B" w:rsidRDefault="00F10B2B" w:rsidP="00F10B2B">
            <w:pPr>
              <w:jc w:val="left"/>
              <w:rPr>
                <w:sz w:val="20"/>
                <w:szCs w:val="20"/>
              </w:rPr>
            </w:pPr>
            <w:r>
              <w:rPr>
                <w:sz w:val="20"/>
                <w:szCs w:val="20"/>
              </w:rPr>
              <w:t>MŽP</w:t>
            </w:r>
          </w:p>
        </w:tc>
        <w:tc>
          <w:tcPr>
            <w:tcW w:w="4202" w:type="pct"/>
          </w:tcPr>
          <w:p w14:paraId="00B31730" w14:textId="7A01BE75" w:rsidR="00F10B2B" w:rsidRPr="002938DB" w:rsidRDefault="00F10B2B" w:rsidP="00F10B2B">
            <w:pPr>
              <w:rPr>
                <w:sz w:val="20"/>
                <w:szCs w:val="20"/>
              </w:rPr>
            </w:pPr>
            <w:r>
              <w:rPr>
                <w:sz w:val="20"/>
                <w:szCs w:val="20"/>
              </w:rPr>
              <w:t>Ministerstvo životního prostředí.</w:t>
            </w:r>
          </w:p>
        </w:tc>
      </w:tr>
      <w:tr w:rsidR="00F10B2B" w:rsidRPr="00302E84" w14:paraId="728D30F9" w14:textId="77777777" w:rsidTr="00F10B2B">
        <w:trPr>
          <w:cnfStyle w:val="000000100000" w:firstRow="0" w:lastRow="0" w:firstColumn="0" w:lastColumn="0" w:oddVBand="0" w:evenVBand="0" w:oddHBand="1" w:evenHBand="0" w:firstRowFirstColumn="0" w:firstRowLastColumn="0" w:lastRowFirstColumn="0" w:lastRowLastColumn="0"/>
        </w:trPr>
        <w:tc>
          <w:tcPr>
            <w:tcW w:w="798" w:type="pct"/>
          </w:tcPr>
          <w:p w14:paraId="0B6AE88C" w14:textId="47E405AB" w:rsidR="00F10B2B" w:rsidRPr="009934BD" w:rsidRDefault="00F10B2B" w:rsidP="00F10B2B">
            <w:pPr>
              <w:jc w:val="left"/>
              <w:rPr>
                <w:sz w:val="20"/>
                <w:szCs w:val="20"/>
              </w:rPr>
            </w:pPr>
            <w:r>
              <w:rPr>
                <w:sz w:val="20"/>
                <w:szCs w:val="20"/>
              </w:rPr>
              <w:t>OP</w:t>
            </w:r>
            <w:r w:rsidR="00AE46AB">
              <w:rPr>
                <w:sz w:val="20"/>
                <w:szCs w:val="20"/>
              </w:rPr>
              <w:t xml:space="preserve"> </w:t>
            </w:r>
            <w:r>
              <w:rPr>
                <w:sz w:val="20"/>
                <w:szCs w:val="20"/>
              </w:rPr>
              <w:t>ST</w:t>
            </w:r>
          </w:p>
        </w:tc>
        <w:tc>
          <w:tcPr>
            <w:tcW w:w="4202" w:type="pct"/>
          </w:tcPr>
          <w:p w14:paraId="1F67F776" w14:textId="37A9CE2A" w:rsidR="00F10B2B" w:rsidRPr="009934BD" w:rsidRDefault="00F10B2B" w:rsidP="00F10B2B">
            <w:pPr>
              <w:rPr>
                <w:sz w:val="20"/>
                <w:szCs w:val="20"/>
              </w:rPr>
            </w:pPr>
            <w:r w:rsidRPr="002938DB">
              <w:rPr>
                <w:sz w:val="20"/>
                <w:szCs w:val="20"/>
              </w:rPr>
              <w:t>Operační program Spravedlivá transformace 2021–2027</w:t>
            </w:r>
            <w:r>
              <w:rPr>
                <w:sz w:val="20"/>
                <w:szCs w:val="20"/>
              </w:rPr>
              <w:t xml:space="preserve">. </w:t>
            </w:r>
            <w:r w:rsidR="00F744F3">
              <w:rPr>
                <w:sz w:val="20"/>
                <w:szCs w:val="20"/>
              </w:rPr>
              <w:t>OP ST</w:t>
            </w:r>
            <w:r>
              <w:rPr>
                <w:sz w:val="20"/>
                <w:szCs w:val="20"/>
              </w:rPr>
              <w:t xml:space="preserve"> je </w:t>
            </w:r>
            <w:r w:rsidRPr="00EE3D70">
              <w:rPr>
                <w:sz w:val="20"/>
                <w:szCs w:val="20"/>
              </w:rPr>
              <w:t>programem zaměřeným na řešení dopadů odklonu od uhlí v</w:t>
            </w:r>
            <w:r>
              <w:rPr>
                <w:sz w:val="20"/>
                <w:szCs w:val="20"/>
              </w:rPr>
              <w:t> </w:t>
            </w:r>
            <w:r w:rsidRPr="00EE3D70">
              <w:rPr>
                <w:sz w:val="20"/>
                <w:szCs w:val="20"/>
              </w:rPr>
              <w:t>nejvíce zasažených regionech – Karlovarském, Moravskoslezském a Ústeckém kraji. Cílem podpory je zejména zajistit dostatek pracovních míst pro pracovníky, kteří odcházejí z</w:t>
            </w:r>
            <w:r>
              <w:rPr>
                <w:sz w:val="20"/>
                <w:szCs w:val="20"/>
              </w:rPr>
              <w:t> </w:t>
            </w:r>
            <w:r w:rsidRPr="00EE3D70">
              <w:rPr>
                <w:sz w:val="20"/>
                <w:szCs w:val="20"/>
              </w:rPr>
              <w:t>uhelného průmyslu i zlepšení životního prostředí.</w:t>
            </w:r>
          </w:p>
        </w:tc>
      </w:tr>
      <w:tr w:rsidR="00CE4183" w:rsidRPr="00302E84" w14:paraId="0278CEC1" w14:textId="77777777" w:rsidTr="009331C6">
        <w:tc>
          <w:tcPr>
            <w:tcW w:w="798" w:type="pct"/>
          </w:tcPr>
          <w:p w14:paraId="1271339B" w14:textId="3D51AD7A" w:rsidR="00CE4183" w:rsidRPr="00302E84" w:rsidRDefault="00D73C54" w:rsidP="00FF2291">
            <w:pPr>
              <w:jc w:val="left"/>
              <w:rPr>
                <w:sz w:val="20"/>
                <w:szCs w:val="20"/>
              </w:rPr>
            </w:pPr>
            <w:r>
              <w:rPr>
                <w:sz w:val="20"/>
                <w:szCs w:val="20"/>
              </w:rPr>
              <w:t>PSÚT</w:t>
            </w:r>
          </w:p>
        </w:tc>
        <w:tc>
          <w:tcPr>
            <w:tcW w:w="4202" w:type="pct"/>
          </w:tcPr>
          <w:p w14:paraId="6638FCD6" w14:textId="087C606F" w:rsidR="00CE4183" w:rsidRPr="00302E84" w:rsidRDefault="006D0E1A" w:rsidP="00FF2291">
            <w:pPr>
              <w:rPr>
                <w:sz w:val="20"/>
                <w:szCs w:val="20"/>
              </w:rPr>
            </w:pPr>
            <w:r w:rsidRPr="006D0E1A">
              <w:rPr>
                <w:sz w:val="20"/>
                <w:szCs w:val="20"/>
              </w:rPr>
              <w:t>Plán spravedlivé územní transformace</w:t>
            </w:r>
            <w:r>
              <w:rPr>
                <w:sz w:val="20"/>
                <w:szCs w:val="20"/>
              </w:rPr>
              <w:t>. Z</w:t>
            </w:r>
            <w:r w:rsidRPr="006D0E1A">
              <w:rPr>
                <w:sz w:val="20"/>
                <w:szCs w:val="20"/>
              </w:rPr>
              <w:t>ákladní dokument, který bude zpracován pro poskytování podpory z</w:t>
            </w:r>
            <w:r w:rsidR="00573B53">
              <w:rPr>
                <w:sz w:val="20"/>
                <w:szCs w:val="20"/>
              </w:rPr>
              <w:t> </w:t>
            </w:r>
            <w:r w:rsidRPr="006D0E1A">
              <w:rPr>
                <w:sz w:val="20"/>
                <w:szCs w:val="20"/>
              </w:rPr>
              <w:t>mechanismu pro spravedlivou transformaci.</w:t>
            </w:r>
          </w:p>
        </w:tc>
      </w:tr>
      <w:tr w:rsidR="009934BD" w:rsidRPr="00302E84" w14:paraId="20C6EA55" w14:textId="77777777" w:rsidTr="009331C6">
        <w:trPr>
          <w:cnfStyle w:val="000000100000" w:firstRow="0" w:lastRow="0" w:firstColumn="0" w:lastColumn="0" w:oddVBand="0" w:evenVBand="0" w:oddHBand="1" w:evenHBand="0" w:firstRowFirstColumn="0" w:firstRowLastColumn="0" w:lastRowFirstColumn="0" w:lastRowLastColumn="0"/>
        </w:trPr>
        <w:tc>
          <w:tcPr>
            <w:tcW w:w="798" w:type="pct"/>
          </w:tcPr>
          <w:p w14:paraId="0018EA22" w14:textId="5FD7E6EB" w:rsidR="009934BD" w:rsidRDefault="009934BD" w:rsidP="00FF2291">
            <w:pPr>
              <w:jc w:val="left"/>
              <w:rPr>
                <w:sz w:val="20"/>
                <w:szCs w:val="20"/>
              </w:rPr>
            </w:pPr>
            <w:r w:rsidRPr="009934BD">
              <w:rPr>
                <w:sz w:val="20"/>
                <w:szCs w:val="20"/>
              </w:rPr>
              <w:lastRenderedPageBreak/>
              <w:t>RSK</w:t>
            </w:r>
          </w:p>
        </w:tc>
        <w:tc>
          <w:tcPr>
            <w:tcW w:w="4202" w:type="pct"/>
          </w:tcPr>
          <w:p w14:paraId="56DABE64" w14:textId="0254BCD0" w:rsidR="009934BD" w:rsidRPr="00D979E7" w:rsidRDefault="009934BD" w:rsidP="00D979E7">
            <w:pPr>
              <w:rPr>
                <w:sz w:val="20"/>
                <w:szCs w:val="20"/>
              </w:rPr>
            </w:pPr>
            <w:r w:rsidRPr="009934BD">
              <w:rPr>
                <w:sz w:val="20"/>
                <w:szCs w:val="20"/>
              </w:rPr>
              <w:t>Regionální stálá konference</w:t>
            </w:r>
            <w:r w:rsidR="00F10B2B">
              <w:rPr>
                <w:sz w:val="20"/>
                <w:szCs w:val="20"/>
              </w:rPr>
              <w:t xml:space="preserve"> Karlovarského kraje</w:t>
            </w:r>
            <w:r w:rsidR="008454CB">
              <w:rPr>
                <w:sz w:val="20"/>
                <w:szCs w:val="20"/>
              </w:rPr>
              <w:t>.</w:t>
            </w:r>
          </w:p>
        </w:tc>
      </w:tr>
      <w:tr w:rsidR="00D07046" w:rsidRPr="00302E84" w14:paraId="0E730DE5" w14:textId="77777777" w:rsidTr="009331C6">
        <w:tc>
          <w:tcPr>
            <w:tcW w:w="798" w:type="pct"/>
          </w:tcPr>
          <w:p w14:paraId="0189286C" w14:textId="37E5C389" w:rsidR="00D07046" w:rsidRDefault="00D07046" w:rsidP="00FF2291">
            <w:pPr>
              <w:jc w:val="left"/>
              <w:rPr>
                <w:sz w:val="20"/>
                <w:szCs w:val="20"/>
              </w:rPr>
            </w:pPr>
            <w:r>
              <w:rPr>
                <w:sz w:val="20"/>
                <w:szCs w:val="20"/>
              </w:rPr>
              <w:t>RRSK</w:t>
            </w:r>
          </w:p>
        </w:tc>
        <w:tc>
          <w:tcPr>
            <w:tcW w:w="4202" w:type="pct"/>
          </w:tcPr>
          <w:p w14:paraId="05E0719B" w14:textId="60585029" w:rsidR="00D07046" w:rsidRPr="002938DB" w:rsidRDefault="00D07046" w:rsidP="00D979E7">
            <w:pPr>
              <w:rPr>
                <w:sz w:val="20"/>
                <w:szCs w:val="20"/>
              </w:rPr>
            </w:pPr>
            <w:r>
              <w:rPr>
                <w:sz w:val="20"/>
                <w:szCs w:val="20"/>
              </w:rPr>
              <w:t>Rozšířená Regionální stálá konference</w:t>
            </w:r>
            <w:r w:rsidR="00F10B2B">
              <w:rPr>
                <w:sz w:val="20"/>
                <w:szCs w:val="20"/>
              </w:rPr>
              <w:t xml:space="preserve"> Karlovarského kraje.</w:t>
            </w:r>
          </w:p>
        </w:tc>
      </w:tr>
      <w:tr w:rsidR="00140E7E" w:rsidRPr="00302E84" w14:paraId="058F70FC" w14:textId="77777777" w:rsidTr="009331C6">
        <w:trPr>
          <w:cnfStyle w:val="000000100000" w:firstRow="0" w:lastRow="0" w:firstColumn="0" w:lastColumn="0" w:oddVBand="0" w:evenVBand="0" w:oddHBand="1" w:evenHBand="0" w:firstRowFirstColumn="0" w:firstRowLastColumn="0" w:lastRowFirstColumn="0" w:lastRowLastColumn="0"/>
        </w:trPr>
        <w:tc>
          <w:tcPr>
            <w:tcW w:w="798" w:type="pct"/>
          </w:tcPr>
          <w:p w14:paraId="4C316823" w14:textId="7DC7A99F" w:rsidR="00140E7E" w:rsidRDefault="00140E7E" w:rsidP="00FF2291">
            <w:pPr>
              <w:jc w:val="left"/>
              <w:rPr>
                <w:sz w:val="20"/>
                <w:szCs w:val="20"/>
              </w:rPr>
            </w:pPr>
            <w:r>
              <w:rPr>
                <w:sz w:val="20"/>
                <w:szCs w:val="20"/>
              </w:rPr>
              <w:t>SRSK</w:t>
            </w:r>
          </w:p>
        </w:tc>
        <w:tc>
          <w:tcPr>
            <w:tcW w:w="4202" w:type="pct"/>
          </w:tcPr>
          <w:p w14:paraId="1E74E55A" w14:textId="291384E9" w:rsidR="00140E7E" w:rsidRPr="002938DB" w:rsidRDefault="00140E7E" w:rsidP="00D979E7">
            <w:pPr>
              <w:rPr>
                <w:sz w:val="20"/>
                <w:szCs w:val="20"/>
              </w:rPr>
            </w:pPr>
            <w:r w:rsidRPr="00140E7E">
              <w:rPr>
                <w:sz w:val="20"/>
                <w:szCs w:val="20"/>
              </w:rPr>
              <w:t xml:space="preserve">Sekretariát </w:t>
            </w:r>
            <w:r w:rsidRPr="009934BD">
              <w:rPr>
                <w:sz w:val="20"/>
                <w:szCs w:val="20"/>
              </w:rPr>
              <w:t>Regionální stál</w:t>
            </w:r>
            <w:r>
              <w:rPr>
                <w:sz w:val="20"/>
                <w:szCs w:val="20"/>
              </w:rPr>
              <w:t>é</w:t>
            </w:r>
            <w:r w:rsidRPr="009934BD">
              <w:rPr>
                <w:sz w:val="20"/>
                <w:szCs w:val="20"/>
              </w:rPr>
              <w:t xml:space="preserve"> konference</w:t>
            </w:r>
            <w:r w:rsidRPr="00140E7E">
              <w:rPr>
                <w:sz w:val="20"/>
                <w:szCs w:val="20"/>
              </w:rPr>
              <w:t xml:space="preserve"> </w:t>
            </w:r>
            <w:r w:rsidR="00F10B2B">
              <w:rPr>
                <w:sz w:val="20"/>
                <w:szCs w:val="20"/>
              </w:rPr>
              <w:t>Karlovarského kraje</w:t>
            </w:r>
            <w:r>
              <w:rPr>
                <w:sz w:val="20"/>
                <w:szCs w:val="20"/>
              </w:rPr>
              <w:t>.</w:t>
            </w:r>
          </w:p>
        </w:tc>
      </w:tr>
      <w:tr w:rsidR="00F10B2B" w:rsidRPr="00302E84" w14:paraId="57394CB0" w14:textId="77777777" w:rsidTr="00F10B2B">
        <w:tblPrEx>
          <w:tblCellMar>
            <w:top w:w="0" w:type="dxa"/>
            <w:bottom w:w="0"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798" w:type="pct"/>
          </w:tcPr>
          <w:p w14:paraId="35123969" w14:textId="77777777" w:rsidR="00F10B2B" w:rsidRPr="00AA478A" w:rsidRDefault="00F10B2B" w:rsidP="00F10B2B">
            <w:pPr>
              <w:jc w:val="left"/>
              <w:rPr>
                <w:sz w:val="20"/>
                <w:szCs w:val="20"/>
              </w:rPr>
            </w:pPr>
            <w:r>
              <w:rPr>
                <w:sz w:val="20"/>
                <w:szCs w:val="20"/>
              </w:rPr>
              <w:t>SP</w:t>
            </w:r>
          </w:p>
        </w:tc>
        <w:tc>
          <w:tcPr>
            <w:tcW w:w="4202" w:type="pct"/>
          </w:tcPr>
          <w:p w14:paraId="17313E8C" w14:textId="43C3EEC8" w:rsidR="00F10B2B" w:rsidRDefault="00F10B2B" w:rsidP="00F10B2B">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Strategi</w:t>
            </w:r>
            <w:r w:rsidRPr="00D979E7">
              <w:rPr>
                <w:sz w:val="20"/>
                <w:szCs w:val="20"/>
              </w:rPr>
              <w:t>cký projekt</w:t>
            </w:r>
            <w:r>
              <w:rPr>
                <w:sz w:val="20"/>
                <w:szCs w:val="20"/>
              </w:rPr>
              <w:t xml:space="preserve">. </w:t>
            </w:r>
            <w:r w:rsidRPr="00D979E7">
              <w:rPr>
                <w:sz w:val="20"/>
                <w:szCs w:val="20"/>
              </w:rPr>
              <w:t>Projekt, který bude indikativně uvedený v</w:t>
            </w:r>
            <w:r>
              <w:rPr>
                <w:sz w:val="20"/>
                <w:szCs w:val="20"/>
              </w:rPr>
              <w:t> P</w:t>
            </w:r>
            <w:r w:rsidRPr="00D979E7">
              <w:rPr>
                <w:sz w:val="20"/>
                <w:szCs w:val="20"/>
              </w:rPr>
              <w:t xml:space="preserve">lánu spravedlivé územní transformace </w:t>
            </w:r>
            <w:r>
              <w:rPr>
                <w:sz w:val="20"/>
                <w:szCs w:val="20"/>
              </w:rPr>
              <w:t xml:space="preserve">(PSÚT) </w:t>
            </w:r>
            <w:r w:rsidRPr="00D979E7">
              <w:rPr>
                <w:sz w:val="20"/>
                <w:szCs w:val="20"/>
              </w:rPr>
              <w:t>a byl vybrán v</w:t>
            </w:r>
            <w:r>
              <w:rPr>
                <w:sz w:val="20"/>
                <w:szCs w:val="20"/>
              </w:rPr>
              <w:t> </w:t>
            </w:r>
            <w:r w:rsidRPr="00D979E7">
              <w:rPr>
                <w:sz w:val="20"/>
                <w:szCs w:val="20"/>
              </w:rPr>
              <w:t>souladu se schválenou metodikou.</w:t>
            </w:r>
          </w:p>
        </w:tc>
      </w:tr>
    </w:tbl>
    <w:p w14:paraId="713EF997" w14:textId="77777777" w:rsidR="00322E72" w:rsidRPr="00CE4183" w:rsidRDefault="00322E72" w:rsidP="00CE4183"/>
    <w:p w14:paraId="6A69EC23" w14:textId="4DE6959B" w:rsidR="00AA478A" w:rsidRPr="00AA478A" w:rsidRDefault="00422562" w:rsidP="009331C6">
      <w:pPr>
        <w:pStyle w:val="Nadpis1"/>
      </w:pPr>
      <w:bookmarkStart w:id="4" w:name="_Toc69935639"/>
      <w:r>
        <w:t>Související dokumenty</w:t>
      </w:r>
      <w:bookmarkEnd w:id="4"/>
    </w:p>
    <w:tbl>
      <w:tblPr>
        <w:tblStyle w:val="Prosttabulka2"/>
        <w:tblW w:w="5000" w:type="pct"/>
        <w:tblCellMar>
          <w:top w:w="85" w:type="dxa"/>
          <w:bottom w:w="85" w:type="dxa"/>
        </w:tblCellMar>
        <w:tblLook w:val="0420" w:firstRow="1" w:lastRow="0" w:firstColumn="0" w:lastColumn="0" w:noHBand="0" w:noVBand="1"/>
      </w:tblPr>
      <w:tblGrid>
        <w:gridCol w:w="11369"/>
        <w:gridCol w:w="2612"/>
      </w:tblGrid>
      <w:tr w:rsidR="00CF0CE4" w:rsidRPr="00CF0CE4" w14:paraId="0FC702A2" w14:textId="77777777" w:rsidTr="00253DE6">
        <w:trPr>
          <w:cnfStyle w:val="100000000000" w:firstRow="1" w:lastRow="0" w:firstColumn="0" w:lastColumn="0" w:oddVBand="0" w:evenVBand="0" w:oddHBand="0" w:evenHBand="0" w:firstRowFirstColumn="0" w:firstRowLastColumn="0" w:lastRowFirstColumn="0" w:lastRowLastColumn="0"/>
          <w:tblHeader/>
        </w:trPr>
        <w:tc>
          <w:tcPr>
            <w:tcW w:w="4066" w:type="pct"/>
            <w:shd w:val="clear" w:color="auto" w:fill="5B9BD5" w:themeFill="accent5"/>
          </w:tcPr>
          <w:p w14:paraId="2F044C33" w14:textId="08E93461" w:rsidR="00CF0CE4" w:rsidRPr="00CF0CE4" w:rsidRDefault="00CF0CE4" w:rsidP="00302E84">
            <w:pPr>
              <w:jc w:val="left"/>
              <w:rPr>
                <w:color w:val="FFFFFF" w:themeColor="background1"/>
                <w:sz w:val="20"/>
                <w:szCs w:val="20"/>
              </w:rPr>
            </w:pPr>
            <w:r w:rsidRPr="00CF0CE4">
              <w:rPr>
                <w:color w:val="FFFFFF" w:themeColor="background1"/>
                <w:sz w:val="20"/>
                <w:szCs w:val="20"/>
              </w:rPr>
              <w:t>Název</w:t>
            </w:r>
          </w:p>
        </w:tc>
        <w:tc>
          <w:tcPr>
            <w:tcW w:w="934" w:type="pct"/>
            <w:shd w:val="clear" w:color="auto" w:fill="5B9BD5" w:themeFill="accent5"/>
          </w:tcPr>
          <w:p w14:paraId="45B6C597" w14:textId="33F18915" w:rsidR="00CF0CE4" w:rsidRPr="00CF0CE4" w:rsidRDefault="00CF0CE4" w:rsidP="00FF2291">
            <w:pPr>
              <w:rPr>
                <w:color w:val="FFFFFF" w:themeColor="background1"/>
                <w:sz w:val="20"/>
                <w:szCs w:val="20"/>
              </w:rPr>
            </w:pPr>
            <w:r w:rsidRPr="00CF0CE4">
              <w:rPr>
                <w:color w:val="FFFFFF" w:themeColor="background1"/>
                <w:sz w:val="20"/>
                <w:szCs w:val="20"/>
              </w:rPr>
              <w:t>Ze dne</w:t>
            </w:r>
          </w:p>
        </w:tc>
      </w:tr>
      <w:tr w:rsidR="00CF0CE4" w:rsidRPr="00F36390" w14:paraId="74746BD8" w14:textId="77777777" w:rsidTr="00CF0CE4">
        <w:trPr>
          <w:cnfStyle w:val="000000100000" w:firstRow="0" w:lastRow="0" w:firstColumn="0" w:lastColumn="0" w:oddVBand="0" w:evenVBand="0" w:oddHBand="1" w:evenHBand="0" w:firstRowFirstColumn="0" w:firstRowLastColumn="0" w:lastRowFirstColumn="0" w:lastRowLastColumn="0"/>
        </w:trPr>
        <w:tc>
          <w:tcPr>
            <w:tcW w:w="4066" w:type="pct"/>
          </w:tcPr>
          <w:p w14:paraId="12F30B0F" w14:textId="6F6F670F" w:rsidR="00CF0CE4" w:rsidRPr="00F36390" w:rsidRDefault="00CF0CE4" w:rsidP="00302E84">
            <w:pPr>
              <w:jc w:val="left"/>
              <w:rPr>
                <w:sz w:val="20"/>
                <w:szCs w:val="20"/>
              </w:rPr>
            </w:pPr>
            <w:r w:rsidRPr="00F36390">
              <w:rPr>
                <w:sz w:val="20"/>
                <w:szCs w:val="20"/>
              </w:rPr>
              <w:t>Metodika pro sb</w:t>
            </w:r>
            <w:r w:rsidR="00D46362">
              <w:rPr>
                <w:sz w:val="20"/>
                <w:szCs w:val="20"/>
              </w:rPr>
              <w:t>ě</w:t>
            </w:r>
            <w:r w:rsidRPr="00F36390">
              <w:rPr>
                <w:sz w:val="20"/>
                <w:szCs w:val="20"/>
              </w:rPr>
              <w:t>r dat a p</w:t>
            </w:r>
            <w:r w:rsidR="00D46362">
              <w:rPr>
                <w:sz w:val="20"/>
                <w:szCs w:val="20"/>
              </w:rPr>
              <w:t>ří</w:t>
            </w:r>
            <w:r w:rsidRPr="00F36390">
              <w:rPr>
                <w:sz w:val="20"/>
                <w:szCs w:val="20"/>
              </w:rPr>
              <w:t xml:space="preserve">stupu ke </w:t>
            </w:r>
            <w:r>
              <w:rPr>
                <w:sz w:val="20"/>
                <w:szCs w:val="20"/>
              </w:rPr>
              <w:t>Strategi</w:t>
            </w:r>
            <w:r w:rsidRPr="00F36390">
              <w:rPr>
                <w:sz w:val="20"/>
                <w:szCs w:val="20"/>
              </w:rPr>
              <w:t>ck</w:t>
            </w:r>
            <w:r w:rsidR="00D46362">
              <w:rPr>
                <w:sz w:val="20"/>
                <w:szCs w:val="20"/>
              </w:rPr>
              <w:t>ý</w:t>
            </w:r>
            <w:r w:rsidRPr="00F36390">
              <w:rPr>
                <w:sz w:val="20"/>
                <w:szCs w:val="20"/>
              </w:rPr>
              <w:t>m projekt</w:t>
            </w:r>
            <w:r w:rsidR="00D46362">
              <w:rPr>
                <w:sz w:val="20"/>
                <w:szCs w:val="20"/>
              </w:rPr>
              <w:t>ů</w:t>
            </w:r>
            <w:r w:rsidRPr="00F36390">
              <w:rPr>
                <w:sz w:val="20"/>
                <w:szCs w:val="20"/>
              </w:rPr>
              <w:t>m v 1.</w:t>
            </w:r>
            <w:r w:rsidR="00D46362">
              <w:rPr>
                <w:sz w:val="20"/>
                <w:szCs w:val="20"/>
              </w:rPr>
              <w:t>8</w:t>
            </w:r>
          </w:p>
        </w:tc>
        <w:tc>
          <w:tcPr>
            <w:tcW w:w="934" w:type="pct"/>
          </w:tcPr>
          <w:p w14:paraId="599CEE72" w14:textId="76657FE8" w:rsidR="00CF0CE4" w:rsidRPr="00F36390" w:rsidRDefault="00D46362" w:rsidP="00616FF4">
            <w:pPr>
              <w:jc w:val="left"/>
              <w:rPr>
                <w:sz w:val="20"/>
                <w:szCs w:val="20"/>
              </w:rPr>
            </w:pPr>
            <w:r>
              <w:rPr>
                <w:sz w:val="20"/>
                <w:szCs w:val="20"/>
              </w:rPr>
              <w:t>3</w:t>
            </w:r>
            <w:r w:rsidR="00372D50">
              <w:rPr>
                <w:sz w:val="20"/>
                <w:szCs w:val="20"/>
              </w:rPr>
              <w:t>0</w:t>
            </w:r>
            <w:r w:rsidR="00CF0CE4" w:rsidRPr="00F36390">
              <w:rPr>
                <w:sz w:val="20"/>
                <w:szCs w:val="20"/>
              </w:rPr>
              <w:t>.3.2021</w:t>
            </w:r>
          </w:p>
        </w:tc>
      </w:tr>
      <w:tr w:rsidR="00CF0CE4" w:rsidRPr="00F36390" w14:paraId="27B3D4B3" w14:textId="77777777" w:rsidTr="00CF0CE4">
        <w:tc>
          <w:tcPr>
            <w:tcW w:w="4066" w:type="pct"/>
          </w:tcPr>
          <w:p w14:paraId="651786E8" w14:textId="2DA6E518" w:rsidR="00CF0CE4" w:rsidRPr="00F36390" w:rsidRDefault="00BF4BAA" w:rsidP="00302E84">
            <w:pPr>
              <w:jc w:val="left"/>
              <w:rPr>
                <w:sz w:val="20"/>
                <w:szCs w:val="20"/>
              </w:rPr>
            </w:pPr>
            <w:r w:rsidRPr="00F36390">
              <w:rPr>
                <w:sz w:val="20"/>
                <w:szCs w:val="20"/>
              </w:rPr>
              <w:t>Metodika pro sb</w:t>
            </w:r>
            <w:r>
              <w:rPr>
                <w:sz w:val="20"/>
                <w:szCs w:val="20"/>
              </w:rPr>
              <w:t>ě</w:t>
            </w:r>
            <w:r w:rsidRPr="00F36390">
              <w:rPr>
                <w:sz w:val="20"/>
                <w:szCs w:val="20"/>
              </w:rPr>
              <w:t>r dat a p</w:t>
            </w:r>
            <w:r>
              <w:rPr>
                <w:sz w:val="20"/>
                <w:szCs w:val="20"/>
              </w:rPr>
              <w:t>ří</w:t>
            </w:r>
            <w:r w:rsidRPr="00F36390">
              <w:rPr>
                <w:sz w:val="20"/>
                <w:szCs w:val="20"/>
              </w:rPr>
              <w:t xml:space="preserve">stupu ke </w:t>
            </w:r>
            <w:r>
              <w:rPr>
                <w:sz w:val="20"/>
                <w:szCs w:val="20"/>
              </w:rPr>
              <w:t>Strategi</w:t>
            </w:r>
            <w:r w:rsidRPr="00F36390">
              <w:rPr>
                <w:sz w:val="20"/>
                <w:szCs w:val="20"/>
              </w:rPr>
              <w:t>ck</w:t>
            </w:r>
            <w:r>
              <w:rPr>
                <w:sz w:val="20"/>
                <w:szCs w:val="20"/>
              </w:rPr>
              <w:t>ý</w:t>
            </w:r>
            <w:r w:rsidRPr="00F36390">
              <w:rPr>
                <w:sz w:val="20"/>
                <w:szCs w:val="20"/>
              </w:rPr>
              <w:t>m projekt</w:t>
            </w:r>
            <w:r>
              <w:rPr>
                <w:sz w:val="20"/>
                <w:szCs w:val="20"/>
              </w:rPr>
              <w:t>ů</w:t>
            </w:r>
            <w:r w:rsidRPr="00F36390">
              <w:rPr>
                <w:sz w:val="20"/>
                <w:szCs w:val="20"/>
              </w:rPr>
              <w:t>m v 1.</w:t>
            </w:r>
            <w:r>
              <w:rPr>
                <w:sz w:val="20"/>
                <w:szCs w:val="20"/>
              </w:rPr>
              <w:t>7</w:t>
            </w:r>
          </w:p>
        </w:tc>
        <w:tc>
          <w:tcPr>
            <w:tcW w:w="934" w:type="pct"/>
          </w:tcPr>
          <w:p w14:paraId="48B01F76" w14:textId="5B6D55B3" w:rsidR="00CF0CE4" w:rsidRPr="00F36390" w:rsidRDefault="00616FF4" w:rsidP="00616FF4">
            <w:pPr>
              <w:jc w:val="left"/>
              <w:rPr>
                <w:sz w:val="20"/>
                <w:szCs w:val="20"/>
              </w:rPr>
            </w:pPr>
            <w:r>
              <w:rPr>
                <w:sz w:val="20"/>
                <w:szCs w:val="20"/>
              </w:rPr>
              <w:t xml:space="preserve">  9</w:t>
            </w:r>
            <w:r w:rsidR="00CF0CE4" w:rsidRPr="00F36390">
              <w:rPr>
                <w:sz w:val="20"/>
                <w:szCs w:val="20"/>
              </w:rPr>
              <w:t>.</w:t>
            </w:r>
            <w:r w:rsidR="007E2154">
              <w:rPr>
                <w:sz w:val="20"/>
                <w:szCs w:val="20"/>
              </w:rPr>
              <w:t>3</w:t>
            </w:r>
            <w:r w:rsidR="00CF0CE4" w:rsidRPr="00F36390">
              <w:rPr>
                <w:sz w:val="20"/>
                <w:szCs w:val="20"/>
              </w:rPr>
              <w:t>.2021</w:t>
            </w:r>
          </w:p>
        </w:tc>
      </w:tr>
      <w:tr w:rsidR="00CF0CE4" w:rsidRPr="00F36390" w14:paraId="53A45009" w14:textId="77777777" w:rsidTr="00CF0CE4">
        <w:trPr>
          <w:cnfStyle w:val="000000100000" w:firstRow="0" w:lastRow="0" w:firstColumn="0" w:lastColumn="0" w:oddVBand="0" w:evenVBand="0" w:oddHBand="1" w:evenHBand="0" w:firstRowFirstColumn="0" w:firstRowLastColumn="0" w:lastRowFirstColumn="0" w:lastRowLastColumn="0"/>
        </w:trPr>
        <w:tc>
          <w:tcPr>
            <w:tcW w:w="4066" w:type="pct"/>
          </w:tcPr>
          <w:p w14:paraId="5AB71783" w14:textId="077A6CD3" w:rsidR="00CF0CE4" w:rsidRPr="00F36390" w:rsidRDefault="00CF0CE4" w:rsidP="00302E84">
            <w:pPr>
              <w:jc w:val="left"/>
              <w:rPr>
                <w:sz w:val="20"/>
                <w:szCs w:val="20"/>
              </w:rPr>
            </w:pPr>
            <w:r w:rsidRPr="00F36390">
              <w:rPr>
                <w:sz w:val="20"/>
                <w:szCs w:val="20"/>
              </w:rPr>
              <w:t>Usnesení vl</w:t>
            </w:r>
            <w:r w:rsidR="00BF4BAA">
              <w:rPr>
                <w:sz w:val="20"/>
                <w:szCs w:val="20"/>
              </w:rPr>
              <w:t>á</w:t>
            </w:r>
            <w:r w:rsidRPr="00F36390">
              <w:rPr>
                <w:sz w:val="20"/>
                <w:szCs w:val="20"/>
              </w:rPr>
              <w:t>dy ČR č. 815 z 27. 7. 2020</w:t>
            </w:r>
          </w:p>
        </w:tc>
        <w:tc>
          <w:tcPr>
            <w:tcW w:w="934" w:type="pct"/>
          </w:tcPr>
          <w:p w14:paraId="5A85A1FD" w14:textId="41EAA481" w:rsidR="00CF0CE4" w:rsidRPr="00F36390" w:rsidRDefault="00CF0CE4" w:rsidP="00616FF4">
            <w:pPr>
              <w:jc w:val="left"/>
              <w:rPr>
                <w:sz w:val="20"/>
                <w:szCs w:val="20"/>
              </w:rPr>
            </w:pPr>
            <w:r>
              <w:rPr>
                <w:sz w:val="20"/>
                <w:szCs w:val="20"/>
              </w:rPr>
              <w:t>27.7.2020</w:t>
            </w:r>
          </w:p>
        </w:tc>
      </w:tr>
    </w:tbl>
    <w:p w14:paraId="077252CD" w14:textId="77484699" w:rsidR="00F96441" w:rsidRDefault="00F96441" w:rsidP="00D746A5">
      <w:pPr>
        <w:rPr>
          <w:rFonts w:asciiTheme="majorHAnsi" w:eastAsiaTheme="majorEastAsia" w:hAnsiTheme="majorHAnsi" w:cstheme="majorBidi"/>
          <w:color w:val="2F5496" w:themeColor="accent1" w:themeShade="BF"/>
          <w:sz w:val="32"/>
          <w:szCs w:val="32"/>
        </w:rPr>
      </w:pPr>
    </w:p>
    <w:p w14:paraId="7BFC2D60" w14:textId="77777777" w:rsidR="00EB69DD" w:rsidRDefault="00EB69DD">
      <w:pPr>
        <w:jc w:val="left"/>
        <w:rPr>
          <w:rFonts w:asciiTheme="majorHAnsi" w:eastAsiaTheme="majorEastAsia" w:hAnsiTheme="majorHAnsi" w:cstheme="majorBidi"/>
          <w:color w:val="2F5496" w:themeColor="accent1" w:themeShade="BF"/>
          <w:sz w:val="32"/>
          <w:szCs w:val="32"/>
        </w:rPr>
      </w:pPr>
      <w:r>
        <w:br w:type="page"/>
      </w:r>
    </w:p>
    <w:p w14:paraId="4ABE3E4E" w14:textId="0A5BBA06" w:rsidR="008C6350" w:rsidRDefault="008C6350" w:rsidP="00427691">
      <w:pPr>
        <w:pStyle w:val="Nadpis1"/>
        <w:numPr>
          <w:ilvl w:val="0"/>
          <w:numId w:val="2"/>
        </w:numPr>
      </w:pPr>
      <w:bookmarkStart w:id="5" w:name="_Toc69935640"/>
      <w:r>
        <w:t>Úvod</w:t>
      </w:r>
      <w:bookmarkEnd w:id="5"/>
    </w:p>
    <w:p w14:paraId="5F3CC2B9" w14:textId="687231C5" w:rsidR="00552F42" w:rsidRDefault="001A043B" w:rsidP="00552F42">
      <w:r>
        <w:t xml:space="preserve">Proces výběru </w:t>
      </w:r>
      <w:r w:rsidR="005B3F24">
        <w:t>s</w:t>
      </w:r>
      <w:r w:rsidR="0086327E">
        <w:t>trategi</w:t>
      </w:r>
      <w:r w:rsidRPr="000E11DC">
        <w:t xml:space="preserve">ckých projektů </w:t>
      </w:r>
      <w:r w:rsidR="005B3F24">
        <w:t xml:space="preserve">v rámci </w:t>
      </w:r>
      <w:r>
        <w:t>Karlovarského kraje (</w:t>
      </w:r>
      <w:r w:rsidRPr="000E11DC">
        <w:t>KVK</w:t>
      </w:r>
      <w:r>
        <w:t>)</w:t>
      </w:r>
      <w:r w:rsidRPr="000E11DC">
        <w:t xml:space="preserve"> k financování z Fondu pro spravedlivou transformaci (</w:t>
      </w:r>
      <w:r>
        <w:t>FST</w:t>
      </w:r>
      <w:r w:rsidRPr="000E11DC">
        <w:t>)</w:t>
      </w:r>
      <w:r>
        <w:t xml:space="preserve"> </w:t>
      </w:r>
      <w:r w:rsidR="005B3F24">
        <w:t>prostřednictvím Operačního programu Spravedlivá transformace 2021-2027 (</w:t>
      </w:r>
      <w:r w:rsidR="00F744F3">
        <w:t>OP ST</w:t>
      </w:r>
      <w:r w:rsidR="005B3F24">
        <w:t xml:space="preserve">) </w:t>
      </w:r>
      <w:r>
        <w:t xml:space="preserve">musí být v podmínkách </w:t>
      </w:r>
      <w:r w:rsidR="001C20C0">
        <w:t>Karlovarského kraje</w:t>
      </w:r>
      <w:r>
        <w:t xml:space="preserve"> jasně, transparentně a</w:t>
      </w:r>
      <w:r w:rsidR="00DE1697">
        <w:t> </w:t>
      </w:r>
      <w:r>
        <w:t>srozumitelně kodifikován.</w:t>
      </w:r>
      <w:r w:rsidR="00DE1697">
        <w:t xml:space="preserve"> </w:t>
      </w:r>
      <w:r w:rsidR="005504D4">
        <w:t xml:space="preserve">Účelem dokumentu </w:t>
      </w:r>
      <w:r w:rsidR="00812615" w:rsidRPr="00812615">
        <w:rPr>
          <w:i/>
          <w:iCs/>
        </w:rPr>
        <w:t>„</w:t>
      </w:r>
      <w:r w:rsidR="00BC7E5E">
        <w:rPr>
          <w:i/>
          <w:iCs/>
        </w:rPr>
        <w:t>Proces</w:t>
      </w:r>
      <w:r w:rsidR="00812615" w:rsidRPr="00812615">
        <w:rPr>
          <w:i/>
          <w:iCs/>
        </w:rPr>
        <w:t xml:space="preserve"> </w:t>
      </w:r>
      <w:r w:rsidR="00E407BF" w:rsidRPr="00E407BF">
        <w:rPr>
          <w:i/>
          <w:iCs/>
        </w:rPr>
        <w:t xml:space="preserve">hodnocení </w:t>
      </w:r>
      <w:r w:rsidR="002E414B">
        <w:rPr>
          <w:i/>
          <w:iCs/>
        </w:rPr>
        <w:t xml:space="preserve">potenciálních </w:t>
      </w:r>
      <w:r w:rsidR="009F5531">
        <w:rPr>
          <w:i/>
          <w:iCs/>
        </w:rPr>
        <w:t>strategick</w:t>
      </w:r>
      <w:r w:rsidR="00E407BF" w:rsidRPr="00E407BF">
        <w:rPr>
          <w:i/>
          <w:iCs/>
        </w:rPr>
        <w:t xml:space="preserve">ých projektů </w:t>
      </w:r>
      <w:r w:rsidR="00C045E7">
        <w:rPr>
          <w:i/>
          <w:iCs/>
        </w:rPr>
        <w:t xml:space="preserve">v rámci </w:t>
      </w:r>
      <w:r w:rsidR="00E407BF" w:rsidRPr="00E407BF">
        <w:rPr>
          <w:i/>
          <w:iCs/>
        </w:rPr>
        <w:t>Karlovarského kraje ve vazbě na typové aktivity nařízení</w:t>
      </w:r>
      <w:r w:rsidR="00812615" w:rsidRPr="00812615">
        <w:rPr>
          <w:i/>
          <w:iCs/>
        </w:rPr>
        <w:t xml:space="preserve"> Fondu pro spravedlivou transformaci“</w:t>
      </w:r>
      <w:r w:rsidR="00812615" w:rsidRPr="00812615">
        <w:t xml:space="preserve"> </w:t>
      </w:r>
      <w:r w:rsidR="006E0D2C">
        <w:t xml:space="preserve">(dále jen </w:t>
      </w:r>
      <w:r w:rsidR="005E0B88" w:rsidRPr="005E0B88">
        <w:t xml:space="preserve">Proces hodnocení potenciálních </w:t>
      </w:r>
      <w:r w:rsidR="009F5531">
        <w:t>strategick</w:t>
      </w:r>
      <w:r w:rsidR="005E0B88" w:rsidRPr="005E0B88">
        <w:t>ých projektů</w:t>
      </w:r>
      <w:r w:rsidR="006E0D2C">
        <w:t xml:space="preserve">) </w:t>
      </w:r>
      <w:r w:rsidR="00BD6BF7">
        <w:t xml:space="preserve">je </w:t>
      </w:r>
      <w:r w:rsidR="0049773F">
        <w:t xml:space="preserve">blíže specifikovat postup </w:t>
      </w:r>
      <w:r w:rsidR="00CF5C15">
        <w:t>předběžného hodnocení</w:t>
      </w:r>
      <w:r w:rsidR="0049773F">
        <w:t xml:space="preserve"> </w:t>
      </w:r>
      <w:r w:rsidR="00EF7C55">
        <w:t>s</w:t>
      </w:r>
      <w:r w:rsidR="009F5531">
        <w:t>trategick</w:t>
      </w:r>
      <w:r w:rsidR="0049773F">
        <w:t xml:space="preserve">ých projektů </w:t>
      </w:r>
      <w:r w:rsidR="000E1034">
        <w:t xml:space="preserve">a </w:t>
      </w:r>
      <w:r w:rsidR="006540C6">
        <w:t xml:space="preserve">zajistit jeho transparentní </w:t>
      </w:r>
      <w:r w:rsidR="00CF5C15">
        <w:t>provádění</w:t>
      </w:r>
      <w:r w:rsidR="006540C6">
        <w:t xml:space="preserve"> </w:t>
      </w:r>
      <w:r w:rsidR="0049773F">
        <w:t xml:space="preserve">v podmínkách </w:t>
      </w:r>
      <w:r w:rsidR="001C20C0">
        <w:t>Karlovarského kraje</w:t>
      </w:r>
      <w:r w:rsidR="00812615">
        <w:t>.</w:t>
      </w:r>
      <w:r w:rsidR="00F27680">
        <w:t xml:space="preserve"> </w:t>
      </w:r>
      <w:r w:rsidR="00800D7E">
        <w:t>Postup stanovený tímto dokumentem</w:t>
      </w:r>
      <w:r w:rsidR="0049773F">
        <w:t xml:space="preserve"> </w:t>
      </w:r>
      <w:r w:rsidR="007F5060">
        <w:t>vychází</w:t>
      </w:r>
      <w:r w:rsidR="0049773F">
        <w:t xml:space="preserve"> </w:t>
      </w:r>
      <w:r w:rsidR="007F5060">
        <w:t>z </w:t>
      </w:r>
      <w:r w:rsidR="0049773F">
        <w:t>podmín</w:t>
      </w:r>
      <w:r w:rsidR="007F5060">
        <w:t>ek a doporučení</w:t>
      </w:r>
      <w:r w:rsidR="0049773F">
        <w:t xml:space="preserve"> stanoven</w:t>
      </w:r>
      <w:r w:rsidR="007F5060">
        <w:t>ých</w:t>
      </w:r>
      <w:r w:rsidR="0049773F">
        <w:t xml:space="preserve"> </w:t>
      </w:r>
      <w:r w:rsidR="00835816">
        <w:t>aktuáln</w:t>
      </w:r>
      <w:r w:rsidR="006B3ECB">
        <w:t>í</w:t>
      </w:r>
      <w:r w:rsidR="00835816">
        <w:t xml:space="preserve"> </w:t>
      </w:r>
      <w:r w:rsidR="006B3ECB">
        <w:t>verzí</w:t>
      </w:r>
      <w:r w:rsidR="0049773F">
        <w:t xml:space="preserve"> </w:t>
      </w:r>
      <w:r w:rsidR="00A112A3">
        <w:t>M</w:t>
      </w:r>
      <w:r w:rsidR="0049773F">
        <w:t>etodik</w:t>
      </w:r>
      <w:r w:rsidR="006B3ECB">
        <w:t>y</w:t>
      </w:r>
      <w:r w:rsidR="00775A90">
        <w:t xml:space="preserve"> </w:t>
      </w:r>
      <w:r w:rsidR="00D73C54" w:rsidRPr="00D73C54">
        <w:t>pro sběr dat a</w:t>
      </w:r>
      <w:r w:rsidR="00A112A3">
        <w:t> </w:t>
      </w:r>
      <w:r w:rsidR="00D73C54" w:rsidRPr="00D73C54">
        <w:t xml:space="preserve">přístupu ke </w:t>
      </w:r>
      <w:r w:rsidR="00EF7C55">
        <w:t>strategick</w:t>
      </w:r>
      <w:r w:rsidR="00D73C54" w:rsidRPr="00D73C54">
        <w:t>ým projektům v Plánu spravedlivé územní transformace (PSÚT)</w:t>
      </w:r>
      <w:r w:rsidR="00C22199">
        <w:t xml:space="preserve"> </w:t>
      </w:r>
      <w:r w:rsidR="00775A90">
        <w:t xml:space="preserve">Ministerstva pro místní rozvoj (MMR), </w:t>
      </w:r>
      <w:r w:rsidR="00123475">
        <w:t xml:space="preserve">vydanou </w:t>
      </w:r>
      <w:r w:rsidR="00775A90">
        <w:t>oddělení</w:t>
      </w:r>
      <w:r w:rsidR="00123475">
        <w:t>m</w:t>
      </w:r>
      <w:r w:rsidR="00775A90">
        <w:t xml:space="preserve"> </w:t>
      </w:r>
      <w:r w:rsidR="00DA2520">
        <w:t>RE:START</w:t>
      </w:r>
      <w:r w:rsidR="000746FD">
        <w:t xml:space="preserve"> MMR</w:t>
      </w:r>
      <w:r w:rsidR="00C22199">
        <w:t>,</w:t>
      </w:r>
      <w:r w:rsidR="00DA2520">
        <w:t xml:space="preserve"> </w:t>
      </w:r>
      <w:r w:rsidR="00123475">
        <w:t xml:space="preserve">ve </w:t>
      </w:r>
      <w:r w:rsidR="00DA2520">
        <w:t>verz</w:t>
      </w:r>
      <w:r w:rsidR="00123475">
        <w:t xml:space="preserve">i </w:t>
      </w:r>
      <w:r w:rsidR="00F112B1">
        <w:t>1.</w:t>
      </w:r>
      <w:r w:rsidR="00161C8A">
        <w:t>8</w:t>
      </w:r>
      <w:r w:rsidR="00F112B1">
        <w:t xml:space="preserve"> dne </w:t>
      </w:r>
      <w:r w:rsidR="00161C8A">
        <w:t>30</w:t>
      </w:r>
      <w:r w:rsidR="00C22199">
        <w:t>.3.2021</w:t>
      </w:r>
      <w:r w:rsidR="0084362E">
        <w:t xml:space="preserve"> (dále jen Metodika MMR)</w:t>
      </w:r>
      <w:r w:rsidR="00C22199">
        <w:t>.</w:t>
      </w:r>
    </w:p>
    <w:p w14:paraId="539B4476" w14:textId="6E720E33" w:rsidR="006B3ECB" w:rsidRDefault="000746FD" w:rsidP="008F10AA">
      <w:r>
        <w:t>P</w:t>
      </w:r>
      <w:r w:rsidR="006B3ECB">
        <w:t xml:space="preserve">ostup hodnocení </w:t>
      </w:r>
      <w:r w:rsidR="00AC5945">
        <w:t xml:space="preserve">potenciálních </w:t>
      </w:r>
      <w:r w:rsidR="00EF7C55">
        <w:t>s</w:t>
      </w:r>
      <w:r w:rsidR="006B3ECB">
        <w:t>trategických projektů</w:t>
      </w:r>
      <w:r w:rsidR="00C045E7">
        <w:t xml:space="preserve"> v rámci</w:t>
      </w:r>
      <w:r w:rsidR="006B3ECB">
        <w:t xml:space="preserve"> </w:t>
      </w:r>
      <w:r w:rsidR="001C20C0">
        <w:t>Karlovarského kraje</w:t>
      </w:r>
      <w:r w:rsidR="006B3ECB">
        <w:t xml:space="preserve"> detailně upravuje a zpřesňuje </w:t>
      </w:r>
      <w:r w:rsidR="008F10AA">
        <w:t xml:space="preserve">bod </w:t>
      </w:r>
      <w:r w:rsidR="008F10AA" w:rsidRPr="008F10AA">
        <w:t>4.1.3</w:t>
      </w:r>
      <w:r w:rsidR="008F10AA">
        <w:t xml:space="preserve"> </w:t>
      </w:r>
      <w:r w:rsidR="006B0061">
        <w:t>Metodiky MMR</w:t>
      </w:r>
      <w:r w:rsidR="006B0061" w:rsidRPr="008F10AA">
        <w:t xml:space="preserve"> </w:t>
      </w:r>
      <w:r w:rsidR="00207B4F">
        <w:t>–</w:t>
      </w:r>
      <w:r w:rsidR="006B0061">
        <w:t xml:space="preserve"> </w:t>
      </w:r>
      <w:r w:rsidR="008F10AA" w:rsidRPr="008F10AA">
        <w:t xml:space="preserve">Předběžné hodnocení </w:t>
      </w:r>
      <w:r w:rsidR="00EF7C55">
        <w:t>s</w:t>
      </w:r>
      <w:r w:rsidR="008F10AA" w:rsidRPr="008F10AA">
        <w:t>trategických projektů ve vazbě na typové aktivity nařízení FST</w:t>
      </w:r>
      <w:r w:rsidR="002E6C30">
        <w:t>.</w:t>
      </w:r>
    </w:p>
    <w:p w14:paraId="771D89C3" w14:textId="4AF02002" w:rsidR="00F654DF" w:rsidRDefault="003D15E5" w:rsidP="008A0D81">
      <w:r>
        <w:t>Metodika</w:t>
      </w:r>
      <w:r w:rsidR="0084362E">
        <w:t xml:space="preserve"> </w:t>
      </w:r>
      <w:r>
        <w:t>MMR</w:t>
      </w:r>
      <w:r w:rsidR="0080432A">
        <w:t xml:space="preserve"> ve verzi 1.</w:t>
      </w:r>
      <w:r w:rsidR="00161C8A">
        <w:t>8</w:t>
      </w:r>
      <w:r w:rsidR="00AF2D49">
        <w:t xml:space="preserve"> </w:t>
      </w:r>
      <w:r w:rsidR="0062140D">
        <w:t>doznala</w:t>
      </w:r>
      <w:r w:rsidR="00B01931">
        <w:t xml:space="preserve"> dílčí</w:t>
      </w:r>
      <w:r w:rsidR="0080432A">
        <w:t xml:space="preserve"> </w:t>
      </w:r>
      <w:r w:rsidR="00546A28">
        <w:t>změny oproti dřívější verzi Metodiky 1.7</w:t>
      </w:r>
      <w:r w:rsidR="00D156A8">
        <w:t xml:space="preserve"> na základě </w:t>
      </w:r>
      <w:r w:rsidR="0080432A">
        <w:t>zásadní</w:t>
      </w:r>
      <w:r w:rsidR="00D156A8">
        <w:t>ch</w:t>
      </w:r>
      <w:r w:rsidR="0080432A">
        <w:t xml:space="preserve"> připomín</w:t>
      </w:r>
      <w:r w:rsidR="00D156A8">
        <w:t>ek</w:t>
      </w:r>
      <w:r w:rsidR="0080432A">
        <w:t xml:space="preserve"> zástupců </w:t>
      </w:r>
      <w:r w:rsidR="001C20C0">
        <w:t>Karlovarského kraje</w:t>
      </w:r>
      <w:r w:rsidR="00EE1A3B">
        <w:t xml:space="preserve">. </w:t>
      </w:r>
      <w:r w:rsidR="00C1741C">
        <w:t>Následně byl</w:t>
      </w:r>
      <w:r w:rsidR="006F2175">
        <w:t xml:space="preserve"> </w:t>
      </w:r>
      <w:r w:rsidR="00234387">
        <w:t xml:space="preserve">aktualizován také </w:t>
      </w:r>
      <w:r w:rsidR="00683526">
        <w:t>Proces</w:t>
      </w:r>
      <w:r w:rsidR="00AC5945">
        <w:t xml:space="preserve"> hodnocení potenciálních </w:t>
      </w:r>
      <w:r w:rsidR="00EF7C55">
        <w:t>s</w:t>
      </w:r>
      <w:r w:rsidR="00AC5945">
        <w:t xml:space="preserve">trategických projektů </w:t>
      </w:r>
      <w:r w:rsidR="00683526">
        <w:t xml:space="preserve">v rámci </w:t>
      </w:r>
      <w:r w:rsidR="001C20C0">
        <w:t>Karlovarského kraje</w:t>
      </w:r>
      <w:r w:rsidR="00FF59BD">
        <w:t xml:space="preserve">. </w:t>
      </w:r>
      <w:r w:rsidR="00683526">
        <w:t>Proces</w:t>
      </w:r>
      <w:r w:rsidR="00AC5945">
        <w:t xml:space="preserve"> hodnocení potenciálních </w:t>
      </w:r>
      <w:r w:rsidR="00EF7C55">
        <w:t>s</w:t>
      </w:r>
      <w:r w:rsidR="00AC5945">
        <w:t xml:space="preserve">trategických projektů </w:t>
      </w:r>
      <w:r w:rsidR="001C20C0">
        <w:t>Karlovarského kraje</w:t>
      </w:r>
      <w:r w:rsidR="006B3ECB">
        <w:t xml:space="preserve"> </w:t>
      </w:r>
      <w:r w:rsidR="00AC5945">
        <w:t>může</w:t>
      </w:r>
      <w:r w:rsidR="00EA5B3F">
        <w:t xml:space="preserve"> být</w:t>
      </w:r>
      <w:r w:rsidR="00007255">
        <w:t xml:space="preserve"> </w:t>
      </w:r>
      <w:r w:rsidR="00AC5945">
        <w:t>i na</w:t>
      </w:r>
      <w:r w:rsidR="00007255">
        <w:t>dále aktualizován</w:t>
      </w:r>
      <w:r w:rsidR="00234387">
        <w:t xml:space="preserve"> v</w:t>
      </w:r>
      <w:r w:rsidR="00EE1A3B">
        <w:t xml:space="preserve"> závislosti na </w:t>
      </w:r>
      <w:r w:rsidR="00EA5B3F">
        <w:t>případných</w:t>
      </w:r>
      <w:r w:rsidR="0084362E">
        <w:t xml:space="preserve"> </w:t>
      </w:r>
      <w:r w:rsidR="00EE1A3B">
        <w:t>změnách v</w:t>
      </w:r>
      <w:r w:rsidR="0084362E">
        <w:t> Metodice MMR</w:t>
      </w:r>
      <w:r w:rsidR="000E13A4">
        <w:t>.</w:t>
      </w:r>
      <w:r w:rsidR="009F1666">
        <w:t xml:space="preserve"> </w:t>
      </w:r>
      <w:r w:rsidR="00E94111">
        <w:t>Proces</w:t>
      </w:r>
      <w:r w:rsidR="00EA5B3F">
        <w:t xml:space="preserve"> hodnocení potenciálních </w:t>
      </w:r>
      <w:r w:rsidR="00EF7C55">
        <w:t>s</w:t>
      </w:r>
      <w:r w:rsidR="00EA5B3F">
        <w:t xml:space="preserve">trategických projektů </w:t>
      </w:r>
      <w:r w:rsidR="00E94111">
        <w:t xml:space="preserve">v rámci </w:t>
      </w:r>
      <w:r w:rsidR="001C20C0">
        <w:t>Karlovarského kraje</w:t>
      </w:r>
      <w:r w:rsidR="002F6A49">
        <w:t xml:space="preserve"> ve verzi 0</w:t>
      </w:r>
      <w:r w:rsidR="006B0061">
        <w:t>5</w:t>
      </w:r>
      <w:r w:rsidR="00E94111">
        <w:t>.a</w:t>
      </w:r>
      <w:r w:rsidR="002F6A49">
        <w:t xml:space="preserve"> </w:t>
      </w:r>
      <w:r w:rsidR="00213569">
        <w:t>byl</w:t>
      </w:r>
      <w:r w:rsidR="009F1666">
        <w:t xml:space="preserve"> </w:t>
      </w:r>
      <w:r w:rsidR="00781ED1">
        <w:t>vypracován</w:t>
      </w:r>
      <w:r w:rsidR="007467C0">
        <w:t xml:space="preserve"> s cílem</w:t>
      </w:r>
      <w:r w:rsidR="00BD247F">
        <w:t xml:space="preserve"> řešit </w:t>
      </w:r>
      <w:r w:rsidR="005260E8">
        <w:t xml:space="preserve">potřebu </w:t>
      </w:r>
      <w:r w:rsidR="001C20C0">
        <w:t>Karlovarského kraje</w:t>
      </w:r>
      <w:r w:rsidR="001C3D06">
        <w:t xml:space="preserve"> </w:t>
      </w:r>
      <w:r w:rsidR="00D52C70">
        <w:t>připravit efektivní</w:t>
      </w:r>
      <w:r w:rsidR="006C1D2F">
        <w:t xml:space="preserve">, </w:t>
      </w:r>
      <w:r w:rsidR="007467C0">
        <w:t>a</w:t>
      </w:r>
      <w:r w:rsidR="00126915">
        <w:t xml:space="preserve"> </w:t>
      </w:r>
      <w:r w:rsidR="007467C0">
        <w:t xml:space="preserve">především </w:t>
      </w:r>
      <w:r w:rsidR="00D52C70">
        <w:t>transparentní</w:t>
      </w:r>
      <w:r w:rsidR="006C1D2F">
        <w:t>,</w:t>
      </w:r>
      <w:r w:rsidR="00D6256A">
        <w:t xml:space="preserve"> </w:t>
      </w:r>
      <w:r w:rsidR="00F20FB7">
        <w:t>proces přípravy</w:t>
      </w:r>
      <w:r w:rsidR="00065107" w:rsidRPr="00065107">
        <w:t xml:space="preserve"> dostatečn</w:t>
      </w:r>
      <w:r w:rsidR="00F20FB7">
        <w:t>ého</w:t>
      </w:r>
      <w:r w:rsidR="00065107" w:rsidRPr="00065107">
        <w:t xml:space="preserve"> poč</w:t>
      </w:r>
      <w:r w:rsidR="00F20FB7">
        <w:t xml:space="preserve">tu </w:t>
      </w:r>
      <w:r w:rsidR="00065107" w:rsidRPr="00065107">
        <w:t>kvalitních projektů a</w:t>
      </w:r>
      <w:r w:rsidR="00322E72">
        <w:t> </w:t>
      </w:r>
      <w:r w:rsidR="00DF4813">
        <w:t>maximalizovat</w:t>
      </w:r>
      <w:r w:rsidR="00065107" w:rsidRPr="00065107">
        <w:t xml:space="preserve"> tak využití evropských zdrojů </w:t>
      </w:r>
      <w:r w:rsidR="006B0061">
        <w:t>pro strategické projekty s dopadem na</w:t>
      </w:r>
      <w:r w:rsidR="00065107" w:rsidRPr="00065107">
        <w:t xml:space="preserve"> území </w:t>
      </w:r>
      <w:r w:rsidR="00DF4813">
        <w:t>Karlovarského</w:t>
      </w:r>
      <w:r w:rsidR="00065107" w:rsidRPr="00065107">
        <w:t xml:space="preserve"> kraje.</w:t>
      </w:r>
    </w:p>
    <w:p w14:paraId="6B13ADDB" w14:textId="291DAF04" w:rsidR="00C65646" w:rsidRPr="008A0D81" w:rsidRDefault="00E94111" w:rsidP="008A0D81">
      <w:r>
        <w:t>Proces</w:t>
      </w:r>
      <w:r w:rsidR="00D52C70">
        <w:t xml:space="preserve"> hodnocení potenciálních </w:t>
      </w:r>
      <w:r w:rsidR="00EF7C55">
        <w:t>s</w:t>
      </w:r>
      <w:r w:rsidR="00D52C70">
        <w:t xml:space="preserve">trategických projektů </w:t>
      </w:r>
      <w:r>
        <w:t xml:space="preserve">v rámci </w:t>
      </w:r>
      <w:r w:rsidR="001C20C0">
        <w:t>Karlovarského kraje</w:t>
      </w:r>
      <w:r w:rsidR="00C10BAA">
        <w:t xml:space="preserve"> je závazný pro všechny aktéry </w:t>
      </w:r>
      <w:r w:rsidR="00737854">
        <w:t xml:space="preserve">procesu </w:t>
      </w:r>
      <w:r w:rsidR="00737854" w:rsidRPr="00737854">
        <w:t xml:space="preserve">výběru </w:t>
      </w:r>
      <w:r w:rsidR="00EF7C55">
        <w:t>s</w:t>
      </w:r>
      <w:r w:rsidR="0086327E">
        <w:t>trategi</w:t>
      </w:r>
      <w:r w:rsidR="00737854" w:rsidRPr="00737854">
        <w:t xml:space="preserve">ckých projektů </w:t>
      </w:r>
      <w:r w:rsidR="006B0061">
        <w:t xml:space="preserve">v rámci </w:t>
      </w:r>
      <w:r w:rsidR="00737854" w:rsidRPr="00737854">
        <w:t>Karlovarského kraje (KVK) k financování z Fondu pro spravedlivou transformaci (FST)</w:t>
      </w:r>
      <w:r w:rsidR="00737854">
        <w:t>.</w:t>
      </w:r>
    </w:p>
    <w:p w14:paraId="4F81587A" w14:textId="77777777" w:rsidR="0004798E" w:rsidRDefault="0004798E">
      <w:pPr>
        <w:jc w:val="left"/>
        <w:rPr>
          <w:rFonts w:asciiTheme="majorHAnsi" w:eastAsiaTheme="majorEastAsia" w:hAnsiTheme="majorHAnsi" w:cstheme="majorBidi"/>
          <w:color w:val="2F5496" w:themeColor="accent1" w:themeShade="BF"/>
          <w:sz w:val="32"/>
          <w:szCs w:val="32"/>
        </w:rPr>
      </w:pPr>
      <w:r>
        <w:br w:type="page"/>
      </w:r>
    </w:p>
    <w:p w14:paraId="771F3E3E" w14:textId="04DFF1D6" w:rsidR="00737854" w:rsidRDefault="00737854" w:rsidP="00427691">
      <w:pPr>
        <w:pStyle w:val="Nadpis1"/>
        <w:numPr>
          <w:ilvl w:val="0"/>
          <w:numId w:val="2"/>
        </w:numPr>
      </w:pPr>
      <w:bookmarkStart w:id="6" w:name="_Toc69935641"/>
      <w:r>
        <w:t>Aktéři</w:t>
      </w:r>
      <w:r w:rsidR="00435458">
        <w:t xml:space="preserve"> závazného postupu předběžného hodnocení SP</w:t>
      </w:r>
      <w:bookmarkEnd w:id="6"/>
    </w:p>
    <w:tbl>
      <w:tblPr>
        <w:tblStyle w:val="Prosttabulka2"/>
        <w:tblW w:w="5000" w:type="pct"/>
        <w:tblLook w:val="04A0" w:firstRow="1" w:lastRow="0" w:firstColumn="1" w:lastColumn="0" w:noHBand="0" w:noVBand="1"/>
      </w:tblPr>
      <w:tblGrid>
        <w:gridCol w:w="3053"/>
        <w:gridCol w:w="10928"/>
      </w:tblGrid>
      <w:tr w:rsidR="002D16D3" w:rsidRPr="002D16D3" w14:paraId="07BC4AF7" w14:textId="77777777" w:rsidTr="00EC4E7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pct"/>
            <w:shd w:val="clear" w:color="auto" w:fill="5B9BD5" w:themeFill="accent5"/>
          </w:tcPr>
          <w:p w14:paraId="0A47FDBC" w14:textId="46214A3B" w:rsidR="00632CED" w:rsidRPr="002D16D3" w:rsidRDefault="00CF0CE4" w:rsidP="00110EAE">
            <w:pPr>
              <w:jc w:val="left"/>
              <w:rPr>
                <w:color w:val="FFFFFF" w:themeColor="background1"/>
              </w:rPr>
            </w:pPr>
            <w:r>
              <w:rPr>
                <w:color w:val="FFFFFF" w:themeColor="background1"/>
              </w:rPr>
              <w:t>S</w:t>
            </w:r>
            <w:r w:rsidR="00632CED" w:rsidRPr="002D16D3">
              <w:rPr>
                <w:color w:val="FFFFFF" w:themeColor="background1"/>
              </w:rPr>
              <w:t>ubjekt</w:t>
            </w:r>
          </w:p>
        </w:tc>
        <w:tc>
          <w:tcPr>
            <w:tcW w:w="0" w:type="pct"/>
            <w:shd w:val="clear" w:color="auto" w:fill="5B9BD5" w:themeFill="accent5"/>
          </w:tcPr>
          <w:p w14:paraId="06DDD836" w14:textId="5F32944C" w:rsidR="00632CED" w:rsidRPr="002D16D3" w:rsidRDefault="00632CED" w:rsidP="004511A0">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2D16D3">
              <w:rPr>
                <w:color w:val="FFFFFF" w:themeColor="background1"/>
              </w:rPr>
              <w:t>Charakteristika subjektu</w:t>
            </w:r>
          </w:p>
        </w:tc>
      </w:tr>
      <w:tr w:rsidR="00A14432" w14:paraId="2E2A0BDB" w14:textId="77777777" w:rsidTr="00253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2" w:type="pct"/>
          </w:tcPr>
          <w:p w14:paraId="326832CA" w14:textId="77777777" w:rsidR="00A14432" w:rsidRPr="000E26E6" w:rsidRDefault="00A14432" w:rsidP="00110EAE">
            <w:pPr>
              <w:jc w:val="left"/>
              <w:rPr>
                <w:b w:val="0"/>
                <w:bCs w:val="0"/>
              </w:rPr>
            </w:pPr>
            <w:r>
              <w:t>Předkladatel projektu (žádosti)</w:t>
            </w:r>
          </w:p>
        </w:tc>
        <w:tc>
          <w:tcPr>
            <w:tcW w:w="3908" w:type="pct"/>
          </w:tcPr>
          <w:p w14:paraId="62714327" w14:textId="30F16DDE" w:rsidR="00A14432" w:rsidRDefault="00A14432" w:rsidP="00FF2291">
            <w:pPr>
              <w:cnfStyle w:val="000000100000" w:firstRow="0" w:lastRow="0" w:firstColumn="0" w:lastColumn="0" w:oddVBand="0" w:evenVBand="0" w:oddHBand="1" w:evenHBand="0" w:firstRowFirstColumn="0" w:firstRowLastColumn="0" w:lastRowFirstColumn="0" w:lastRowLastColumn="0"/>
            </w:pPr>
            <w:r>
              <w:t xml:space="preserve">Subjekt oprávněný k předložení žádosti o zařazení </w:t>
            </w:r>
            <w:r w:rsidR="00EF7C55">
              <w:t>s</w:t>
            </w:r>
            <w:r>
              <w:t>trategického projektu do PSÚT.</w:t>
            </w:r>
          </w:p>
        </w:tc>
      </w:tr>
      <w:tr w:rsidR="00D41C8A" w14:paraId="1C0C4054" w14:textId="77777777" w:rsidTr="00253DE6">
        <w:tc>
          <w:tcPr>
            <w:cnfStyle w:val="001000000000" w:firstRow="0" w:lastRow="0" w:firstColumn="1" w:lastColumn="0" w:oddVBand="0" w:evenVBand="0" w:oddHBand="0" w:evenHBand="0" w:firstRowFirstColumn="0" w:firstRowLastColumn="0" w:lastRowFirstColumn="0" w:lastRowLastColumn="0"/>
            <w:tcW w:w="1092" w:type="pct"/>
          </w:tcPr>
          <w:p w14:paraId="02705E39" w14:textId="3AF6450C" w:rsidR="00D41C8A" w:rsidRDefault="00D41C8A" w:rsidP="00110EAE">
            <w:pPr>
              <w:jc w:val="left"/>
            </w:pPr>
            <w:r w:rsidRPr="007709CA">
              <w:t>Regionální stálá konference</w:t>
            </w:r>
            <w:r>
              <w:t xml:space="preserve"> </w:t>
            </w:r>
            <w:r w:rsidR="001C20C0">
              <w:t>Karlovarského kraje</w:t>
            </w:r>
            <w:r w:rsidRPr="007709CA">
              <w:t xml:space="preserve"> (RSK)</w:t>
            </w:r>
          </w:p>
        </w:tc>
        <w:tc>
          <w:tcPr>
            <w:tcW w:w="3908" w:type="pct"/>
          </w:tcPr>
          <w:p w14:paraId="2BDB6DB3" w14:textId="6EA50C0D" w:rsidR="00D41C8A" w:rsidRDefault="006B0061" w:rsidP="00FF2291">
            <w:pPr>
              <w:cnfStyle w:val="000000000000" w:firstRow="0" w:lastRow="0" w:firstColumn="0" w:lastColumn="0" w:oddVBand="0" w:evenVBand="0" w:oddHBand="0" w:evenHBand="0" w:firstRowFirstColumn="0" w:firstRowLastColumn="0" w:lastRowFirstColumn="0" w:lastRowLastColumn="0"/>
            </w:pPr>
            <w:r>
              <w:t>RSK p</w:t>
            </w:r>
            <w:r w:rsidRPr="00E82C21">
              <w:t xml:space="preserve">ředstavuje komunikační, plánovací a koordinační platformu, která za pomoci Regionálního akčního plánu definuje společnou představu o potřebách a směřování vybraných témat podporovaných z fondů EU, především ta, u nichž bude uplatňován princip územní dimenze a podpořena z fondů EU nebo národních dotačních titulů. </w:t>
            </w:r>
            <w:r w:rsidR="007B34BC" w:rsidRPr="00E82C21">
              <w:t>RSK Karlovarského kraje</w:t>
            </w:r>
            <w:r w:rsidR="007B34BC">
              <w:t xml:space="preserve"> se </w:t>
            </w:r>
            <w:r w:rsidR="007B34BC" w:rsidRPr="00E82C21">
              <w:t xml:space="preserve">podílí na tvorbě Souhrnného akčního plánu </w:t>
            </w:r>
            <w:r w:rsidR="007B34BC">
              <w:t>Strategi</w:t>
            </w:r>
            <w:r w:rsidR="007B34BC" w:rsidRPr="00E82C21">
              <w:t>e hospodářské restrukturalizace Karlovarského kraje a prosazuje prioritní opatření z pohledu svého kraje.</w:t>
            </w:r>
            <w:r w:rsidR="007B34BC">
              <w:t xml:space="preserve"> </w:t>
            </w:r>
            <w:r w:rsidR="00D41C8A">
              <w:t>Z</w:t>
            </w:r>
            <w:r w:rsidR="00D41C8A" w:rsidRPr="00FE2E0B">
              <w:t>aštiťuje proces aktivizace regionu, přenos informací mezi členy RSK, zodpovídá za participativní přístup při sběru dat a šíření informací v rámci regionu.</w:t>
            </w:r>
            <w:r w:rsidR="00D41C8A">
              <w:t xml:space="preserve"> </w:t>
            </w:r>
            <w:r w:rsidR="00D41C8A" w:rsidRPr="00E82C21">
              <w:t xml:space="preserve">RSK Karlovarského </w:t>
            </w:r>
            <w:r w:rsidR="007B34BC">
              <w:t xml:space="preserve">kraje </w:t>
            </w:r>
            <w:r w:rsidR="00D41C8A" w:rsidRPr="00E82C21">
              <w:t xml:space="preserve">je svým sekretariátem pravidelně informována o aktivitách platformy Uhelné regiony v transformaci a spolupracuje s ostatními aktéry v území, jejichž činnost souvisí s touto platformou, s cílem dosažení koordinovaného postupu a maximalizace přínosů pro kraj. </w:t>
            </w:r>
          </w:p>
        </w:tc>
      </w:tr>
      <w:tr w:rsidR="00D41C8A" w14:paraId="53858180" w14:textId="77777777" w:rsidTr="00253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2" w:type="pct"/>
          </w:tcPr>
          <w:p w14:paraId="642CFFC2" w14:textId="77777777" w:rsidR="00D41C8A" w:rsidRDefault="00D41C8A" w:rsidP="00110EAE">
            <w:pPr>
              <w:jc w:val="left"/>
            </w:pPr>
            <w:r>
              <w:t>Členové RSK</w:t>
            </w:r>
          </w:p>
        </w:tc>
        <w:tc>
          <w:tcPr>
            <w:tcW w:w="3908" w:type="pct"/>
          </w:tcPr>
          <w:p w14:paraId="2D5C9323" w14:textId="77777777" w:rsidR="00D41C8A" w:rsidRDefault="00D41C8A" w:rsidP="00FF2291">
            <w:pPr>
              <w:cnfStyle w:val="000000100000" w:firstRow="0" w:lastRow="0" w:firstColumn="0" w:lastColumn="0" w:oddVBand="0" w:evenVBand="0" w:oddHBand="1" w:evenHBand="0" w:firstRowFirstColumn="0" w:firstRowLastColumn="0" w:lastRowFirstColumn="0" w:lastRowLastColumn="0"/>
            </w:pPr>
            <w:r>
              <w:t>A</w:t>
            </w:r>
            <w:r w:rsidRPr="00AA19D3">
              <w:t xml:space="preserve">ktivně </w:t>
            </w:r>
            <w:r>
              <w:t xml:space="preserve">se </w:t>
            </w:r>
            <w:r w:rsidRPr="00AA19D3">
              <w:t>podíl</w:t>
            </w:r>
            <w:r>
              <w:t>ejí</w:t>
            </w:r>
            <w:r w:rsidRPr="00AA19D3">
              <w:t xml:space="preserve"> na tvorbě PSÚT, komunikují s územím, a to především s těmi partnery, jež v RSK zastupují, zajišťují přenos informací mezi územím a RSK.</w:t>
            </w:r>
          </w:p>
        </w:tc>
      </w:tr>
      <w:tr w:rsidR="00B92FA7" w14:paraId="25774DCD" w14:textId="77777777" w:rsidTr="00253DE6">
        <w:tc>
          <w:tcPr>
            <w:cnfStyle w:val="001000000000" w:firstRow="0" w:lastRow="0" w:firstColumn="1" w:lastColumn="0" w:oddVBand="0" w:evenVBand="0" w:oddHBand="0" w:evenHBand="0" w:firstRowFirstColumn="0" w:firstRowLastColumn="0" w:lastRowFirstColumn="0" w:lastRowLastColumn="0"/>
            <w:tcW w:w="1092" w:type="pct"/>
          </w:tcPr>
          <w:p w14:paraId="245A12AB" w14:textId="33E7AABC" w:rsidR="00B92FA7" w:rsidRDefault="00B92FA7" w:rsidP="00110EAE">
            <w:pPr>
              <w:jc w:val="left"/>
            </w:pPr>
            <w:r>
              <w:t xml:space="preserve">Sekretariát RSK </w:t>
            </w:r>
            <w:r w:rsidR="001C20C0">
              <w:t>Karlovarského kraje</w:t>
            </w:r>
            <w:r>
              <w:t xml:space="preserve"> (SRSK)</w:t>
            </w:r>
          </w:p>
        </w:tc>
        <w:tc>
          <w:tcPr>
            <w:tcW w:w="3908" w:type="pct"/>
          </w:tcPr>
          <w:p w14:paraId="2E8AFF77" w14:textId="50029E05" w:rsidR="00B92FA7" w:rsidRPr="004E5AF8" w:rsidRDefault="00B92FA7" w:rsidP="00FF2291">
            <w:pPr>
              <w:cnfStyle w:val="000000000000" w:firstRow="0" w:lastRow="0" w:firstColumn="0" w:lastColumn="0" w:oddVBand="0" w:evenVBand="0" w:oddHBand="0" w:evenHBand="0" w:firstRowFirstColumn="0" w:firstRowLastColumn="0" w:lastRowFirstColumn="0" w:lastRowLastColumn="0"/>
            </w:pPr>
            <w:r>
              <w:t>Z</w:t>
            </w:r>
            <w:r w:rsidRPr="0062625B">
              <w:t>ajišťuje sběr dat pro definování absorpční kapacity území a mapování připravovaných projektových záměrů, vstupů pracovních skupin, podkladů partnerů zapojených v RSK a dalších aktérů regionálního a místního rozvoje. Vytváří souhrn informací z území. Na základě těchto informací připravuje podklady pro PSÚT včetně návrhů související textové části.</w:t>
            </w:r>
            <w:r w:rsidR="007B34BC">
              <w:t xml:space="preserve"> Zajišťuje administrativní podporu RSK.</w:t>
            </w:r>
          </w:p>
        </w:tc>
      </w:tr>
      <w:tr w:rsidR="00B92FA7" w14:paraId="64F217BC" w14:textId="77777777" w:rsidTr="00253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2" w:type="pct"/>
          </w:tcPr>
          <w:p w14:paraId="037A8D77" w14:textId="2D1051BC" w:rsidR="00B92FA7" w:rsidRDefault="00B92FA7" w:rsidP="00110EAE">
            <w:pPr>
              <w:jc w:val="left"/>
            </w:pPr>
            <w:r>
              <w:t xml:space="preserve">Pracovní skupiny RSK </w:t>
            </w:r>
            <w:r w:rsidR="001C20C0">
              <w:t>Karlovarského kraje</w:t>
            </w:r>
          </w:p>
        </w:tc>
        <w:tc>
          <w:tcPr>
            <w:tcW w:w="3908" w:type="pct"/>
          </w:tcPr>
          <w:p w14:paraId="0F91BC51" w14:textId="45B6888E" w:rsidR="00B92FA7" w:rsidRDefault="00B92FA7" w:rsidP="00FF2291">
            <w:pPr>
              <w:cnfStyle w:val="000000100000" w:firstRow="0" w:lastRow="0" w:firstColumn="0" w:lastColumn="0" w:oddVBand="0" w:evenVBand="0" w:oddHBand="1" w:evenHBand="0" w:firstRowFirstColumn="0" w:firstRowLastColumn="0" w:lastRowFirstColumn="0" w:lastRowLastColumn="0"/>
            </w:pPr>
            <w:r>
              <w:t>P</w:t>
            </w:r>
            <w:r w:rsidRPr="00F82473">
              <w:t xml:space="preserve">řipravují podklady pro činnost RSK, jsou odborným spolutvůrcem PSÚT a v rámci procesu tvorby komunikují s územím včetně </w:t>
            </w:r>
            <w:r w:rsidR="007B34BC" w:rsidRPr="00F82473">
              <w:t xml:space="preserve">příslušných </w:t>
            </w:r>
            <w:r w:rsidRPr="00F82473">
              <w:t>krajských partnerů</w:t>
            </w:r>
            <w:r>
              <w:t>. Jednání Pracovních skupin RSK se</w:t>
            </w:r>
            <w:r w:rsidRPr="00063788">
              <w:t xml:space="preserve"> </w:t>
            </w:r>
            <w:r>
              <w:t xml:space="preserve">mohou </w:t>
            </w:r>
            <w:r w:rsidRPr="00063788">
              <w:t>účast</w:t>
            </w:r>
            <w:r>
              <w:t>nit</w:t>
            </w:r>
            <w:r w:rsidRPr="00063788">
              <w:t xml:space="preserve"> zástupc</w:t>
            </w:r>
            <w:r>
              <w:t>i</w:t>
            </w:r>
            <w:r w:rsidRPr="00063788">
              <w:t xml:space="preserve"> tripartity </w:t>
            </w:r>
            <w:r>
              <w:t xml:space="preserve">a </w:t>
            </w:r>
            <w:r w:rsidRPr="00063788">
              <w:t>zástupc</w:t>
            </w:r>
            <w:r>
              <w:t>i</w:t>
            </w:r>
            <w:r w:rsidRPr="00063788">
              <w:t xml:space="preserve"> centrálních orgánů státní správy</w:t>
            </w:r>
            <w:r w:rsidR="007B34BC">
              <w:t xml:space="preserve"> (zejména MMR a MŽP)</w:t>
            </w:r>
            <w:r w:rsidRPr="00063788">
              <w:t>.</w:t>
            </w:r>
            <w:r w:rsidR="00F3147D">
              <w:t xml:space="preserve"> </w:t>
            </w:r>
            <w:r w:rsidR="00F3147D" w:rsidRPr="00F3147D">
              <w:t xml:space="preserve">Pracovní skupiny RSK projednávají výstupy z odborného hodnocení a vydávají doporučující stanovisko pro RSK o zařazení </w:t>
            </w:r>
            <w:r w:rsidR="007B34BC">
              <w:t xml:space="preserve">návrhů strategických projektů </w:t>
            </w:r>
            <w:r w:rsidR="00F3147D" w:rsidRPr="00F3147D">
              <w:t>do PSÚT</w:t>
            </w:r>
            <w:r w:rsidR="00006742">
              <w:t xml:space="preserve">. </w:t>
            </w:r>
            <w:r w:rsidR="005B1DD5" w:rsidRPr="005B1DD5">
              <w:t>P</w:t>
            </w:r>
            <w:r w:rsidR="005B1DD5">
              <w:t>rovádí p</w:t>
            </w:r>
            <w:r w:rsidR="005B1DD5" w:rsidRPr="005B1DD5">
              <w:t>osouzení splnění kritérií přijatelnosti</w:t>
            </w:r>
            <w:r w:rsidR="005B1DD5">
              <w:t xml:space="preserve">. </w:t>
            </w:r>
          </w:p>
        </w:tc>
      </w:tr>
      <w:tr w:rsidR="00640E68" w14:paraId="753A4C46" w14:textId="77777777" w:rsidTr="00253DE6">
        <w:tc>
          <w:tcPr>
            <w:cnfStyle w:val="001000000000" w:firstRow="0" w:lastRow="0" w:firstColumn="1" w:lastColumn="0" w:oddVBand="0" w:evenVBand="0" w:oddHBand="0" w:evenHBand="0" w:firstRowFirstColumn="0" w:firstRowLastColumn="0" w:lastRowFirstColumn="0" w:lastRowLastColumn="0"/>
            <w:tcW w:w="1092" w:type="pct"/>
          </w:tcPr>
          <w:p w14:paraId="2555A115" w14:textId="39864896" w:rsidR="00640E68" w:rsidRPr="00DC5DFA" w:rsidRDefault="00640E68" w:rsidP="00110EAE">
            <w:pPr>
              <w:jc w:val="left"/>
            </w:pPr>
            <w:r w:rsidRPr="00DC5DFA">
              <w:t>Hodnotitelé</w:t>
            </w:r>
            <w:r w:rsidR="00D014DB" w:rsidRPr="00DC5DFA">
              <w:t>,</w:t>
            </w:r>
            <w:r w:rsidRPr="00DC5DFA">
              <w:t xml:space="preserve"> experti</w:t>
            </w:r>
          </w:p>
        </w:tc>
        <w:tc>
          <w:tcPr>
            <w:tcW w:w="3908" w:type="pct"/>
          </w:tcPr>
          <w:p w14:paraId="61117174" w14:textId="200F6DB6" w:rsidR="00640E68" w:rsidRPr="00DC5DFA" w:rsidRDefault="00640E68" w:rsidP="00CD3355">
            <w:pPr>
              <w:cnfStyle w:val="000000000000" w:firstRow="0" w:lastRow="0" w:firstColumn="0" w:lastColumn="0" w:oddVBand="0" w:evenVBand="0" w:oddHBand="0" w:evenHBand="0" w:firstRowFirstColumn="0" w:firstRowLastColumn="0" w:lastRowFirstColumn="0" w:lastRowLastColumn="0"/>
            </w:pPr>
            <w:r w:rsidRPr="00DC5DFA">
              <w:t>Vybraní odborníci.</w:t>
            </w:r>
            <w:r w:rsidR="00E50CE9" w:rsidRPr="00DC5DFA">
              <w:t xml:space="preserve"> Provádějí hodnocení </w:t>
            </w:r>
            <w:r w:rsidR="00FE4EE0" w:rsidRPr="00DC5DFA">
              <w:t xml:space="preserve">návrhu strategických projektů na základě údajů </w:t>
            </w:r>
            <w:r w:rsidR="00E23E2D" w:rsidRPr="00DC5DFA">
              <w:t>uvedených v předběžné studii proveditelnosti projektu</w:t>
            </w:r>
            <w:r w:rsidR="00AE46AB">
              <w:t xml:space="preserve"> a přílohách</w:t>
            </w:r>
            <w:r w:rsidR="00E23E2D" w:rsidRPr="00DC5DFA">
              <w:t>.</w:t>
            </w:r>
          </w:p>
        </w:tc>
      </w:tr>
      <w:tr w:rsidR="00A14432" w14:paraId="0CB7161D" w14:textId="77777777" w:rsidTr="00253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2" w:type="pct"/>
          </w:tcPr>
          <w:p w14:paraId="6A9EEC9F" w14:textId="77777777" w:rsidR="00A14432" w:rsidRPr="00DC5DFA" w:rsidRDefault="00A14432" w:rsidP="00110EAE">
            <w:pPr>
              <w:jc w:val="left"/>
            </w:pPr>
            <w:r w:rsidRPr="00DC5DFA">
              <w:t>Panel expertů</w:t>
            </w:r>
          </w:p>
        </w:tc>
        <w:tc>
          <w:tcPr>
            <w:tcW w:w="3908" w:type="pct"/>
          </w:tcPr>
          <w:p w14:paraId="6DE88805" w14:textId="6DE387DD" w:rsidR="00A14432" w:rsidRPr="00DC5DFA" w:rsidRDefault="00CC0C66" w:rsidP="00FF2291">
            <w:pPr>
              <w:cnfStyle w:val="000000100000" w:firstRow="0" w:lastRow="0" w:firstColumn="0" w:lastColumn="0" w:oddVBand="0" w:evenVBand="0" w:oddHBand="1" w:evenHBand="0" w:firstRowFirstColumn="0" w:firstRowLastColumn="0" w:lastRowFirstColumn="0" w:lastRowLastColumn="0"/>
            </w:pPr>
            <w:r w:rsidRPr="00DC5DFA">
              <w:t>Skupina</w:t>
            </w:r>
            <w:r w:rsidR="00D4022D" w:rsidRPr="00DC5DFA">
              <w:t xml:space="preserve"> </w:t>
            </w:r>
            <w:r w:rsidRPr="00DC5DFA">
              <w:t xml:space="preserve">všech </w:t>
            </w:r>
            <w:r w:rsidR="00D4022D" w:rsidRPr="00DC5DFA">
              <w:t>hodnotitel</w:t>
            </w:r>
            <w:r w:rsidRPr="00DC5DFA">
              <w:t>ů</w:t>
            </w:r>
            <w:r w:rsidR="00D4022D" w:rsidRPr="00DC5DFA">
              <w:t xml:space="preserve"> projektů</w:t>
            </w:r>
            <w:r w:rsidRPr="00DC5DFA">
              <w:t xml:space="preserve"> doplněná</w:t>
            </w:r>
            <w:r w:rsidR="00D014DB" w:rsidRPr="00DC5DFA">
              <w:t xml:space="preserve"> v případě potřeby</w:t>
            </w:r>
            <w:r w:rsidRPr="00DC5DFA">
              <w:t xml:space="preserve"> o</w:t>
            </w:r>
            <w:r w:rsidR="00D4022D" w:rsidRPr="00DC5DFA">
              <w:t xml:space="preserve"> další expert</w:t>
            </w:r>
            <w:r w:rsidRPr="00DC5DFA">
              <w:t>y</w:t>
            </w:r>
            <w:r w:rsidR="00D4022D" w:rsidRPr="00DC5DFA">
              <w:t xml:space="preserve"> dle jejich odbornosti</w:t>
            </w:r>
            <w:r w:rsidR="00A14432" w:rsidRPr="00DC5DFA">
              <w:t>.</w:t>
            </w:r>
            <w:r w:rsidR="00C351EE" w:rsidRPr="00DC5DFA">
              <w:t xml:space="preserve"> Provádí validaci hodnocení </w:t>
            </w:r>
            <w:r w:rsidR="00AE46AB">
              <w:t>v</w:t>
            </w:r>
            <w:r w:rsidR="00C351EE" w:rsidRPr="00DC5DFA">
              <w:t xml:space="preserve"> celkové</w:t>
            </w:r>
            <w:r w:rsidR="00AE46AB">
              <w:t>m</w:t>
            </w:r>
            <w:r w:rsidR="00C351EE" w:rsidRPr="00DC5DFA">
              <w:t xml:space="preserve"> kontextu všech strategických projektů.</w:t>
            </w:r>
          </w:p>
        </w:tc>
      </w:tr>
      <w:tr w:rsidR="006F1E20" w14:paraId="2A8E0DA4" w14:textId="77777777" w:rsidTr="00253DE6">
        <w:tc>
          <w:tcPr>
            <w:cnfStyle w:val="001000000000" w:firstRow="0" w:lastRow="0" w:firstColumn="1" w:lastColumn="0" w:oddVBand="0" w:evenVBand="0" w:oddHBand="0" w:evenHBand="0" w:firstRowFirstColumn="0" w:firstRowLastColumn="0" w:lastRowFirstColumn="0" w:lastRowLastColumn="0"/>
            <w:tcW w:w="1092" w:type="pct"/>
          </w:tcPr>
          <w:p w14:paraId="3BD88BBE" w14:textId="6CB9148A" w:rsidR="006F1E20" w:rsidRDefault="006F1E20" w:rsidP="00110EAE">
            <w:pPr>
              <w:jc w:val="left"/>
            </w:pPr>
            <w:r w:rsidRPr="0022026A">
              <w:t xml:space="preserve">Rozšířená Regionální stálá konference </w:t>
            </w:r>
            <w:r w:rsidR="001C20C0">
              <w:t>Karlovarského kraje</w:t>
            </w:r>
            <w:r>
              <w:t xml:space="preserve"> (RRSK)</w:t>
            </w:r>
          </w:p>
        </w:tc>
        <w:tc>
          <w:tcPr>
            <w:tcW w:w="3908" w:type="pct"/>
          </w:tcPr>
          <w:p w14:paraId="7D75C831" w14:textId="58206869" w:rsidR="006F1E20" w:rsidRDefault="006F1E20" w:rsidP="00FF2291">
            <w:pPr>
              <w:cnfStyle w:val="000000000000" w:firstRow="0" w:lastRow="0" w:firstColumn="0" w:lastColumn="0" w:oddVBand="0" w:evenVBand="0" w:oddHBand="0" w:evenHBand="0" w:firstRowFirstColumn="0" w:firstRowLastColumn="0" w:lastRowFirstColumn="0" w:lastRowLastColumn="0"/>
            </w:pPr>
            <w:r w:rsidRPr="00A5391E">
              <w:t>Rozšířená Regionální stálá konference</w:t>
            </w:r>
            <w:r>
              <w:t xml:space="preserve">. </w:t>
            </w:r>
            <w:r w:rsidRPr="004E5AF8">
              <w:t>Z pohledu tvorby PSÚT je aktivita spojená s odsouhlasením klíčových výstupů uvažována vždy v rozšířené podobě, tj. i se zapojením zástupců tripartity</w:t>
            </w:r>
            <w:r w:rsidR="00AE46AB">
              <w:t>, případně pak zástupců MMR a MŽP.</w:t>
            </w:r>
          </w:p>
        </w:tc>
      </w:tr>
      <w:tr w:rsidR="005E4D2A" w14:paraId="6A34B404" w14:textId="77777777" w:rsidTr="00253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2" w:type="pct"/>
          </w:tcPr>
          <w:p w14:paraId="2D58B01F" w14:textId="77777777" w:rsidR="005E4D2A" w:rsidRDefault="005E4D2A" w:rsidP="00110EAE">
            <w:pPr>
              <w:jc w:val="left"/>
            </w:pPr>
            <w:r>
              <w:t>MŽP</w:t>
            </w:r>
          </w:p>
        </w:tc>
        <w:tc>
          <w:tcPr>
            <w:tcW w:w="3908" w:type="pct"/>
          </w:tcPr>
          <w:p w14:paraId="3E6956D3" w14:textId="6116B7D1" w:rsidR="005E4D2A" w:rsidRDefault="005E4D2A" w:rsidP="001452CA">
            <w:pPr>
              <w:cnfStyle w:val="000000100000" w:firstRow="0" w:lastRow="0" w:firstColumn="0" w:lastColumn="0" w:oddVBand="0" w:evenVBand="0" w:oddHBand="1" w:evenHBand="0" w:firstRowFirstColumn="0" w:firstRowLastColumn="0" w:lastRowFirstColumn="0" w:lastRowLastColumn="0"/>
            </w:pPr>
            <w:r>
              <w:t>Z</w:t>
            </w:r>
            <w:r w:rsidRPr="00EC7061">
              <w:t>odpovídá za přípravu OP</w:t>
            </w:r>
            <w:r w:rsidR="00AE46AB">
              <w:t xml:space="preserve"> </w:t>
            </w:r>
            <w:r w:rsidRPr="00EC7061">
              <w:t>ST, ve spolupráci s MMR a regiony se podílí na definování překryvů mezi podporovanými aktivitami dan</w:t>
            </w:r>
            <w:r w:rsidR="00AD3F25">
              <w:t>ými</w:t>
            </w:r>
            <w:r w:rsidRPr="00EC7061">
              <w:t xml:space="preserve"> nařízením k FST a dalšími dostupnými nástroji jako je Modernizační fond a další</w:t>
            </w:r>
            <w:r w:rsidR="00AD3F25">
              <w:t xml:space="preserve"> operační programy v období 2021-2027</w:t>
            </w:r>
            <w:r w:rsidRPr="00EC7061">
              <w:t>.</w:t>
            </w:r>
            <w:r w:rsidR="00AE4582">
              <w:t xml:space="preserve"> </w:t>
            </w:r>
            <w:r w:rsidR="00AD3F25">
              <w:t xml:space="preserve">Podílí se na </w:t>
            </w:r>
            <w:r w:rsidR="00AE4582">
              <w:t>z</w:t>
            </w:r>
            <w:r w:rsidR="00AE4582" w:rsidRPr="00AE4582">
              <w:t>pracování PSÚT</w:t>
            </w:r>
            <w:r w:rsidR="00AD3F25">
              <w:t>.</w:t>
            </w:r>
            <w:r w:rsidR="00AE4582" w:rsidRPr="00AE4582">
              <w:t xml:space="preserve"> </w:t>
            </w:r>
            <w:r w:rsidR="00550865" w:rsidRPr="00550865">
              <w:t>Pos</w:t>
            </w:r>
            <w:r w:rsidR="00550865">
              <w:t>uzuje</w:t>
            </w:r>
            <w:r w:rsidR="00550865" w:rsidRPr="00550865">
              <w:t xml:space="preserve"> soulad s podporovanými aktivitami v rámci FST a identifik</w:t>
            </w:r>
            <w:r w:rsidR="00550865">
              <w:t>uje</w:t>
            </w:r>
            <w:r w:rsidR="00550865" w:rsidRPr="00550865">
              <w:t xml:space="preserve"> případn</w:t>
            </w:r>
            <w:r w:rsidR="00550865">
              <w:t>é</w:t>
            </w:r>
            <w:r w:rsidR="00550865" w:rsidRPr="00550865">
              <w:t xml:space="preserve"> překryv</w:t>
            </w:r>
            <w:r w:rsidR="00550865">
              <w:t>y</w:t>
            </w:r>
            <w:r w:rsidR="00550865" w:rsidRPr="00550865">
              <w:t xml:space="preserve"> v koordinaci s MMR.</w:t>
            </w:r>
            <w:r w:rsidR="001452CA">
              <w:t xml:space="preserve"> Posuzuje </w:t>
            </w:r>
            <w:r w:rsidR="00AD3F25">
              <w:t>a hodnotí</w:t>
            </w:r>
            <w:r w:rsidR="001E3130">
              <w:t xml:space="preserve"> </w:t>
            </w:r>
            <w:r w:rsidR="00AD3F25">
              <w:t>s</w:t>
            </w:r>
            <w:r w:rsidR="001452CA">
              <w:t>plnění principu „do no significant harm“ - nezpůsobit významné škody na životním prostředí ve smyslu čl. 17 nařízení 2020/852 ve vztahu k cílům v oblasti mitigace a adaptace na změnu klimatu, nakládání s vodou, oběhovém hospodářství, znečištění a biodiverzity (vylučovací kritérium ano/podmínečně ano/ne/)</w:t>
            </w:r>
            <w:r w:rsidR="001E3130">
              <w:t xml:space="preserve">. </w:t>
            </w:r>
            <w:r w:rsidR="00334FCB">
              <w:t xml:space="preserve">Provede centrálně posouzení </w:t>
            </w:r>
            <w:r w:rsidR="006371CD">
              <w:t>podkladů k</w:t>
            </w:r>
            <w:r w:rsidR="00257690">
              <w:t xml:space="preserve"> hodnocení </w:t>
            </w:r>
            <w:r w:rsidR="00334FCB">
              <w:t>v</w:t>
            </w:r>
            <w:r w:rsidR="001E3130">
              <w:t>liv</w:t>
            </w:r>
            <w:r w:rsidR="00334FCB">
              <w:t>u</w:t>
            </w:r>
            <w:r w:rsidR="001E3130">
              <w:t xml:space="preserve"> na životní prostředí.</w:t>
            </w:r>
            <w:r w:rsidR="0048177D">
              <w:t xml:space="preserve"> Deleguje své zástupce do Pracovních skupin RSK </w:t>
            </w:r>
            <w:r w:rsidR="001C20C0">
              <w:t>Karlovarského kraje</w:t>
            </w:r>
            <w:r w:rsidR="00AD3F25">
              <w:t>, případně do Rozšířené RSK</w:t>
            </w:r>
            <w:r w:rsidR="0048177D">
              <w:t>.</w:t>
            </w:r>
          </w:p>
        </w:tc>
      </w:tr>
      <w:tr w:rsidR="00A14432" w14:paraId="0AEA64A7" w14:textId="77777777" w:rsidTr="00253DE6">
        <w:tc>
          <w:tcPr>
            <w:cnfStyle w:val="001000000000" w:firstRow="0" w:lastRow="0" w:firstColumn="1" w:lastColumn="0" w:oddVBand="0" w:evenVBand="0" w:oddHBand="0" w:evenHBand="0" w:firstRowFirstColumn="0" w:firstRowLastColumn="0" w:lastRowFirstColumn="0" w:lastRowLastColumn="0"/>
            <w:tcW w:w="1092" w:type="pct"/>
          </w:tcPr>
          <w:p w14:paraId="4B3D18E4" w14:textId="77777777" w:rsidR="00A14432" w:rsidRDefault="00A14432" w:rsidP="00110EAE">
            <w:pPr>
              <w:jc w:val="left"/>
            </w:pPr>
            <w:r>
              <w:t>MMR</w:t>
            </w:r>
          </w:p>
        </w:tc>
        <w:tc>
          <w:tcPr>
            <w:tcW w:w="3908" w:type="pct"/>
          </w:tcPr>
          <w:p w14:paraId="01F0B8B3" w14:textId="161A6A3E" w:rsidR="00A14432" w:rsidRDefault="00A14432" w:rsidP="00FF2291">
            <w:pPr>
              <w:cnfStyle w:val="000000000000" w:firstRow="0" w:lastRow="0" w:firstColumn="0" w:lastColumn="0" w:oddVBand="0" w:evenVBand="0" w:oddHBand="0" w:evenHBand="0" w:firstRowFirstColumn="0" w:firstRowLastColumn="0" w:lastRowFirstColumn="0" w:lastRowLastColumn="0"/>
            </w:pPr>
            <w:r>
              <w:t>J</w:t>
            </w:r>
            <w:r w:rsidRPr="00B95E87">
              <w:t>e pověřeno zpracováním PSÚT</w:t>
            </w:r>
            <w:r w:rsidR="00AD3F25">
              <w:t xml:space="preserve">, </w:t>
            </w:r>
            <w:r w:rsidR="000F0F65">
              <w:t>kdy</w:t>
            </w:r>
            <w:r w:rsidR="00AD3F25">
              <w:t xml:space="preserve"> </w:t>
            </w:r>
            <w:r w:rsidR="000F0F65">
              <w:t xml:space="preserve">zpracování PSÚT </w:t>
            </w:r>
            <w:r w:rsidR="00AD3F25">
              <w:t>zajišťuje</w:t>
            </w:r>
            <w:r w:rsidRPr="00B95E87">
              <w:t xml:space="preserve"> ve spolupráci s regiony a dalšími resorty</w:t>
            </w:r>
            <w:r w:rsidR="00AD3F25">
              <w:t>, zejména MŽP</w:t>
            </w:r>
            <w:r w:rsidRPr="00B95E87">
              <w:t xml:space="preserve">. Zajišťuje proces koordinace a metodické podpory. Podílí se na konzultacích podoby </w:t>
            </w:r>
            <w:r w:rsidR="00AD3F25">
              <w:t>PSÚT</w:t>
            </w:r>
            <w:r w:rsidR="00AD3F25" w:rsidRPr="00B95E87">
              <w:t xml:space="preserve"> </w:t>
            </w:r>
            <w:r w:rsidRPr="00B95E87">
              <w:t>se zástupci EK. Ustanovuje Transformační platformu a řídí její činnosti. Koordinuje činnosti řídícího a přípravného týmu</w:t>
            </w:r>
            <w:r w:rsidR="00AE4582">
              <w:t>.</w:t>
            </w:r>
            <w:r w:rsidR="00550865">
              <w:t xml:space="preserve"> Koordinuje p</w:t>
            </w:r>
            <w:r w:rsidR="00550865" w:rsidRPr="00550865">
              <w:t>os</w:t>
            </w:r>
            <w:r w:rsidR="00550865">
              <w:t>ouzení</w:t>
            </w:r>
            <w:r w:rsidR="00550865" w:rsidRPr="00550865">
              <w:t xml:space="preserve"> soulad</w:t>
            </w:r>
            <w:r w:rsidR="00550865">
              <w:t>u</w:t>
            </w:r>
            <w:r w:rsidR="00550865" w:rsidRPr="00550865">
              <w:t xml:space="preserve"> s podporovanými aktivitami v rámci FST a identifik</w:t>
            </w:r>
            <w:r w:rsidR="00550865">
              <w:t>aci</w:t>
            </w:r>
            <w:r w:rsidR="00550865" w:rsidRPr="00550865">
              <w:t xml:space="preserve"> případn</w:t>
            </w:r>
            <w:r w:rsidR="00550865">
              <w:t>ých</w:t>
            </w:r>
            <w:r w:rsidR="00550865" w:rsidRPr="00550865">
              <w:t xml:space="preserve"> překryv</w:t>
            </w:r>
            <w:r w:rsidR="00550865">
              <w:t>ů</w:t>
            </w:r>
            <w:r w:rsidR="00055E3C">
              <w:t xml:space="preserve"> prováděné MŽP</w:t>
            </w:r>
            <w:r w:rsidR="00550865" w:rsidRPr="00550865">
              <w:t>.</w:t>
            </w:r>
            <w:r w:rsidR="0048177D">
              <w:t xml:space="preserve"> Deleguje své zástupce do Pracovních skupin RSK </w:t>
            </w:r>
            <w:r w:rsidR="001C20C0">
              <w:t>Karlovarského kraje</w:t>
            </w:r>
            <w:r w:rsidR="000F0F65">
              <w:t>, případně do Rozšířené RSK.</w:t>
            </w:r>
          </w:p>
        </w:tc>
      </w:tr>
      <w:tr w:rsidR="00042302" w14:paraId="6654D48D" w14:textId="77777777" w:rsidTr="00253D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2" w:type="pct"/>
          </w:tcPr>
          <w:p w14:paraId="497E9990" w14:textId="329F27E7" w:rsidR="00042302" w:rsidRDefault="00042302" w:rsidP="00110EAE">
            <w:pPr>
              <w:jc w:val="left"/>
            </w:pPr>
            <w:r>
              <w:t>Transformační platforma</w:t>
            </w:r>
          </w:p>
        </w:tc>
        <w:tc>
          <w:tcPr>
            <w:tcW w:w="3908" w:type="pct"/>
          </w:tcPr>
          <w:p w14:paraId="0D58E81A" w14:textId="509890E0" w:rsidR="00413C63" w:rsidRDefault="001E4337" w:rsidP="003D0285">
            <w:pPr>
              <w:cnfStyle w:val="000000100000" w:firstRow="0" w:lastRow="0" w:firstColumn="0" w:lastColumn="0" w:oddVBand="0" w:evenVBand="0" w:oddHBand="1" w:evenHBand="0" w:firstRowFirstColumn="0" w:firstRowLastColumn="0" w:lastRowFirstColumn="0" w:lastRowLastColumn="0"/>
            </w:pPr>
            <w:r w:rsidRPr="001E4337">
              <w:t xml:space="preserve">Transformační platforma definuje očekávání od transformačního procesu, definuje aktivity vedoucí k naplnění těchto cílů, aktivizuje území, sleduje vývoj typových aktivit v čase. </w:t>
            </w:r>
            <w:r w:rsidR="00042302">
              <w:t>C</w:t>
            </w:r>
            <w:r w:rsidR="00042302" w:rsidRPr="00042302">
              <w:t xml:space="preserve">ílem platformy je zajištění participativního přístupu při přípravě PSÚT. Platforma skrze své členy dává připomínky či podněty k doplnění </w:t>
            </w:r>
            <w:r w:rsidR="00B86C1E">
              <w:t>PSÚT</w:t>
            </w:r>
            <w:r w:rsidR="00B86C1E" w:rsidRPr="00042302">
              <w:t xml:space="preserve"> </w:t>
            </w:r>
            <w:r w:rsidR="00042302" w:rsidRPr="00042302">
              <w:t xml:space="preserve">a také k výběru </w:t>
            </w:r>
            <w:r w:rsidR="00EF7C55">
              <w:t>s</w:t>
            </w:r>
            <w:r w:rsidR="0086327E">
              <w:t>trategi</w:t>
            </w:r>
            <w:r w:rsidR="00042302" w:rsidRPr="00042302">
              <w:t xml:space="preserve">ckých projektů a nastavení indikativního seznamu </w:t>
            </w:r>
            <w:r w:rsidR="00B86C1E">
              <w:t xml:space="preserve">produktivních investic </w:t>
            </w:r>
            <w:r w:rsidR="00042302" w:rsidRPr="00042302">
              <w:t>velkých podniků.</w:t>
            </w:r>
            <w:r w:rsidR="00413C63">
              <w:t xml:space="preserve"> </w:t>
            </w:r>
            <w:r w:rsidR="003D0285">
              <w:t>Složení transformační platformy</w:t>
            </w:r>
            <w:r w:rsidR="00413C63">
              <w:t>:</w:t>
            </w:r>
          </w:p>
          <w:p w14:paraId="26CCE98A"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Agentura pro podporu podnikání a investic CzechInvest</w:t>
            </w:r>
          </w:p>
          <w:p w14:paraId="1E282089"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Asociace malých a středních podniků a živnostníků ČR</w:t>
            </w:r>
          </w:p>
          <w:p w14:paraId="0474F39A"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Centrum pro dopravu a energetiku</w:t>
            </w:r>
          </w:p>
          <w:p w14:paraId="15B20788"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Českomoravská konfederace odborových svazů</w:t>
            </w:r>
          </w:p>
          <w:p w14:paraId="69D7A2CD"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Český svaz zaměstnavatelů v energetice</w:t>
            </w:r>
          </w:p>
          <w:p w14:paraId="108D8DBC"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Hospodářská komora ČR</w:t>
            </w:r>
          </w:p>
          <w:p w14:paraId="2183110F"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Hospodářská a sociální rada Ústeckého kraje</w:t>
            </w:r>
          </w:p>
          <w:p w14:paraId="3C3222EC"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Inovační centrum Ústeckého kraje</w:t>
            </w:r>
          </w:p>
          <w:p w14:paraId="6A729398"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Karlovarský kraj</w:t>
            </w:r>
          </w:p>
          <w:p w14:paraId="48952295"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Komora obnovitelných zdrojů energie</w:t>
            </w:r>
          </w:p>
          <w:p w14:paraId="1C5C8B58"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Konfederace zaměstnavatelských a podnikatelských svazů</w:t>
            </w:r>
          </w:p>
          <w:p w14:paraId="255A60F3"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Ministerstvo dopravy</w:t>
            </w:r>
          </w:p>
          <w:p w14:paraId="174603AD"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Ministerstvo financí</w:t>
            </w:r>
          </w:p>
          <w:p w14:paraId="7407BC91"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Ministerstvo kultury</w:t>
            </w:r>
          </w:p>
          <w:p w14:paraId="67D9F3C5"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Ministerstvo práce a sociálních věcí</w:t>
            </w:r>
          </w:p>
          <w:p w14:paraId="2F69B864"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Ministerstvo pro místní rozvoj</w:t>
            </w:r>
          </w:p>
          <w:p w14:paraId="05D3966B"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Ministerstvo průmyslu a obchodu</w:t>
            </w:r>
          </w:p>
          <w:p w14:paraId="213E424B"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Ministerstvo školství, mládeže a tělovýchovy</w:t>
            </w:r>
          </w:p>
          <w:p w14:paraId="6C81EC4B"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Ministerstvo životního prostředí</w:t>
            </w:r>
          </w:p>
          <w:p w14:paraId="4F52EA2A"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Moravskoslezský kraj</w:t>
            </w:r>
          </w:p>
          <w:p w14:paraId="3AEE1CE8"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Národní síť místních akčních skupin České republiky</w:t>
            </w:r>
          </w:p>
          <w:p w14:paraId="5BD7CD57"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Podvýbor pro regiony v transformaci Výboru pro územní rozvoj, veřejnou správu a životní prostředí Senátu Parlamentu ČR</w:t>
            </w:r>
          </w:p>
          <w:p w14:paraId="00ED7360"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Rada hospodářské a sociální dohody Karlovarského kraje</w:t>
            </w:r>
          </w:p>
          <w:p w14:paraId="306FEB83"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Rada hospodářské a sociální dohody Moravskoslezského kraje</w:t>
            </w:r>
          </w:p>
          <w:p w14:paraId="50AADEED"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Sdružení místních samospráv</w:t>
            </w:r>
          </w:p>
          <w:p w14:paraId="46370360"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Státní fond životního prostředí ČR</w:t>
            </w:r>
          </w:p>
          <w:p w14:paraId="478950CB"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Svaz měst a obcí ČR</w:t>
            </w:r>
          </w:p>
          <w:p w14:paraId="79ED4A31"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Svaz moderní energetiky</w:t>
            </w:r>
          </w:p>
          <w:p w14:paraId="1F4440D3"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Svaz průmyslu a dopravy ČR</w:t>
            </w:r>
          </w:p>
          <w:p w14:paraId="18779E6B"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Úřad vlády</w:t>
            </w:r>
          </w:p>
          <w:p w14:paraId="40053873" w14:textId="77777777" w:rsidR="00413C63"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Ústecký kraj</w:t>
            </w:r>
          </w:p>
          <w:p w14:paraId="18D60A46" w14:textId="23537BDB" w:rsidR="00042302" w:rsidRDefault="00413C63" w:rsidP="003F567F">
            <w:pPr>
              <w:pStyle w:val="Odstavecseseznamem"/>
              <w:numPr>
                <w:ilvl w:val="0"/>
                <w:numId w:val="20"/>
              </w:numPr>
              <w:cnfStyle w:val="000000100000" w:firstRow="0" w:lastRow="0" w:firstColumn="0" w:lastColumn="0" w:oddVBand="0" w:evenVBand="0" w:oddHBand="1" w:evenHBand="0" w:firstRowFirstColumn="0" w:firstRowLastColumn="0" w:lastRowFirstColumn="0" w:lastRowLastColumn="0"/>
            </w:pPr>
            <w:r>
              <w:t>Zaměstnavatelský svaz důlního a naftového průmyslu</w:t>
            </w:r>
          </w:p>
        </w:tc>
      </w:tr>
    </w:tbl>
    <w:p w14:paraId="4F1D5D50" w14:textId="75CAD700" w:rsidR="005F549B" w:rsidRDefault="005F549B">
      <w:pPr>
        <w:jc w:val="left"/>
        <w:rPr>
          <w:rFonts w:asciiTheme="majorHAnsi" w:eastAsiaTheme="majorEastAsia" w:hAnsiTheme="majorHAnsi" w:cstheme="majorBidi"/>
          <w:color w:val="2F5496" w:themeColor="accent1" w:themeShade="BF"/>
          <w:sz w:val="32"/>
          <w:szCs w:val="32"/>
        </w:rPr>
      </w:pPr>
    </w:p>
    <w:p w14:paraId="76A5E558" w14:textId="5CB1729E" w:rsidR="00C22755" w:rsidRDefault="00D061DC" w:rsidP="00427691">
      <w:pPr>
        <w:pStyle w:val="Nadpis1"/>
        <w:numPr>
          <w:ilvl w:val="0"/>
          <w:numId w:val="2"/>
        </w:numPr>
      </w:pPr>
      <w:bookmarkStart w:id="7" w:name="_Toc69935642"/>
      <w:r>
        <w:t>Aktivity</w:t>
      </w:r>
      <w:r w:rsidR="00435458">
        <w:t xml:space="preserve"> závazného postupu předběžného hodnocení SP</w:t>
      </w:r>
      <w:r w:rsidR="00A675EA">
        <w:t xml:space="preserve"> včetně </w:t>
      </w:r>
      <w:r w:rsidR="00672DB5">
        <w:t xml:space="preserve">indikativního </w:t>
      </w:r>
      <w:r w:rsidR="00A675EA">
        <w:t>harmonogramu</w:t>
      </w:r>
      <w:bookmarkEnd w:id="7"/>
    </w:p>
    <w:p w14:paraId="7D0A266F" w14:textId="128319D3" w:rsidR="009F1E2B" w:rsidRDefault="00427589" w:rsidP="00771E0C">
      <w:pPr>
        <w:pStyle w:val="Nadpis2"/>
        <w:numPr>
          <w:ilvl w:val="1"/>
          <w:numId w:val="2"/>
        </w:numPr>
      </w:pPr>
      <w:r>
        <w:t>Časová náročnost/dotace aktivit předběžného hodnocení</w:t>
      </w:r>
    </w:p>
    <w:tbl>
      <w:tblPr>
        <w:tblStyle w:val="Mkatabulky"/>
        <w:tblW w:w="5000" w:type="pct"/>
        <w:tblLook w:val="04A0" w:firstRow="1" w:lastRow="0" w:firstColumn="1" w:lastColumn="0" w:noHBand="0" w:noVBand="1"/>
      </w:tblPr>
      <w:tblGrid>
        <w:gridCol w:w="7508"/>
        <w:gridCol w:w="6463"/>
      </w:tblGrid>
      <w:tr w:rsidR="00442E2B" w:rsidRPr="004C7E42" w14:paraId="69E708A3" w14:textId="77777777" w:rsidTr="00442E2B">
        <w:trPr>
          <w:trHeight w:val="293"/>
        </w:trPr>
        <w:tc>
          <w:tcPr>
            <w:tcW w:w="2687" w:type="pct"/>
            <w:shd w:val="clear" w:color="auto" w:fill="5B9BD5"/>
          </w:tcPr>
          <w:p w14:paraId="06E7E5B7" w14:textId="18D301A3" w:rsidR="00442E2B" w:rsidRPr="004C7E42" w:rsidRDefault="00442E2B" w:rsidP="00442E2B">
            <w:pPr>
              <w:rPr>
                <w:b/>
                <w:bCs/>
                <w:color w:val="FFFFFF" w:themeColor="background1"/>
                <w:sz w:val="20"/>
                <w:szCs w:val="20"/>
              </w:rPr>
            </w:pPr>
            <w:r w:rsidRPr="004C7E42">
              <w:rPr>
                <w:b/>
                <w:bCs/>
                <w:color w:val="FFFFFF" w:themeColor="background1"/>
                <w:sz w:val="20"/>
                <w:szCs w:val="20"/>
              </w:rPr>
              <w:t>Aktivita</w:t>
            </w:r>
          </w:p>
        </w:tc>
        <w:tc>
          <w:tcPr>
            <w:tcW w:w="2313" w:type="pct"/>
            <w:shd w:val="clear" w:color="auto" w:fill="5B9BD5"/>
          </w:tcPr>
          <w:p w14:paraId="09645A40" w14:textId="426264FC" w:rsidR="00442E2B" w:rsidRPr="004C7E42" w:rsidRDefault="00442E2B" w:rsidP="00442E2B">
            <w:pPr>
              <w:rPr>
                <w:b/>
                <w:bCs/>
                <w:color w:val="FFFFFF" w:themeColor="background1"/>
                <w:sz w:val="20"/>
                <w:szCs w:val="20"/>
              </w:rPr>
            </w:pPr>
            <w:r w:rsidRPr="004C7E42">
              <w:rPr>
                <w:b/>
                <w:bCs/>
                <w:color w:val="FFFFFF" w:themeColor="background1"/>
                <w:sz w:val="20"/>
                <w:szCs w:val="20"/>
              </w:rPr>
              <w:t>Časová náročnost/dotace</w:t>
            </w:r>
          </w:p>
        </w:tc>
      </w:tr>
      <w:tr w:rsidR="007A70A9" w:rsidRPr="004C7E42" w14:paraId="075D04D0" w14:textId="7202A567" w:rsidTr="00442E2B">
        <w:trPr>
          <w:trHeight w:val="293"/>
        </w:trPr>
        <w:tc>
          <w:tcPr>
            <w:tcW w:w="2687" w:type="pct"/>
          </w:tcPr>
          <w:p w14:paraId="1659A008" w14:textId="77777777" w:rsidR="007A70A9" w:rsidRPr="004C7E42" w:rsidRDefault="007A70A9" w:rsidP="003F567F">
            <w:pPr>
              <w:pStyle w:val="Odstavecseseznamem"/>
              <w:numPr>
                <w:ilvl w:val="0"/>
                <w:numId w:val="21"/>
              </w:numPr>
              <w:jc w:val="left"/>
              <w:rPr>
                <w:sz w:val="20"/>
                <w:szCs w:val="20"/>
              </w:rPr>
            </w:pPr>
            <w:r w:rsidRPr="004C7E42">
              <w:rPr>
                <w:sz w:val="20"/>
                <w:szCs w:val="20"/>
              </w:rPr>
              <w:t>Vyhlášení výzvy pro předkládání SP.</w:t>
            </w:r>
          </w:p>
        </w:tc>
        <w:tc>
          <w:tcPr>
            <w:tcW w:w="2313" w:type="pct"/>
          </w:tcPr>
          <w:p w14:paraId="6A904C63" w14:textId="0036C598" w:rsidR="007A70A9" w:rsidRPr="004C7E42" w:rsidRDefault="00787DF9" w:rsidP="00442E2B">
            <w:pPr>
              <w:jc w:val="left"/>
              <w:rPr>
                <w:sz w:val="20"/>
                <w:szCs w:val="20"/>
              </w:rPr>
            </w:pPr>
            <w:r w:rsidRPr="004C7E42">
              <w:rPr>
                <w:sz w:val="20"/>
                <w:szCs w:val="20"/>
              </w:rPr>
              <w:t>30 dnů od vyhlášení 31.3.2021 (</w:t>
            </w:r>
            <w:r w:rsidR="0080648C" w:rsidRPr="004C7E42">
              <w:rPr>
                <w:sz w:val="20"/>
                <w:szCs w:val="20"/>
              </w:rPr>
              <w:t>31. 3. 2021 - 30. 4. 2021</w:t>
            </w:r>
            <w:r w:rsidRPr="004C7E42">
              <w:rPr>
                <w:sz w:val="20"/>
                <w:szCs w:val="20"/>
              </w:rPr>
              <w:t>)</w:t>
            </w:r>
          </w:p>
        </w:tc>
      </w:tr>
      <w:tr w:rsidR="007A70A9" w:rsidRPr="004C7E42" w14:paraId="6CEC3A1D" w14:textId="415229D9" w:rsidTr="00442E2B">
        <w:trPr>
          <w:trHeight w:val="314"/>
        </w:trPr>
        <w:tc>
          <w:tcPr>
            <w:tcW w:w="2687" w:type="pct"/>
          </w:tcPr>
          <w:p w14:paraId="168E51FE" w14:textId="0606C8C1" w:rsidR="007A70A9" w:rsidRPr="004C7E42" w:rsidRDefault="00E32F4D" w:rsidP="003F567F">
            <w:pPr>
              <w:pStyle w:val="Odstavecseseznamem"/>
              <w:numPr>
                <w:ilvl w:val="0"/>
                <w:numId w:val="21"/>
              </w:numPr>
              <w:rPr>
                <w:sz w:val="20"/>
                <w:szCs w:val="20"/>
              </w:rPr>
            </w:pPr>
            <w:r w:rsidRPr="004C7E42">
              <w:rPr>
                <w:sz w:val="20"/>
                <w:szCs w:val="20"/>
              </w:rPr>
              <w:t>Příjem žádostí a posouzení splnění formálních požadavků</w:t>
            </w:r>
            <w:r w:rsidR="007A70A9" w:rsidRPr="004C7E42">
              <w:rPr>
                <w:sz w:val="20"/>
                <w:szCs w:val="20"/>
              </w:rPr>
              <w:t>.</w:t>
            </w:r>
          </w:p>
        </w:tc>
        <w:tc>
          <w:tcPr>
            <w:tcW w:w="2313" w:type="pct"/>
          </w:tcPr>
          <w:p w14:paraId="081C5429" w14:textId="1F8EC617" w:rsidR="007A70A9" w:rsidRPr="004C7E42" w:rsidRDefault="006F275B" w:rsidP="00442E2B">
            <w:pPr>
              <w:rPr>
                <w:sz w:val="20"/>
                <w:szCs w:val="20"/>
              </w:rPr>
            </w:pPr>
            <w:r w:rsidRPr="004C7E42">
              <w:rPr>
                <w:sz w:val="20"/>
                <w:szCs w:val="20"/>
              </w:rPr>
              <w:t xml:space="preserve">Průběžně od vyhlášení výzvy. </w:t>
            </w:r>
            <w:r w:rsidR="00CF4478" w:rsidRPr="004C7E42">
              <w:rPr>
                <w:sz w:val="20"/>
                <w:szCs w:val="20"/>
              </w:rPr>
              <w:t>Aktivita m</w:t>
            </w:r>
            <w:r w:rsidR="00AE46E7" w:rsidRPr="004C7E42">
              <w:rPr>
                <w:sz w:val="20"/>
                <w:szCs w:val="20"/>
              </w:rPr>
              <w:t>usí být dokončen</w:t>
            </w:r>
            <w:r w:rsidR="00CF4478" w:rsidRPr="004C7E42">
              <w:rPr>
                <w:sz w:val="20"/>
                <w:szCs w:val="20"/>
              </w:rPr>
              <w:t>a</w:t>
            </w:r>
            <w:r w:rsidR="00AE46E7" w:rsidRPr="004C7E42">
              <w:rPr>
                <w:sz w:val="20"/>
                <w:szCs w:val="20"/>
              </w:rPr>
              <w:t xml:space="preserve"> do 5 pracovních dnů</w:t>
            </w:r>
            <w:r w:rsidR="00DF5331" w:rsidRPr="004C7E42">
              <w:rPr>
                <w:sz w:val="20"/>
                <w:szCs w:val="20"/>
              </w:rPr>
              <w:t xml:space="preserve"> od</w:t>
            </w:r>
            <w:r w:rsidR="00261F16" w:rsidRPr="004C7E42">
              <w:rPr>
                <w:sz w:val="20"/>
                <w:szCs w:val="20"/>
              </w:rPr>
              <w:t> </w:t>
            </w:r>
            <w:r w:rsidR="00DF5331" w:rsidRPr="004C7E42">
              <w:rPr>
                <w:sz w:val="20"/>
                <w:szCs w:val="20"/>
              </w:rPr>
              <w:t>uzavření výzvy.</w:t>
            </w:r>
          </w:p>
        </w:tc>
      </w:tr>
      <w:tr w:rsidR="007A70A9" w:rsidRPr="004C7E42" w14:paraId="32E64808" w14:textId="3FF1DA92" w:rsidTr="00442E2B">
        <w:trPr>
          <w:trHeight w:val="314"/>
        </w:trPr>
        <w:tc>
          <w:tcPr>
            <w:tcW w:w="2687" w:type="pct"/>
          </w:tcPr>
          <w:p w14:paraId="3D7E5742" w14:textId="77777777" w:rsidR="007A70A9" w:rsidRPr="004C7E42" w:rsidRDefault="007A70A9" w:rsidP="003F567F">
            <w:pPr>
              <w:pStyle w:val="Odstavecseseznamem"/>
              <w:numPr>
                <w:ilvl w:val="0"/>
                <w:numId w:val="21"/>
              </w:numPr>
              <w:rPr>
                <w:sz w:val="20"/>
                <w:szCs w:val="20"/>
              </w:rPr>
            </w:pPr>
            <w:r w:rsidRPr="004C7E42">
              <w:rPr>
                <w:sz w:val="20"/>
                <w:szCs w:val="20"/>
              </w:rPr>
              <w:t>Vyžádání posouzení projektu z hlediska vlivu na životní prostředí (kritéria DNSH) a posouzení souladu s podporovanými aktivitami v rámci FST a identifikaci případných překryvů.</w:t>
            </w:r>
          </w:p>
        </w:tc>
        <w:tc>
          <w:tcPr>
            <w:tcW w:w="2313" w:type="pct"/>
          </w:tcPr>
          <w:p w14:paraId="3C5AD74D" w14:textId="58AB88B1" w:rsidR="007A70A9" w:rsidRPr="004C7E42" w:rsidRDefault="00B85DA7" w:rsidP="00442E2B">
            <w:pPr>
              <w:rPr>
                <w:sz w:val="20"/>
                <w:szCs w:val="20"/>
              </w:rPr>
            </w:pPr>
            <w:r w:rsidRPr="004C7E42">
              <w:rPr>
                <w:sz w:val="20"/>
                <w:szCs w:val="20"/>
              </w:rPr>
              <w:t xml:space="preserve">Proběhne </w:t>
            </w:r>
            <w:r w:rsidR="00322509" w:rsidRPr="004C7E42">
              <w:rPr>
                <w:sz w:val="20"/>
                <w:szCs w:val="20"/>
              </w:rPr>
              <w:t xml:space="preserve">ihned po dokončení předchozí </w:t>
            </w:r>
            <w:r w:rsidR="0002521F" w:rsidRPr="004C7E42">
              <w:rPr>
                <w:sz w:val="20"/>
                <w:szCs w:val="20"/>
              </w:rPr>
              <w:t>Aktivity 2.</w:t>
            </w:r>
          </w:p>
        </w:tc>
      </w:tr>
      <w:tr w:rsidR="007A70A9" w:rsidRPr="004C7E42" w14:paraId="3794EE77" w14:textId="209C699A" w:rsidTr="00442E2B">
        <w:trPr>
          <w:trHeight w:val="314"/>
        </w:trPr>
        <w:tc>
          <w:tcPr>
            <w:tcW w:w="2687" w:type="pct"/>
          </w:tcPr>
          <w:p w14:paraId="47663891" w14:textId="01411FAD" w:rsidR="007A70A9" w:rsidRPr="004C7E42" w:rsidRDefault="007A70A9" w:rsidP="003F567F">
            <w:pPr>
              <w:pStyle w:val="Odstavecseseznamem"/>
              <w:numPr>
                <w:ilvl w:val="0"/>
                <w:numId w:val="21"/>
              </w:numPr>
              <w:rPr>
                <w:sz w:val="20"/>
                <w:szCs w:val="20"/>
              </w:rPr>
            </w:pPr>
            <w:r w:rsidRPr="004C7E42">
              <w:rPr>
                <w:sz w:val="20"/>
                <w:szCs w:val="20"/>
              </w:rPr>
              <w:t>Posouzení projektu z hlediska vlivu na životní prostředí (kritéria DNSH).</w:t>
            </w:r>
            <w:r w:rsidR="00C95E3F" w:rsidRPr="004C7E42">
              <w:rPr>
                <w:sz w:val="20"/>
                <w:szCs w:val="20"/>
              </w:rPr>
              <w:t xml:space="preserve"> Posouzení souladu projektu s podporovanými aktivitami v rámci FST a identifikaci případných překryvů.</w:t>
            </w:r>
          </w:p>
        </w:tc>
        <w:tc>
          <w:tcPr>
            <w:tcW w:w="2313" w:type="pct"/>
          </w:tcPr>
          <w:p w14:paraId="2B8BEF1F" w14:textId="7AF4F51C" w:rsidR="007A70A9" w:rsidRPr="004C7E42" w:rsidRDefault="00CE4E54" w:rsidP="00442E2B">
            <w:pPr>
              <w:rPr>
                <w:sz w:val="20"/>
                <w:szCs w:val="20"/>
              </w:rPr>
            </w:pPr>
            <w:r w:rsidRPr="004C7E42">
              <w:rPr>
                <w:sz w:val="20"/>
                <w:szCs w:val="20"/>
              </w:rPr>
              <w:t>Do 5 pracovních dnů od doručení</w:t>
            </w:r>
            <w:r w:rsidR="006F275B" w:rsidRPr="004C7E42">
              <w:rPr>
                <w:sz w:val="20"/>
                <w:szCs w:val="20"/>
              </w:rPr>
              <w:t>.</w:t>
            </w:r>
          </w:p>
        </w:tc>
      </w:tr>
      <w:tr w:rsidR="007A70A9" w:rsidRPr="004C7E42" w14:paraId="4AE8620F" w14:textId="564155DD" w:rsidTr="00442E2B">
        <w:trPr>
          <w:trHeight w:val="293"/>
        </w:trPr>
        <w:tc>
          <w:tcPr>
            <w:tcW w:w="2687" w:type="pct"/>
          </w:tcPr>
          <w:p w14:paraId="3B691F73" w14:textId="3A9C2B41" w:rsidR="007A70A9" w:rsidRPr="004C7E42" w:rsidRDefault="007A70A9" w:rsidP="003F567F">
            <w:pPr>
              <w:pStyle w:val="Odstavecseseznamem"/>
              <w:numPr>
                <w:ilvl w:val="0"/>
                <w:numId w:val="21"/>
              </w:numPr>
              <w:rPr>
                <w:sz w:val="20"/>
                <w:szCs w:val="20"/>
              </w:rPr>
            </w:pPr>
            <w:r w:rsidRPr="004C7E42">
              <w:rPr>
                <w:sz w:val="20"/>
                <w:szCs w:val="20"/>
              </w:rPr>
              <w:t xml:space="preserve">Předání návrhu </w:t>
            </w:r>
            <w:r w:rsidR="00EF7C55" w:rsidRPr="004C7E42">
              <w:rPr>
                <w:sz w:val="20"/>
                <w:szCs w:val="20"/>
              </w:rPr>
              <w:t>s</w:t>
            </w:r>
            <w:r w:rsidRPr="004C7E42">
              <w:rPr>
                <w:sz w:val="20"/>
                <w:szCs w:val="20"/>
              </w:rPr>
              <w:t>trategického projektu k posouzení přijatelnosti a hodnocení.</w:t>
            </w:r>
          </w:p>
        </w:tc>
        <w:tc>
          <w:tcPr>
            <w:tcW w:w="2313" w:type="pct"/>
          </w:tcPr>
          <w:p w14:paraId="2387E364" w14:textId="1FC7D518" w:rsidR="007A70A9" w:rsidRPr="004C7E42" w:rsidRDefault="009F441A" w:rsidP="00442E2B">
            <w:pPr>
              <w:rPr>
                <w:sz w:val="20"/>
                <w:szCs w:val="20"/>
              </w:rPr>
            </w:pPr>
            <w:r w:rsidRPr="004C7E42">
              <w:rPr>
                <w:sz w:val="20"/>
                <w:szCs w:val="20"/>
              </w:rPr>
              <w:t xml:space="preserve">Proběhne </w:t>
            </w:r>
            <w:r w:rsidR="00BE49AA" w:rsidRPr="004C7E42">
              <w:rPr>
                <w:sz w:val="20"/>
                <w:szCs w:val="20"/>
              </w:rPr>
              <w:t xml:space="preserve">ihned po dokončení předchozí Aktivity 2. </w:t>
            </w:r>
            <w:r w:rsidR="00DE5C85" w:rsidRPr="004C7E42">
              <w:rPr>
                <w:sz w:val="20"/>
                <w:szCs w:val="20"/>
              </w:rPr>
              <w:t>současně s</w:t>
            </w:r>
            <w:r w:rsidRPr="004C7E42">
              <w:rPr>
                <w:sz w:val="20"/>
                <w:szCs w:val="20"/>
              </w:rPr>
              <w:t xml:space="preserve"> Aktivit</w:t>
            </w:r>
            <w:r w:rsidR="00DE5C85" w:rsidRPr="004C7E42">
              <w:rPr>
                <w:sz w:val="20"/>
                <w:szCs w:val="20"/>
              </w:rPr>
              <w:t>ou</w:t>
            </w:r>
            <w:r w:rsidRPr="004C7E42">
              <w:rPr>
                <w:sz w:val="20"/>
                <w:szCs w:val="20"/>
              </w:rPr>
              <w:t xml:space="preserve"> </w:t>
            </w:r>
            <w:r w:rsidR="00DE5C85" w:rsidRPr="004C7E42">
              <w:rPr>
                <w:sz w:val="20"/>
                <w:szCs w:val="20"/>
              </w:rPr>
              <w:t>3</w:t>
            </w:r>
            <w:r w:rsidRPr="004C7E42">
              <w:rPr>
                <w:sz w:val="20"/>
                <w:szCs w:val="20"/>
              </w:rPr>
              <w:t>.</w:t>
            </w:r>
          </w:p>
        </w:tc>
      </w:tr>
      <w:tr w:rsidR="007A70A9" w:rsidRPr="004C7E42" w14:paraId="2A38E527" w14:textId="62AC6501" w:rsidTr="00442E2B">
        <w:trPr>
          <w:trHeight w:val="314"/>
        </w:trPr>
        <w:tc>
          <w:tcPr>
            <w:tcW w:w="2687" w:type="pct"/>
          </w:tcPr>
          <w:p w14:paraId="5006A6C6" w14:textId="77777777" w:rsidR="007A70A9" w:rsidRPr="004C7E42" w:rsidRDefault="007A70A9" w:rsidP="003F567F">
            <w:pPr>
              <w:pStyle w:val="Odstavecseseznamem"/>
              <w:numPr>
                <w:ilvl w:val="0"/>
                <w:numId w:val="21"/>
              </w:numPr>
              <w:rPr>
                <w:sz w:val="20"/>
                <w:szCs w:val="20"/>
              </w:rPr>
            </w:pPr>
            <w:r w:rsidRPr="004C7E42">
              <w:rPr>
                <w:sz w:val="20"/>
                <w:szCs w:val="20"/>
              </w:rPr>
              <w:t>Posouzení kritérií přijatelnosti příslušnou pracovní skupinou.</w:t>
            </w:r>
          </w:p>
        </w:tc>
        <w:tc>
          <w:tcPr>
            <w:tcW w:w="2313" w:type="pct"/>
          </w:tcPr>
          <w:p w14:paraId="0AABB361" w14:textId="45F1A94F" w:rsidR="007A70A9" w:rsidRPr="004C7E42" w:rsidRDefault="00335C8A" w:rsidP="00442E2B">
            <w:pPr>
              <w:rPr>
                <w:sz w:val="20"/>
                <w:szCs w:val="20"/>
              </w:rPr>
            </w:pPr>
            <w:r w:rsidRPr="004C7E42">
              <w:rPr>
                <w:sz w:val="20"/>
                <w:szCs w:val="20"/>
              </w:rPr>
              <w:t>Do 5 pracovních dnů od doručení.</w:t>
            </w:r>
          </w:p>
        </w:tc>
      </w:tr>
      <w:tr w:rsidR="007A70A9" w:rsidRPr="004C7E42" w14:paraId="39963A2F" w14:textId="0B7967A6" w:rsidTr="00442E2B">
        <w:trPr>
          <w:trHeight w:val="314"/>
        </w:trPr>
        <w:tc>
          <w:tcPr>
            <w:tcW w:w="2687" w:type="pct"/>
          </w:tcPr>
          <w:p w14:paraId="63BBE03C" w14:textId="3161DA17" w:rsidR="007A70A9" w:rsidRPr="004C7E42" w:rsidRDefault="007A70A9" w:rsidP="003F567F">
            <w:pPr>
              <w:pStyle w:val="Odstavecseseznamem"/>
              <w:numPr>
                <w:ilvl w:val="0"/>
                <w:numId w:val="21"/>
              </w:numPr>
              <w:rPr>
                <w:sz w:val="20"/>
                <w:szCs w:val="20"/>
              </w:rPr>
            </w:pPr>
            <w:r w:rsidRPr="004C7E42">
              <w:rPr>
                <w:sz w:val="20"/>
                <w:szCs w:val="20"/>
              </w:rPr>
              <w:t xml:space="preserve">Předání k hodnocení návrhů </w:t>
            </w:r>
            <w:r w:rsidR="00EF7C55" w:rsidRPr="004C7E42">
              <w:rPr>
                <w:sz w:val="20"/>
                <w:szCs w:val="20"/>
              </w:rPr>
              <w:t>s</w:t>
            </w:r>
            <w:r w:rsidRPr="004C7E42">
              <w:rPr>
                <w:sz w:val="20"/>
                <w:szCs w:val="20"/>
              </w:rPr>
              <w:t>trategických projektů expertům.</w:t>
            </w:r>
          </w:p>
        </w:tc>
        <w:tc>
          <w:tcPr>
            <w:tcW w:w="2313" w:type="pct"/>
          </w:tcPr>
          <w:p w14:paraId="4B8A0B98" w14:textId="09E9C7F0" w:rsidR="007A70A9" w:rsidRPr="004C7E42" w:rsidRDefault="0017411E" w:rsidP="00442E2B">
            <w:pPr>
              <w:rPr>
                <w:sz w:val="20"/>
                <w:szCs w:val="20"/>
              </w:rPr>
            </w:pPr>
            <w:r w:rsidRPr="004C7E42">
              <w:rPr>
                <w:sz w:val="20"/>
                <w:szCs w:val="20"/>
              </w:rPr>
              <w:t xml:space="preserve">Proběhne ihned po dokončení předchozí Aktivity </w:t>
            </w:r>
            <w:r w:rsidR="00A45DF0" w:rsidRPr="004C7E42">
              <w:rPr>
                <w:sz w:val="20"/>
                <w:szCs w:val="20"/>
              </w:rPr>
              <w:t>7</w:t>
            </w:r>
            <w:r w:rsidRPr="004C7E42">
              <w:rPr>
                <w:sz w:val="20"/>
                <w:szCs w:val="20"/>
              </w:rPr>
              <w:t>.</w:t>
            </w:r>
          </w:p>
        </w:tc>
      </w:tr>
      <w:tr w:rsidR="007A70A9" w:rsidRPr="004C7E42" w14:paraId="4AD0A323" w14:textId="31BD082E" w:rsidTr="00442E2B">
        <w:trPr>
          <w:trHeight w:val="314"/>
        </w:trPr>
        <w:tc>
          <w:tcPr>
            <w:tcW w:w="2687" w:type="pct"/>
          </w:tcPr>
          <w:p w14:paraId="5342F57D" w14:textId="37EA0F12" w:rsidR="007A70A9" w:rsidRPr="004C7E42" w:rsidRDefault="007A70A9" w:rsidP="003F567F">
            <w:pPr>
              <w:pStyle w:val="Odstavecseseznamem"/>
              <w:numPr>
                <w:ilvl w:val="0"/>
                <w:numId w:val="21"/>
              </w:numPr>
              <w:rPr>
                <w:sz w:val="20"/>
                <w:szCs w:val="20"/>
              </w:rPr>
            </w:pPr>
            <w:r w:rsidRPr="004C7E42">
              <w:rPr>
                <w:sz w:val="20"/>
                <w:szCs w:val="20"/>
              </w:rPr>
              <w:t xml:space="preserve">Hodnocení návrhů </w:t>
            </w:r>
            <w:r w:rsidR="007F027E" w:rsidRPr="004C7E42">
              <w:rPr>
                <w:sz w:val="20"/>
                <w:szCs w:val="20"/>
              </w:rPr>
              <w:t>s</w:t>
            </w:r>
            <w:r w:rsidRPr="004C7E42">
              <w:rPr>
                <w:sz w:val="20"/>
                <w:szCs w:val="20"/>
              </w:rPr>
              <w:t>trategických projektů experty.</w:t>
            </w:r>
          </w:p>
        </w:tc>
        <w:tc>
          <w:tcPr>
            <w:tcW w:w="2313" w:type="pct"/>
          </w:tcPr>
          <w:p w14:paraId="3BEFA414" w14:textId="1F3033D4" w:rsidR="007A70A9" w:rsidRPr="004C7E42" w:rsidRDefault="0066010F" w:rsidP="00442E2B">
            <w:pPr>
              <w:rPr>
                <w:sz w:val="20"/>
                <w:szCs w:val="20"/>
              </w:rPr>
            </w:pPr>
            <w:r w:rsidRPr="004C7E42">
              <w:rPr>
                <w:sz w:val="20"/>
                <w:szCs w:val="20"/>
              </w:rPr>
              <w:t>Hodnocení projektu odevzdá hodnotitel do 10 pracovních dnů.</w:t>
            </w:r>
            <w:r w:rsidR="007F1C4C" w:rsidRPr="004C7E42">
              <w:rPr>
                <w:sz w:val="20"/>
                <w:szCs w:val="20"/>
              </w:rPr>
              <w:t xml:space="preserve"> Doplnění dle</w:t>
            </w:r>
            <w:r w:rsidR="00261F16" w:rsidRPr="004C7E42">
              <w:rPr>
                <w:sz w:val="20"/>
                <w:szCs w:val="20"/>
              </w:rPr>
              <w:t> </w:t>
            </w:r>
            <w:r w:rsidR="007F1C4C" w:rsidRPr="004C7E42">
              <w:rPr>
                <w:sz w:val="20"/>
                <w:szCs w:val="20"/>
              </w:rPr>
              <w:t xml:space="preserve">požadavků SRSK </w:t>
            </w:r>
            <w:r w:rsidR="001C20C0" w:rsidRPr="004C7E42">
              <w:rPr>
                <w:sz w:val="20"/>
                <w:szCs w:val="20"/>
              </w:rPr>
              <w:t>Karlovarského kraje</w:t>
            </w:r>
            <w:r w:rsidR="007F1C4C" w:rsidRPr="004C7E42">
              <w:rPr>
                <w:sz w:val="20"/>
                <w:szCs w:val="20"/>
              </w:rPr>
              <w:t xml:space="preserve"> </w:t>
            </w:r>
            <w:r w:rsidR="00CF4478" w:rsidRPr="004C7E42">
              <w:rPr>
                <w:sz w:val="20"/>
                <w:szCs w:val="20"/>
              </w:rPr>
              <w:t xml:space="preserve">provádí </w:t>
            </w:r>
            <w:r w:rsidR="00D84945" w:rsidRPr="004C7E42">
              <w:rPr>
                <w:sz w:val="20"/>
                <w:szCs w:val="20"/>
              </w:rPr>
              <w:t>do 2 pracovních dnů</w:t>
            </w:r>
            <w:r w:rsidR="00CF4478" w:rsidRPr="004C7E42">
              <w:rPr>
                <w:sz w:val="20"/>
                <w:szCs w:val="20"/>
              </w:rPr>
              <w:t xml:space="preserve">. </w:t>
            </w:r>
            <w:r w:rsidR="00556ACB" w:rsidRPr="004C7E42">
              <w:rPr>
                <w:sz w:val="20"/>
                <w:szCs w:val="20"/>
              </w:rPr>
              <w:t>Aktivita nepřesáhne 15 pracovních dnů.</w:t>
            </w:r>
          </w:p>
        </w:tc>
      </w:tr>
      <w:tr w:rsidR="007A70A9" w:rsidRPr="004C7E42" w14:paraId="0396EA52" w14:textId="315A4DAA" w:rsidTr="00442E2B">
        <w:trPr>
          <w:trHeight w:val="314"/>
        </w:trPr>
        <w:tc>
          <w:tcPr>
            <w:tcW w:w="2687" w:type="pct"/>
          </w:tcPr>
          <w:p w14:paraId="410F50AE" w14:textId="77777777" w:rsidR="007A70A9" w:rsidRPr="004C7E42" w:rsidRDefault="007A70A9" w:rsidP="003F567F">
            <w:pPr>
              <w:pStyle w:val="Odstavecseseznamem"/>
              <w:numPr>
                <w:ilvl w:val="0"/>
                <w:numId w:val="21"/>
              </w:numPr>
              <w:rPr>
                <w:sz w:val="20"/>
                <w:szCs w:val="20"/>
              </w:rPr>
            </w:pPr>
            <w:r w:rsidRPr="004C7E42">
              <w:rPr>
                <w:sz w:val="20"/>
                <w:szCs w:val="20"/>
              </w:rPr>
              <w:t>Příprava podkladů k provedení validace hodnocení projektů a k vytvoření seznamu projektů dle počtu bodů.</w:t>
            </w:r>
          </w:p>
        </w:tc>
        <w:tc>
          <w:tcPr>
            <w:tcW w:w="2313" w:type="pct"/>
          </w:tcPr>
          <w:p w14:paraId="70623FA2" w14:textId="7592813B" w:rsidR="007A70A9" w:rsidRPr="004C7E42" w:rsidRDefault="0073030C" w:rsidP="00442E2B">
            <w:pPr>
              <w:rPr>
                <w:sz w:val="20"/>
                <w:szCs w:val="20"/>
              </w:rPr>
            </w:pPr>
            <w:r w:rsidRPr="004C7E42">
              <w:rPr>
                <w:sz w:val="20"/>
                <w:szCs w:val="20"/>
              </w:rPr>
              <w:t xml:space="preserve">Do 2 pracovních dnů od dokončení předchozí Aktivity </w:t>
            </w:r>
            <w:r w:rsidR="0020123C" w:rsidRPr="004C7E42">
              <w:rPr>
                <w:sz w:val="20"/>
                <w:szCs w:val="20"/>
              </w:rPr>
              <w:t>8</w:t>
            </w:r>
            <w:r w:rsidRPr="004C7E42">
              <w:rPr>
                <w:sz w:val="20"/>
                <w:szCs w:val="20"/>
              </w:rPr>
              <w:t>.</w:t>
            </w:r>
          </w:p>
        </w:tc>
      </w:tr>
      <w:tr w:rsidR="007A70A9" w:rsidRPr="004C7E42" w14:paraId="7D236C69" w14:textId="677BEF61" w:rsidTr="00442E2B">
        <w:trPr>
          <w:trHeight w:val="314"/>
        </w:trPr>
        <w:tc>
          <w:tcPr>
            <w:tcW w:w="2687" w:type="pct"/>
          </w:tcPr>
          <w:p w14:paraId="4FA80DBA" w14:textId="77777777" w:rsidR="007A70A9" w:rsidRPr="004C7E42" w:rsidRDefault="007A70A9" w:rsidP="003F567F">
            <w:pPr>
              <w:pStyle w:val="Odstavecseseznamem"/>
              <w:numPr>
                <w:ilvl w:val="0"/>
                <w:numId w:val="21"/>
              </w:numPr>
              <w:rPr>
                <w:sz w:val="20"/>
                <w:szCs w:val="20"/>
              </w:rPr>
            </w:pPr>
            <w:r w:rsidRPr="004C7E42">
              <w:rPr>
                <w:sz w:val="20"/>
                <w:szCs w:val="20"/>
              </w:rPr>
              <w:t>Validace hodnocení projektů a vytvoření seznamu projektů dle počtu bodů.</w:t>
            </w:r>
          </w:p>
        </w:tc>
        <w:tc>
          <w:tcPr>
            <w:tcW w:w="2313" w:type="pct"/>
          </w:tcPr>
          <w:p w14:paraId="189B45AA" w14:textId="61D5F037" w:rsidR="007A70A9" w:rsidRPr="004C7E42" w:rsidRDefault="00EE0ECB" w:rsidP="00442E2B">
            <w:pPr>
              <w:rPr>
                <w:sz w:val="20"/>
                <w:szCs w:val="20"/>
              </w:rPr>
            </w:pPr>
            <w:r w:rsidRPr="004C7E42">
              <w:rPr>
                <w:sz w:val="20"/>
                <w:szCs w:val="20"/>
              </w:rPr>
              <w:t xml:space="preserve">Do 10 pracovních dnů od dokončení předchozí Aktivity </w:t>
            </w:r>
            <w:r w:rsidR="0020123C" w:rsidRPr="004C7E42">
              <w:rPr>
                <w:sz w:val="20"/>
                <w:szCs w:val="20"/>
              </w:rPr>
              <w:t>9</w:t>
            </w:r>
            <w:r w:rsidRPr="004C7E42">
              <w:rPr>
                <w:sz w:val="20"/>
                <w:szCs w:val="20"/>
              </w:rPr>
              <w:t>.</w:t>
            </w:r>
          </w:p>
        </w:tc>
      </w:tr>
      <w:tr w:rsidR="007A70A9" w:rsidRPr="004C7E42" w14:paraId="3576CF37" w14:textId="43F2142B" w:rsidTr="00442E2B">
        <w:trPr>
          <w:trHeight w:val="314"/>
        </w:trPr>
        <w:tc>
          <w:tcPr>
            <w:tcW w:w="2687" w:type="pct"/>
          </w:tcPr>
          <w:p w14:paraId="53030229" w14:textId="0444DEE5" w:rsidR="007A70A9" w:rsidRPr="004C7E42" w:rsidRDefault="007A70A9" w:rsidP="003F567F">
            <w:pPr>
              <w:pStyle w:val="Odstavecseseznamem"/>
              <w:numPr>
                <w:ilvl w:val="0"/>
                <w:numId w:val="21"/>
              </w:numPr>
              <w:rPr>
                <w:sz w:val="20"/>
                <w:szCs w:val="20"/>
              </w:rPr>
            </w:pPr>
            <w:r w:rsidRPr="004C7E42">
              <w:rPr>
                <w:sz w:val="20"/>
                <w:szCs w:val="20"/>
              </w:rPr>
              <w:t xml:space="preserve">Předání přehledu </w:t>
            </w:r>
            <w:r w:rsidR="00EF7C55" w:rsidRPr="004C7E42">
              <w:rPr>
                <w:sz w:val="20"/>
                <w:szCs w:val="20"/>
              </w:rPr>
              <w:t>s</w:t>
            </w:r>
            <w:r w:rsidRPr="004C7E42">
              <w:rPr>
                <w:sz w:val="20"/>
                <w:szCs w:val="20"/>
              </w:rPr>
              <w:t>trategických projektů doporučených pro zařazení do PSÚT.</w:t>
            </w:r>
          </w:p>
        </w:tc>
        <w:tc>
          <w:tcPr>
            <w:tcW w:w="2313" w:type="pct"/>
          </w:tcPr>
          <w:p w14:paraId="38FC7DC7" w14:textId="68B93A51" w:rsidR="007A70A9" w:rsidRPr="004C7E42" w:rsidRDefault="008D0398" w:rsidP="00442E2B">
            <w:pPr>
              <w:rPr>
                <w:sz w:val="20"/>
                <w:szCs w:val="20"/>
              </w:rPr>
            </w:pPr>
            <w:r w:rsidRPr="004C7E42">
              <w:rPr>
                <w:sz w:val="20"/>
                <w:szCs w:val="20"/>
              </w:rPr>
              <w:t>Do 1 pracovního dne od dokončení předchozí Aktivity 1</w:t>
            </w:r>
            <w:r w:rsidR="0020123C" w:rsidRPr="004C7E42">
              <w:rPr>
                <w:sz w:val="20"/>
                <w:szCs w:val="20"/>
              </w:rPr>
              <w:t>0</w:t>
            </w:r>
            <w:r w:rsidRPr="004C7E42">
              <w:rPr>
                <w:sz w:val="20"/>
                <w:szCs w:val="20"/>
              </w:rPr>
              <w:t>.</w:t>
            </w:r>
          </w:p>
        </w:tc>
      </w:tr>
      <w:tr w:rsidR="007A70A9" w:rsidRPr="004C7E42" w14:paraId="31367BAF" w14:textId="7F18490C" w:rsidTr="00442E2B">
        <w:trPr>
          <w:trHeight w:val="314"/>
        </w:trPr>
        <w:tc>
          <w:tcPr>
            <w:tcW w:w="2687" w:type="pct"/>
          </w:tcPr>
          <w:p w14:paraId="29F82F2C" w14:textId="46F6D462" w:rsidR="007A70A9" w:rsidRPr="004C7E42" w:rsidRDefault="007A70A9" w:rsidP="003F567F">
            <w:pPr>
              <w:pStyle w:val="Odstavecseseznamem"/>
              <w:numPr>
                <w:ilvl w:val="0"/>
                <w:numId w:val="21"/>
              </w:numPr>
              <w:rPr>
                <w:sz w:val="20"/>
                <w:szCs w:val="20"/>
              </w:rPr>
            </w:pPr>
            <w:r w:rsidRPr="004C7E42">
              <w:rPr>
                <w:sz w:val="20"/>
                <w:szCs w:val="20"/>
              </w:rPr>
              <w:t xml:space="preserve">Projednání </w:t>
            </w:r>
            <w:r w:rsidR="00EF7C55" w:rsidRPr="004C7E42">
              <w:rPr>
                <w:sz w:val="20"/>
                <w:szCs w:val="20"/>
              </w:rPr>
              <w:t>s</w:t>
            </w:r>
            <w:r w:rsidRPr="004C7E42">
              <w:rPr>
                <w:sz w:val="20"/>
                <w:szCs w:val="20"/>
              </w:rPr>
              <w:t>trategických projektů dle doporučení pracovní skupiny a vydání souhlasu k zařazení projektu do PSÚT.</w:t>
            </w:r>
          </w:p>
        </w:tc>
        <w:tc>
          <w:tcPr>
            <w:tcW w:w="2313" w:type="pct"/>
          </w:tcPr>
          <w:p w14:paraId="61B75CF3" w14:textId="6CEA3C78" w:rsidR="007A70A9" w:rsidRPr="004C7E42" w:rsidRDefault="00CD7297" w:rsidP="00442E2B">
            <w:pPr>
              <w:rPr>
                <w:sz w:val="20"/>
                <w:szCs w:val="20"/>
              </w:rPr>
            </w:pPr>
            <w:r w:rsidRPr="004C7E42">
              <w:rPr>
                <w:sz w:val="20"/>
                <w:szCs w:val="20"/>
              </w:rPr>
              <w:t>Do 10 pracovních dnů od dokončení předchozí Aktivity 1</w:t>
            </w:r>
            <w:r w:rsidR="0020123C" w:rsidRPr="004C7E42">
              <w:rPr>
                <w:sz w:val="20"/>
                <w:szCs w:val="20"/>
              </w:rPr>
              <w:t>1</w:t>
            </w:r>
            <w:r w:rsidRPr="004C7E42">
              <w:rPr>
                <w:sz w:val="20"/>
                <w:szCs w:val="20"/>
              </w:rPr>
              <w:t>.</w:t>
            </w:r>
          </w:p>
        </w:tc>
      </w:tr>
      <w:tr w:rsidR="000B6303" w:rsidRPr="004C7E42" w14:paraId="3E6A00DD" w14:textId="77777777" w:rsidTr="00442E2B">
        <w:trPr>
          <w:trHeight w:val="314"/>
        </w:trPr>
        <w:tc>
          <w:tcPr>
            <w:tcW w:w="2687" w:type="pct"/>
          </w:tcPr>
          <w:p w14:paraId="35348D75" w14:textId="6A45079B" w:rsidR="000B6303" w:rsidRPr="004C7E42" w:rsidRDefault="000B6303" w:rsidP="003F567F">
            <w:pPr>
              <w:pStyle w:val="Odstavecseseznamem"/>
              <w:numPr>
                <w:ilvl w:val="0"/>
                <w:numId w:val="21"/>
              </w:numPr>
              <w:rPr>
                <w:sz w:val="20"/>
                <w:szCs w:val="20"/>
              </w:rPr>
            </w:pPr>
            <w:r w:rsidRPr="004C7E42">
              <w:rPr>
                <w:sz w:val="20"/>
                <w:szCs w:val="20"/>
              </w:rPr>
              <w:t>Uzavření procesu hodnocení.</w:t>
            </w:r>
          </w:p>
        </w:tc>
        <w:tc>
          <w:tcPr>
            <w:tcW w:w="2313" w:type="pct"/>
          </w:tcPr>
          <w:p w14:paraId="3C23A47C" w14:textId="5DC686F4" w:rsidR="000B6303" w:rsidRPr="004C7E42" w:rsidRDefault="000B6303" w:rsidP="00442E2B">
            <w:pPr>
              <w:rPr>
                <w:sz w:val="20"/>
                <w:szCs w:val="20"/>
              </w:rPr>
            </w:pPr>
            <w:r w:rsidRPr="004C7E42">
              <w:rPr>
                <w:sz w:val="20"/>
                <w:szCs w:val="20"/>
              </w:rPr>
              <w:t xml:space="preserve">Do 5 pracovních dnů </w:t>
            </w:r>
            <w:r w:rsidR="0020123C" w:rsidRPr="004C7E42">
              <w:rPr>
                <w:sz w:val="20"/>
                <w:szCs w:val="20"/>
              </w:rPr>
              <w:t>od ukončení předchozí Aktivity 12.</w:t>
            </w:r>
          </w:p>
        </w:tc>
      </w:tr>
    </w:tbl>
    <w:p w14:paraId="282136F3" w14:textId="08DBE589" w:rsidR="000455FF" w:rsidRDefault="000455FF" w:rsidP="000455FF"/>
    <w:p w14:paraId="77016A25" w14:textId="0C52022F" w:rsidR="004C7E42" w:rsidRDefault="004C7E42" w:rsidP="000455FF"/>
    <w:p w14:paraId="412A788D" w14:textId="155F8AE6" w:rsidR="004C7E42" w:rsidRDefault="004C7E42" w:rsidP="000455FF"/>
    <w:p w14:paraId="0D604C96" w14:textId="77777777" w:rsidR="004C7E42" w:rsidRPr="000455FF" w:rsidRDefault="004C7E42" w:rsidP="000455FF"/>
    <w:p w14:paraId="525EEA86" w14:textId="77777777" w:rsidR="008E50C9" w:rsidRDefault="008E50C9" w:rsidP="008E50C9">
      <w:pPr>
        <w:pStyle w:val="Nadpis2"/>
        <w:numPr>
          <w:ilvl w:val="1"/>
          <w:numId w:val="2"/>
        </w:numPr>
      </w:pPr>
      <w:bookmarkStart w:id="8" w:name="_Toc69935624"/>
      <w:r>
        <w:t>Indikativní harmonogram postupu předběžného hodnocení</w:t>
      </w:r>
    </w:p>
    <w:tbl>
      <w:tblPr>
        <w:tblStyle w:val="Mkatabulky"/>
        <w:tblW w:w="5150" w:type="pct"/>
        <w:tblLayout w:type="fixed"/>
        <w:tblLook w:val="04A0" w:firstRow="1" w:lastRow="0" w:firstColumn="1" w:lastColumn="0" w:noHBand="0" w:noVBand="1"/>
      </w:tblPr>
      <w:tblGrid>
        <w:gridCol w:w="8992"/>
        <w:gridCol w:w="372"/>
        <w:gridCol w:w="372"/>
        <w:gridCol w:w="368"/>
        <w:gridCol w:w="368"/>
        <w:gridCol w:w="368"/>
        <w:gridCol w:w="368"/>
        <w:gridCol w:w="368"/>
        <w:gridCol w:w="368"/>
        <w:gridCol w:w="368"/>
        <w:gridCol w:w="521"/>
        <w:gridCol w:w="521"/>
        <w:gridCol w:w="521"/>
        <w:gridCol w:w="515"/>
      </w:tblGrid>
      <w:tr w:rsidR="00285675" w:rsidRPr="00221E0D" w14:paraId="71119829" w14:textId="77777777" w:rsidTr="00285675">
        <w:trPr>
          <w:trHeight w:val="314"/>
          <w:tblHeader/>
        </w:trPr>
        <w:tc>
          <w:tcPr>
            <w:tcW w:w="3124" w:type="pct"/>
            <w:shd w:val="clear" w:color="auto" w:fill="5B9BD5"/>
            <w:vAlign w:val="center"/>
          </w:tcPr>
          <w:p w14:paraId="1E57E8E1" w14:textId="77777777" w:rsidR="008E50C9" w:rsidRPr="00221E0D" w:rsidRDefault="008E50C9" w:rsidP="00623D35">
            <w:pPr>
              <w:jc w:val="left"/>
              <w:rPr>
                <w:b/>
                <w:bCs/>
                <w:color w:val="FFFFFF" w:themeColor="background1"/>
                <w:sz w:val="20"/>
                <w:szCs w:val="20"/>
              </w:rPr>
            </w:pPr>
            <w:r w:rsidRPr="00221E0D">
              <w:rPr>
                <w:b/>
                <w:bCs/>
                <w:color w:val="FFFFFF" w:themeColor="background1"/>
                <w:sz w:val="20"/>
                <w:szCs w:val="20"/>
              </w:rPr>
              <w:t>Aktivita/Týden</w:t>
            </w:r>
          </w:p>
        </w:tc>
        <w:tc>
          <w:tcPr>
            <w:tcW w:w="129" w:type="pct"/>
            <w:shd w:val="clear" w:color="auto" w:fill="5B9BD5" w:themeFill="accent5"/>
            <w:vAlign w:val="center"/>
          </w:tcPr>
          <w:p w14:paraId="2D8DBD2E"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1</w:t>
            </w:r>
          </w:p>
        </w:tc>
        <w:tc>
          <w:tcPr>
            <w:tcW w:w="129" w:type="pct"/>
            <w:shd w:val="clear" w:color="auto" w:fill="5B9BD5" w:themeFill="accent5"/>
            <w:vAlign w:val="center"/>
          </w:tcPr>
          <w:p w14:paraId="319F6574"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2</w:t>
            </w:r>
          </w:p>
        </w:tc>
        <w:tc>
          <w:tcPr>
            <w:tcW w:w="128" w:type="pct"/>
            <w:shd w:val="clear" w:color="auto" w:fill="5B9BD5" w:themeFill="accent5"/>
            <w:vAlign w:val="center"/>
          </w:tcPr>
          <w:p w14:paraId="4B03E184"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3</w:t>
            </w:r>
          </w:p>
        </w:tc>
        <w:tc>
          <w:tcPr>
            <w:tcW w:w="128" w:type="pct"/>
            <w:shd w:val="clear" w:color="auto" w:fill="5B9BD5" w:themeFill="accent5"/>
            <w:vAlign w:val="center"/>
          </w:tcPr>
          <w:p w14:paraId="6EEF5EA4"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4</w:t>
            </w:r>
          </w:p>
        </w:tc>
        <w:tc>
          <w:tcPr>
            <w:tcW w:w="128" w:type="pct"/>
            <w:shd w:val="clear" w:color="auto" w:fill="5B9BD5" w:themeFill="accent5"/>
            <w:vAlign w:val="center"/>
          </w:tcPr>
          <w:p w14:paraId="700EA3AD"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5</w:t>
            </w:r>
          </w:p>
        </w:tc>
        <w:tc>
          <w:tcPr>
            <w:tcW w:w="128" w:type="pct"/>
            <w:shd w:val="clear" w:color="auto" w:fill="5B9BD5" w:themeFill="accent5"/>
            <w:vAlign w:val="center"/>
          </w:tcPr>
          <w:p w14:paraId="7CAA057A"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6</w:t>
            </w:r>
          </w:p>
        </w:tc>
        <w:tc>
          <w:tcPr>
            <w:tcW w:w="128" w:type="pct"/>
            <w:shd w:val="clear" w:color="auto" w:fill="5B9BD5" w:themeFill="accent5"/>
            <w:vAlign w:val="center"/>
          </w:tcPr>
          <w:p w14:paraId="21A10D3D"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7</w:t>
            </w:r>
          </w:p>
        </w:tc>
        <w:tc>
          <w:tcPr>
            <w:tcW w:w="128" w:type="pct"/>
            <w:shd w:val="clear" w:color="auto" w:fill="5B9BD5" w:themeFill="accent5"/>
            <w:vAlign w:val="center"/>
          </w:tcPr>
          <w:p w14:paraId="3A8590A3"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8</w:t>
            </w:r>
          </w:p>
        </w:tc>
        <w:tc>
          <w:tcPr>
            <w:tcW w:w="128" w:type="pct"/>
            <w:shd w:val="clear" w:color="auto" w:fill="5B9BD5" w:themeFill="accent5"/>
            <w:vAlign w:val="center"/>
          </w:tcPr>
          <w:p w14:paraId="310A8EE3"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9</w:t>
            </w:r>
          </w:p>
        </w:tc>
        <w:tc>
          <w:tcPr>
            <w:tcW w:w="181" w:type="pct"/>
            <w:shd w:val="clear" w:color="auto" w:fill="5B9BD5" w:themeFill="accent5"/>
            <w:vAlign w:val="center"/>
          </w:tcPr>
          <w:p w14:paraId="7D1873DA"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10</w:t>
            </w:r>
          </w:p>
        </w:tc>
        <w:tc>
          <w:tcPr>
            <w:tcW w:w="181" w:type="pct"/>
            <w:shd w:val="clear" w:color="auto" w:fill="5B9BD5" w:themeFill="accent5"/>
            <w:vAlign w:val="center"/>
          </w:tcPr>
          <w:p w14:paraId="2E2166C9"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11</w:t>
            </w:r>
          </w:p>
        </w:tc>
        <w:tc>
          <w:tcPr>
            <w:tcW w:w="181" w:type="pct"/>
            <w:shd w:val="clear" w:color="auto" w:fill="5B9BD5" w:themeFill="accent5"/>
            <w:vAlign w:val="center"/>
          </w:tcPr>
          <w:p w14:paraId="5270F8C5"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12</w:t>
            </w:r>
          </w:p>
        </w:tc>
        <w:tc>
          <w:tcPr>
            <w:tcW w:w="180" w:type="pct"/>
            <w:shd w:val="clear" w:color="auto" w:fill="5B9BD5" w:themeFill="accent5"/>
            <w:vAlign w:val="center"/>
          </w:tcPr>
          <w:p w14:paraId="53048FE8" w14:textId="77777777" w:rsidR="008E50C9" w:rsidRPr="00221E0D" w:rsidRDefault="008E50C9" w:rsidP="00623D35">
            <w:pPr>
              <w:jc w:val="center"/>
              <w:rPr>
                <w:b/>
                <w:bCs/>
                <w:color w:val="FFFFFF" w:themeColor="background1"/>
                <w:sz w:val="20"/>
                <w:szCs w:val="20"/>
              </w:rPr>
            </w:pPr>
            <w:r w:rsidRPr="00221E0D">
              <w:rPr>
                <w:b/>
                <w:bCs/>
                <w:color w:val="FFFFFF" w:themeColor="background1"/>
                <w:sz w:val="20"/>
                <w:szCs w:val="20"/>
              </w:rPr>
              <w:t>13</w:t>
            </w:r>
          </w:p>
        </w:tc>
      </w:tr>
      <w:tr w:rsidR="00285675" w:rsidRPr="00221E0D" w14:paraId="369A91B7" w14:textId="77777777" w:rsidTr="00285675">
        <w:trPr>
          <w:trHeight w:val="317"/>
        </w:trPr>
        <w:tc>
          <w:tcPr>
            <w:tcW w:w="3124" w:type="pct"/>
          </w:tcPr>
          <w:p w14:paraId="4B0757C7" w14:textId="77777777" w:rsidR="008E50C9" w:rsidRDefault="008E50C9" w:rsidP="00623D35">
            <w:pPr>
              <w:pStyle w:val="Odstavecseseznamem"/>
              <w:numPr>
                <w:ilvl w:val="0"/>
                <w:numId w:val="26"/>
              </w:numPr>
              <w:jc w:val="left"/>
              <w:rPr>
                <w:sz w:val="20"/>
                <w:szCs w:val="20"/>
              </w:rPr>
            </w:pPr>
            <w:r w:rsidRPr="00221E0D">
              <w:rPr>
                <w:sz w:val="20"/>
                <w:szCs w:val="20"/>
              </w:rPr>
              <w:t>Vyhlášení výzvy pro předkládání SP.</w:t>
            </w:r>
          </w:p>
          <w:p w14:paraId="73BF42EF" w14:textId="77777777" w:rsidR="008E50C9" w:rsidRPr="00221E0D" w:rsidRDefault="008E50C9" w:rsidP="00623D35">
            <w:pPr>
              <w:jc w:val="left"/>
              <w:rPr>
                <w:sz w:val="20"/>
                <w:szCs w:val="20"/>
              </w:rPr>
            </w:pPr>
          </w:p>
        </w:tc>
        <w:tc>
          <w:tcPr>
            <w:tcW w:w="129" w:type="pct"/>
            <w:shd w:val="clear" w:color="auto" w:fill="auto"/>
          </w:tcPr>
          <w:p w14:paraId="0B77BC45" w14:textId="77777777" w:rsidR="008E50C9" w:rsidRPr="00221E0D" w:rsidRDefault="008E50C9" w:rsidP="00623D35">
            <w:pPr>
              <w:rPr>
                <w:sz w:val="20"/>
                <w:szCs w:val="20"/>
              </w:rPr>
            </w:pPr>
            <w:r w:rsidRPr="00221E0D">
              <w:rPr>
                <w:noProof/>
                <w:sz w:val="20"/>
                <w:szCs w:val="20"/>
                <w:lang w:eastAsia="cs-CZ"/>
              </w:rPr>
              <mc:AlternateContent>
                <mc:Choice Requires="wps">
                  <w:drawing>
                    <wp:anchor distT="0" distB="0" distL="114300" distR="114300" simplePos="0" relativeHeight="251705344" behindDoc="0" locked="0" layoutInCell="1" allowOverlap="1" wp14:anchorId="62159323" wp14:editId="70BAA3BE">
                      <wp:simplePos x="0" y="0"/>
                      <wp:positionH relativeFrom="column">
                        <wp:posOffset>43815</wp:posOffset>
                      </wp:positionH>
                      <wp:positionV relativeFrom="paragraph">
                        <wp:posOffset>81573</wp:posOffset>
                      </wp:positionV>
                      <wp:extent cx="1089424" cy="100965"/>
                      <wp:effectExtent l="12700" t="50800" r="79375" b="64135"/>
                      <wp:wrapNone/>
                      <wp:docPr id="1" name="Pětiúhelník 1"/>
                      <wp:cNvGraphicFramePr/>
                      <a:graphic xmlns:a="http://schemas.openxmlformats.org/drawingml/2006/main">
                        <a:graphicData uri="http://schemas.microsoft.com/office/word/2010/wordprocessingShape">
                          <wps:wsp>
                            <wps:cNvSpPr/>
                            <wps:spPr>
                              <a:xfrm>
                                <a:off x="0" y="0"/>
                                <a:ext cx="1089424" cy="100965"/>
                              </a:xfrm>
                              <a:prstGeom prst="homePlate">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7CC9EF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ětiúhelník 1" o:spid="_x0000_s1026" type="#_x0000_t15" style="position:absolute;margin-left:3.45pt;margin-top:6.4pt;width:85.8pt;height:7.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LC+CAMAAIgGAAAOAAAAZHJzL2Uyb0RvYy54bWysVc1OGzEQvlfqO1i+l92kCYSIDYpAVJUo&#10;RISKs+P1Zi28tms7P/AqfYa+QK/0wTpjb5ZQOFRVLxuPPTPfzDc/OTndNoqshfPS6IL2DnJKhOam&#10;lHpZ0K+3Fx9GlPjAdMmU0aKgD8LT08n7dycbOxZ9UxtVCkfAifbjjS1oHYIdZ5nntWiYPzBWaHis&#10;jGtYANEts9KxDXhvVNbP88NsY1xpneHCe7g9T490Ev1XleDhuqq8CEQVFGIL8evid4HfbHLCxkvH&#10;bC15Gwb7hygaJjWAdq7OWWBk5eQrV43kznhThQNumsxUleQi5gDZ9PI/spnXzIqYC5DjbUeT/39u&#10;+dV65ogsoXaUaNZAiWa/vgf59LMWSj/9uCc95Ghj/RhU53bmWsnDERPeVq7BX0iFbCOvDx2vYhsI&#10;h8tePjoe9AeUcHjr5fnx4RCdZs/W1vnwSZiG4AGyM42YKRYweTZm60sfkv5OD6+9UbK8kEpFARtG&#10;nClH1gxKzTgXOgxalBeaSv+dcT9iq1XzxZTJ6dEwz2PHQOCxQREvprEHAG8JQcTug8gRzqyCcPO6&#10;3JCFWrkbBnwP8xF4I6XEhD+OgBZKmFrCFClKnAl3MtSxAZBO9IG5dwkuFOP3iR1la5YCHEB8uwBb&#10;7Rhehx6lvcAyrGuqZDyFByUQSukbUUFXQO0SDV26+/T2Ir6vWSnSNfKzw+8sImZ0iJ4rqFfnu3Xw&#10;Vuli1wGXrT6aprg740RKB/MysNQtnUVENjp0xo3UxqXwX6Kr0CEnfQh/jxo8Lkz5ADMDJYrt7i2/&#10;kFCaS+bDjDnYHlBI2IjhGj6VMpuCmvZESW3c41v3qI9t7x4p2cA2Kqj/tmJOUKI+axj3495ggOsr&#10;CoPhUR8Et/+y2H/Rq+bMwBTASEN08Yj6Qe2OlTPNHSzOKaLCE9McsAvKg9sJZyFtSVi9XEynUQ1W&#10;lmXhUs8tR+fIKrbZ7faOOduOboChvzK7zfVqeJMuWmozXQVTyTjZz7y2fMO6i43Trmbcp/ty1Hr+&#10;A5n8BgAA//8DAFBLAwQUAAYACAAAACEAp9QIOeEAAAAMAQAADwAAAGRycy9kb3ducmV2LnhtbExP&#10;TU/DMAy9I/EfIiNxYymV1pWu6TRAk+C2DiTELWu8plqTVEnWFX493mlcLNnv+X2Uq8n0bEQfOmcF&#10;PM4SYGgbpzrbCvj82DzkwEKUVsneWRTwgwFW1e1NKQvlzrbGcRdbRiI2FFKAjnEoOA+NRiPDzA1o&#10;CTs4b2Sk1bdceXkmcdPzNEkybmRnyUHLAV80NsfdyZDvWH9326+trjdv66x5Psz98fddiPu76XVJ&#10;Y70EFnGK1w+4dKD8UFGwvTtZFVgvIHsiIp1TanGBF/kc2F5Ami+AVyX/X6L6AwAA//8DAFBLAQIt&#10;ABQABgAIAAAAIQC2gziS/gAAAOEBAAATAAAAAAAAAAAAAAAAAAAAAABbQ29udGVudF9UeXBlc10u&#10;eG1sUEsBAi0AFAAGAAgAAAAhADj9If/WAAAAlAEAAAsAAAAAAAAAAAAAAAAALwEAAF9yZWxzLy5y&#10;ZWxzUEsBAi0AFAAGAAgAAAAhAPdosL4IAwAAiAYAAA4AAAAAAAAAAAAAAAAALgIAAGRycy9lMm9E&#10;b2MueG1sUEsBAi0AFAAGAAgAAAAhAKfUCDnhAAAADAEAAA8AAAAAAAAAAAAAAAAAYgUAAGRycy9k&#10;b3ducmV2LnhtbFBLBQYAAAAABAAEAPMAAABwBgAAAAA=&#10;" adj="20599" fillcolor="#ffc000 [3207]" strokecolor="#c45911 [2405]" strokeweight="1pt">
                      <v:shadow on="t" color="black" opacity="26214f" origin="-.5" offset="3pt,0"/>
                    </v:shape>
                  </w:pict>
                </mc:Fallback>
              </mc:AlternateContent>
            </w:r>
          </w:p>
        </w:tc>
        <w:tc>
          <w:tcPr>
            <w:tcW w:w="129" w:type="pct"/>
            <w:shd w:val="clear" w:color="auto" w:fill="auto"/>
          </w:tcPr>
          <w:p w14:paraId="0B7E56D8" w14:textId="77777777" w:rsidR="008E50C9" w:rsidRPr="00221E0D" w:rsidRDefault="008E50C9" w:rsidP="00623D35">
            <w:pPr>
              <w:rPr>
                <w:sz w:val="20"/>
                <w:szCs w:val="20"/>
              </w:rPr>
            </w:pPr>
          </w:p>
        </w:tc>
        <w:tc>
          <w:tcPr>
            <w:tcW w:w="128" w:type="pct"/>
            <w:shd w:val="clear" w:color="auto" w:fill="auto"/>
          </w:tcPr>
          <w:p w14:paraId="08D663A8" w14:textId="77777777" w:rsidR="008E50C9" w:rsidRPr="00221E0D" w:rsidRDefault="008E50C9" w:rsidP="00623D35">
            <w:pPr>
              <w:rPr>
                <w:sz w:val="20"/>
                <w:szCs w:val="20"/>
              </w:rPr>
            </w:pPr>
          </w:p>
        </w:tc>
        <w:tc>
          <w:tcPr>
            <w:tcW w:w="128" w:type="pct"/>
            <w:shd w:val="clear" w:color="auto" w:fill="auto"/>
          </w:tcPr>
          <w:p w14:paraId="23B9C693" w14:textId="77777777" w:rsidR="008E50C9" w:rsidRPr="00221E0D" w:rsidRDefault="008E50C9" w:rsidP="00623D35">
            <w:pPr>
              <w:rPr>
                <w:sz w:val="20"/>
                <w:szCs w:val="20"/>
              </w:rPr>
            </w:pPr>
          </w:p>
        </w:tc>
        <w:tc>
          <w:tcPr>
            <w:tcW w:w="128" w:type="pct"/>
            <w:shd w:val="clear" w:color="auto" w:fill="auto"/>
          </w:tcPr>
          <w:p w14:paraId="2903C521" w14:textId="77777777" w:rsidR="008E50C9" w:rsidRPr="00221E0D" w:rsidRDefault="008E50C9" w:rsidP="00623D35">
            <w:pPr>
              <w:rPr>
                <w:sz w:val="20"/>
                <w:szCs w:val="20"/>
              </w:rPr>
            </w:pPr>
          </w:p>
        </w:tc>
        <w:tc>
          <w:tcPr>
            <w:tcW w:w="128" w:type="pct"/>
          </w:tcPr>
          <w:p w14:paraId="10AE40A8" w14:textId="77777777" w:rsidR="008E50C9" w:rsidRPr="00221E0D" w:rsidRDefault="008E50C9" w:rsidP="00623D35">
            <w:pPr>
              <w:rPr>
                <w:sz w:val="20"/>
                <w:szCs w:val="20"/>
              </w:rPr>
            </w:pPr>
          </w:p>
        </w:tc>
        <w:tc>
          <w:tcPr>
            <w:tcW w:w="128" w:type="pct"/>
          </w:tcPr>
          <w:p w14:paraId="07F33351" w14:textId="77777777" w:rsidR="008E50C9" w:rsidRPr="00221E0D" w:rsidRDefault="008E50C9" w:rsidP="00623D35">
            <w:pPr>
              <w:rPr>
                <w:sz w:val="20"/>
                <w:szCs w:val="20"/>
              </w:rPr>
            </w:pPr>
          </w:p>
        </w:tc>
        <w:tc>
          <w:tcPr>
            <w:tcW w:w="128" w:type="pct"/>
          </w:tcPr>
          <w:p w14:paraId="18046C71" w14:textId="77777777" w:rsidR="008E50C9" w:rsidRPr="00221E0D" w:rsidRDefault="008E50C9" w:rsidP="00623D35">
            <w:pPr>
              <w:rPr>
                <w:sz w:val="20"/>
                <w:szCs w:val="20"/>
              </w:rPr>
            </w:pPr>
          </w:p>
        </w:tc>
        <w:tc>
          <w:tcPr>
            <w:tcW w:w="128" w:type="pct"/>
          </w:tcPr>
          <w:p w14:paraId="7CC0DF7F" w14:textId="77777777" w:rsidR="008E50C9" w:rsidRPr="00221E0D" w:rsidRDefault="008E50C9" w:rsidP="00623D35">
            <w:pPr>
              <w:rPr>
                <w:sz w:val="20"/>
                <w:szCs w:val="20"/>
              </w:rPr>
            </w:pPr>
          </w:p>
        </w:tc>
        <w:tc>
          <w:tcPr>
            <w:tcW w:w="181" w:type="pct"/>
          </w:tcPr>
          <w:p w14:paraId="0E4B1109" w14:textId="77777777" w:rsidR="008E50C9" w:rsidRPr="00221E0D" w:rsidRDefault="008E50C9" w:rsidP="00623D35">
            <w:pPr>
              <w:rPr>
                <w:sz w:val="20"/>
                <w:szCs w:val="20"/>
              </w:rPr>
            </w:pPr>
          </w:p>
        </w:tc>
        <w:tc>
          <w:tcPr>
            <w:tcW w:w="181" w:type="pct"/>
          </w:tcPr>
          <w:p w14:paraId="70D95085" w14:textId="77777777" w:rsidR="008E50C9" w:rsidRPr="00221E0D" w:rsidRDefault="008E50C9" w:rsidP="00623D35">
            <w:pPr>
              <w:rPr>
                <w:sz w:val="20"/>
                <w:szCs w:val="20"/>
              </w:rPr>
            </w:pPr>
          </w:p>
        </w:tc>
        <w:tc>
          <w:tcPr>
            <w:tcW w:w="181" w:type="pct"/>
          </w:tcPr>
          <w:p w14:paraId="5BF2FEBE" w14:textId="77777777" w:rsidR="008E50C9" w:rsidRPr="00221E0D" w:rsidRDefault="008E50C9" w:rsidP="00623D35">
            <w:pPr>
              <w:rPr>
                <w:sz w:val="20"/>
                <w:szCs w:val="20"/>
              </w:rPr>
            </w:pPr>
          </w:p>
        </w:tc>
        <w:tc>
          <w:tcPr>
            <w:tcW w:w="180" w:type="pct"/>
          </w:tcPr>
          <w:p w14:paraId="1423A5C1" w14:textId="77777777" w:rsidR="008E50C9" w:rsidRPr="00221E0D" w:rsidRDefault="008E50C9" w:rsidP="00623D35">
            <w:pPr>
              <w:rPr>
                <w:sz w:val="20"/>
                <w:szCs w:val="20"/>
              </w:rPr>
            </w:pPr>
          </w:p>
        </w:tc>
      </w:tr>
      <w:tr w:rsidR="00285675" w:rsidRPr="00221E0D" w14:paraId="06BD6D32" w14:textId="77777777" w:rsidTr="00285675">
        <w:trPr>
          <w:trHeight w:val="317"/>
        </w:trPr>
        <w:tc>
          <w:tcPr>
            <w:tcW w:w="3124" w:type="pct"/>
          </w:tcPr>
          <w:p w14:paraId="62D4E096" w14:textId="77777777" w:rsidR="008E50C9" w:rsidRDefault="008E50C9" w:rsidP="00623D35">
            <w:pPr>
              <w:pStyle w:val="Odstavecseseznamem"/>
              <w:numPr>
                <w:ilvl w:val="0"/>
                <w:numId w:val="26"/>
              </w:numPr>
              <w:rPr>
                <w:sz w:val="20"/>
                <w:szCs w:val="20"/>
              </w:rPr>
            </w:pPr>
            <w:r w:rsidRPr="00221E0D">
              <w:rPr>
                <w:sz w:val="20"/>
                <w:szCs w:val="20"/>
              </w:rPr>
              <w:t>Příjem žádostí a posouzení splnění formálních požadavků.</w:t>
            </w:r>
          </w:p>
          <w:p w14:paraId="1BB8C2CB" w14:textId="77777777" w:rsidR="008E50C9" w:rsidRPr="00221E0D" w:rsidRDefault="008E50C9" w:rsidP="00623D35">
            <w:pPr>
              <w:pStyle w:val="Odstavecseseznamem"/>
              <w:ind w:left="360"/>
              <w:rPr>
                <w:sz w:val="20"/>
                <w:szCs w:val="20"/>
              </w:rPr>
            </w:pPr>
          </w:p>
        </w:tc>
        <w:tc>
          <w:tcPr>
            <w:tcW w:w="129" w:type="pct"/>
          </w:tcPr>
          <w:p w14:paraId="1A15B998" w14:textId="77777777" w:rsidR="008E50C9" w:rsidRPr="00221E0D" w:rsidRDefault="008E50C9" w:rsidP="00623D35">
            <w:pPr>
              <w:rPr>
                <w:sz w:val="20"/>
                <w:szCs w:val="20"/>
              </w:rPr>
            </w:pPr>
          </w:p>
        </w:tc>
        <w:tc>
          <w:tcPr>
            <w:tcW w:w="129" w:type="pct"/>
          </w:tcPr>
          <w:p w14:paraId="4E7DB982" w14:textId="77777777" w:rsidR="008E50C9" w:rsidRPr="00221E0D" w:rsidRDefault="008E50C9" w:rsidP="00623D35">
            <w:pPr>
              <w:rPr>
                <w:sz w:val="20"/>
                <w:szCs w:val="20"/>
              </w:rPr>
            </w:pPr>
            <w:r w:rsidRPr="00221E0D">
              <w:rPr>
                <w:noProof/>
                <w:sz w:val="20"/>
                <w:szCs w:val="20"/>
                <w:lang w:eastAsia="cs-CZ"/>
              </w:rPr>
              <mc:AlternateContent>
                <mc:Choice Requires="wps">
                  <w:drawing>
                    <wp:anchor distT="0" distB="0" distL="114300" distR="114300" simplePos="0" relativeHeight="251706368" behindDoc="0" locked="0" layoutInCell="1" allowOverlap="1" wp14:anchorId="43289DCB" wp14:editId="083A52A3">
                      <wp:simplePos x="0" y="0"/>
                      <wp:positionH relativeFrom="column">
                        <wp:posOffset>448945</wp:posOffset>
                      </wp:positionH>
                      <wp:positionV relativeFrom="paragraph">
                        <wp:posOffset>102870</wp:posOffset>
                      </wp:positionV>
                      <wp:extent cx="681990" cy="100965"/>
                      <wp:effectExtent l="19050" t="57150" r="99060" b="70485"/>
                      <wp:wrapNone/>
                      <wp:docPr id="3" name="Pětiúhelník 3"/>
                      <wp:cNvGraphicFramePr/>
                      <a:graphic xmlns:a="http://schemas.openxmlformats.org/drawingml/2006/main">
                        <a:graphicData uri="http://schemas.microsoft.com/office/word/2010/wordprocessingShape">
                          <wps:wsp>
                            <wps:cNvSpPr/>
                            <wps:spPr>
                              <a:xfrm>
                                <a:off x="0" y="0"/>
                                <a:ext cx="681990" cy="100965"/>
                              </a:xfrm>
                              <a:prstGeom prst="homePlate">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5BBA03F" id="Pětiúhelník 3" o:spid="_x0000_s1026" type="#_x0000_t15" style="position:absolute;margin-left:35.35pt;margin-top:8.1pt;width:53.7pt;height:7.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nHeCAMAAIcGAAAOAAAAZHJzL2Uyb0RvYy54bWysVUtu2zAQ3RfoHQjuG0mOndhG5MBIkKJA&#10;2hhxiqxpirKIUCRL0padq/QMvUC36cE6JGVFabIoim5kDjkzb+bNx2fnu1qgLTOWK5nj7CjFiEmq&#10;Ci7XOf56d/VhjJF1RBZEKMlyvGcWn8/evztr9JQNVKVEwQwCJ9JOG53jyjk9TRJLK1YTe6Q0k/BY&#10;KlMTB6JZJ4UhDXivRTJI05OkUabQRlFmLdxexkc8C/7LklF3U5aWOSRyDLG58DXhu/LfZHZGpmtD&#10;dMVpGwb5hyhqwiWAdq4uiSNoY/grVzWnRllVuiOq6kSVJacs5ADZZOkf2SwrolnIBcixuqPJ/j+3&#10;9Mt2YRAvcnyMkSQ1lGjx67vjTz8rJuTTjwd07DlqtJ2C6lIvTCtZOPqEd6Wp/S+kgnaB133HK9s5&#10;ROHyZJxNJsA+hacsTScnI+8zeTbWxrqPTNXIHyA5VbOFIM7nTqZke21d1D/o+WurBC+uuBBB8P3C&#10;LoRBWwKVJpQy6YYtygtNIf/OeBCwxab+rIro9HSUpqFhIPDQnx4vpNEDgLeIwELzQeQeTm0cM8uq&#10;aNBKbMwtAbpH6Ri8oYL7hI/HQAtGRKxhiARGRrl77qpQf8+m9+Fz7xJcCUIfIjtCVyQGOIT4DgG2&#10;2iG8Dj1IvcASX9ZYyHBye8E8lJC3rISmgNJFGrp0+/RmAd9WpGDx2vNzwO8sAmZw6D2XUK/Od+vg&#10;rdJlbelafW8a4+6MIykdzMvAYrd0FgFZSdcZ11wqE8N/iS5chxz1IfweNf64UsUeRgZKFLrdanrF&#10;oTTXxLoFMbA8oJCwEN0NfEqhmhyr9oRRpczjW/de37e9ecSogWWUY/ttQwzDSHySMO2TbDgEty4I&#10;w9HpAATTf1n1X+SmvlAwBRmsXk3D0es7cTiWRtX3sDfnHhWeiKSAnWPqzEG4cHFJwualbD4ParCx&#10;NHHXcqmpd+5Z9W12t7snRrej62Dmv6jD4no1vFHXW0o13zhV8jDZz7y2fMO2C43Tbma/Tvty0Hr+&#10;/5j9BgAA//8DAFBLAwQUAAYACAAAACEAhOlheuIAAAANAQAADwAAAGRycy9kb3ducmV2LnhtbExP&#10;TU/DMAy9I+0/RJ7EjaUtUju6phMMsSNoHUw7ponXVjRJ1WRb+fd4J7hYst/z+yjWk+nZBUffOSsg&#10;XkTA0CqnO9sI+Ny/PSyB+SCtlr2zKOAHPazL2V0hc+2udoeXKjSMRKzPpYA2hCHn3KsWjfQLN6Al&#10;7ORGIwOtY8P1KK8kbnqeRFHKjewsObRywE2L6rs6GwEbtT0eTy9prZ7eD18f+0MXb5tKiPv59Lqi&#10;8bwCFnAKfx9w60D5oaRgtTtb7VkvIIsyYtI9TYDd8GwZA6sFPCYx8LLg/1uUvwAAAP//AwBQSwEC&#10;LQAUAAYACAAAACEAtoM4kv4AAADhAQAAEwAAAAAAAAAAAAAAAAAAAAAAW0NvbnRlbnRfVHlwZXNd&#10;LnhtbFBLAQItABQABgAIAAAAIQA4/SH/1gAAAJQBAAALAAAAAAAAAAAAAAAAAC8BAABfcmVscy8u&#10;cmVsc1BLAQItABQABgAIAAAAIQDA3nHeCAMAAIcGAAAOAAAAAAAAAAAAAAAAAC4CAABkcnMvZTJv&#10;RG9jLnhtbFBLAQItABQABgAIAAAAIQCE6WF64gAAAA0BAAAPAAAAAAAAAAAAAAAAAGIFAABkcnMv&#10;ZG93bnJldi54bWxQSwUGAAAAAAQABADzAAAAcQYAAAAA&#10;" adj="20001" fillcolor="#ffc000 [3207]" strokecolor="#c45911 [2405]" strokeweight="1pt">
                      <v:shadow on="t" color="black" opacity="26214f" origin="-.5" offset="3pt,0"/>
                    </v:shape>
                  </w:pict>
                </mc:Fallback>
              </mc:AlternateContent>
            </w:r>
          </w:p>
        </w:tc>
        <w:tc>
          <w:tcPr>
            <w:tcW w:w="128" w:type="pct"/>
            <w:shd w:val="clear" w:color="auto" w:fill="auto"/>
          </w:tcPr>
          <w:p w14:paraId="4842A065" w14:textId="77777777" w:rsidR="008E50C9" w:rsidRPr="00221E0D" w:rsidRDefault="008E50C9" w:rsidP="00623D35">
            <w:pPr>
              <w:rPr>
                <w:sz w:val="20"/>
                <w:szCs w:val="20"/>
              </w:rPr>
            </w:pPr>
          </w:p>
        </w:tc>
        <w:tc>
          <w:tcPr>
            <w:tcW w:w="128" w:type="pct"/>
            <w:shd w:val="clear" w:color="auto" w:fill="auto"/>
          </w:tcPr>
          <w:p w14:paraId="3F10194F" w14:textId="77777777" w:rsidR="008E50C9" w:rsidRPr="00221E0D" w:rsidRDefault="008E50C9" w:rsidP="00623D35">
            <w:pPr>
              <w:rPr>
                <w:sz w:val="20"/>
                <w:szCs w:val="20"/>
              </w:rPr>
            </w:pPr>
          </w:p>
        </w:tc>
        <w:tc>
          <w:tcPr>
            <w:tcW w:w="128" w:type="pct"/>
            <w:shd w:val="clear" w:color="auto" w:fill="auto"/>
          </w:tcPr>
          <w:p w14:paraId="67A7C4A3" w14:textId="77777777" w:rsidR="008E50C9" w:rsidRPr="00221E0D" w:rsidRDefault="008E50C9" w:rsidP="00623D35">
            <w:pPr>
              <w:rPr>
                <w:sz w:val="20"/>
                <w:szCs w:val="20"/>
              </w:rPr>
            </w:pPr>
          </w:p>
        </w:tc>
        <w:tc>
          <w:tcPr>
            <w:tcW w:w="128" w:type="pct"/>
            <w:shd w:val="clear" w:color="auto" w:fill="auto"/>
          </w:tcPr>
          <w:p w14:paraId="2A2F925C" w14:textId="77777777" w:rsidR="008E50C9" w:rsidRPr="00221E0D" w:rsidRDefault="008E50C9" w:rsidP="00623D35">
            <w:pPr>
              <w:rPr>
                <w:sz w:val="20"/>
                <w:szCs w:val="20"/>
              </w:rPr>
            </w:pPr>
          </w:p>
        </w:tc>
        <w:tc>
          <w:tcPr>
            <w:tcW w:w="128" w:type="pct"/>
          </w:tcPr>
          <w:p w14:paraId="7E0E9189" w14:textId="77777777" w:rsidR="008E50C9" w:rsidRPr="00221E0D" w:rsidRDefault="008E50C9" w:rsidP="00623D35">
            <w:pPr>
              <w:rPr>
                <w:sz w:val="20"/>
                <w:szCs w:val="20"/>
              </w:rPr>
            </w:pPr>
          </w:p>
        </w:tc>
        <w:tc>
          <w:tcPr>
            <w:tcW w:w="128" w:type="pct"/>
          </w:tcPr>
          <w:p w14:paraId="0FF224DE" w14:textId="77777777" w:rsidR="008E50C9" w:rsidRPr="00221E0D" w:rsidRDefault="008E50C9" w:rsidP="00623D35">
            <w:pPr>
              <w:rPr>
                <w:sz w:val="20"/>
                <w:szCs w:val="20"/>
              </w:rPr>
            </w:pPr>
          </w:p>
        </w:tc>
        <w:tc>
          <w:tcPr>
            <w:tcW w:w="128" w:type="pct"/>
          </w:tcPr>
          <w:p w14:paraId="577D01EF" w14:textId="77777777" w:rsidR="008E50C9" w:rsidRPr="00221E0D" w:rsidRDefault="008E50C9" w:rsidP="00623D35">
            <w:pPr>
              <w:rPr>
                <w:sz w:val="20"/>
                <w:szCs w:val="20"/>
              </w:rPr>
            </w:pPr>
          </w:p>
        </w:tc>
        <w:tc>
          <w:tcPr>
            <w:tcW w:w="181" w:type="pct"/>
          </w:tcPr>
          <w:p w14:paraId="71C00AE2" w14:textId="77777777" w:rsidR="008E50C9" w:rsidRPr="00221E0D" w:rsidRDefault="008E50C9" w:rsidP="00623D35">
            <w:pPr>
              <w:rPr>
                <w:sz w:val="20"/>
                <w:szCs w:val="20"/>
              </w:rPr>
            </w:pPr>
          </w:p>
        </w:tc>
        <w:tc>
          <w:tcPr>
            <w:tcW w:w="181" w:type="pct"/>
          </w:tcPr>
          <w:p w14:paraId="6F6E70DE" w14:textId="77777777" w:rsidR="008E50C9" w:rsidRPr="00221E0D" w:rsidRDefault="008E50C9" w:rsidP="00623D35">
            <w:pPr>
              <w:rPr>
                <w:sz w:val="20"/>
                <w:szCs w:val="20"/>
              </w:rPr>
            </w:pPr>
          </w:p>
        </w:tc>
        <w:tc>
          <w:tcPr>
            <w:tcW w:w="181" w:type="pct"/>
          </w:tcPr>
          <w:p w14:paraId="7AECDCB8" w14:textId="77777777" w:rsidR="008E50C9" w:rsidRPr="00221E0D" w:rsidRDefault="008E50C9" w:rsidP="00623D35">
            <w:pPr>
              <w:rPr>
                <w:sz w:val="20"/>
                <w:szCs w:val="20"/>
              </w:rPr>
            </w:pPr>
          </w:p>
        </w:tc>
        <w:tc>
          <w:tcPr>
            <w:tcW w:w="180" w:type="pct"/>
          </w:tcPr>
          <w:p w14:paraId="6BDC8A95" w14:textId="77777777" w:rsidR="008E50C9" w:rsidRPr="00221E0D" w:rsidRDefault="008E50C9" w:rsidP="00623D35">
            <w:pPr>
              <w:rPr>
                <w:sz w:val="20"/>
                <w:szCs w:val="20"/>
              </w:rPr>
            </w:pPr>
          </w:p>
        </w:tc>
      </w:tr>
      <w:tr w:rsidR="00285675" w:rsidRPr="00221E0D" w14:paraId="3D6C50B8" w14:textId="77777777" w:rsidTr="00285675">
        <w:trPr>
          <w:trHeight w:val="317"/>
        </w:trPr>
        <w:tc>
          <w:tcPr>
            <w:tcW w:w="3124" w:type="pct"/>
          </w:tcPr>
          <w:p w14:paraId="2C12BC68" w14:textId="77777777" w:rsidR="008E50C9" w:rsidRPr="00221E0D" w:rsidRDefault="008E50C9" w:rsidP="00623D35">
            <w:pPr>
              <w:pStyle w:val="Odstavecseseznamem"/>
              <w:numPr>
                <w:ilvl w:val="0"/>
                <w:numId w:val="26"/>
              </w:numPr>
              <w:rPr>
                <w:sz w:val="20"/>
                <w:szCs w:val="20"/>
              </w:rPr>
            </w:pPr>
            <w:r w:rsidRPr="00221E0D">
              <w:rPr>
                <w:sz w:val="20"/>
                <w:szCs w:val="20"/>
              </w:rPr>
              <w:t>Vyžádání posouzení projektu z hlediska vlivu na životní prostředí (kritéria DNSH) a posouzení souladu s podporovanými aktivitami v rámci FST a identifikaci případných překryvů.</w:t>
            </w:r>
          </w:p>
        </w:tc>
        <w:tc>
          <w:tcPr>
            <w:tcW w:w="129" w:type="pct"/>
          </w:tcPr>
          <w:p w14:paraId="65D29FD2" w14:textId="77777777" w:rsidR="008E50C9" w:rsidRPr="00221E0D" w:rsidRDefault="008E50C9" w:rsidP="00623D35">
            <w:pPr>
              <w:rPr>
                <w:sz w:val="20"/>
                <w:szCs w:val="20"/>
                <w:highlight w:val="yellow"/>
              </w:rPr>
            </w:pPr>
          </w:p>
        </w:tc>
        <w:tc>
          <w:tcPr>
            <w:tcW w:w="129" w:type="pct"/>
          </w:tcPr>
          <w:p w14:paraId="5C4A2469" w14:textId="77777777" w:rsidR="008E50C9" w:rsidRPr="00221E0D" w:rsidRDefault="008E50C9" w:rsidP="00623D35">
            <w:pPr>
              <w:rPr>
                <w:sz w:val="20"/>
                <w:szCs w:val="20"/>
                <w:highlight w:val="yellow"/>
              </w:rPr>
            </w:pPr>
          </w:p>
        </w:tc>
        <w:tc>
          <w:tcPr>
            <w:tcW w:w="128" w:type="pct"/>
            <w:shd w:val="clear" w:color="auto" w:fill="auto"/>
          </w:tcPr>
          <w:p w14:paraId="2363CA48" w14:textId="77777777" w:rsidR="008E50C9" w:rsidRPr="00221E0D" w:rsidRDefault="008E50C9" w:rsidP="00623D35">
            <w:pPr>
              <w:rPr>
                <w:sz w:val="20"/>
                <w:szCs w:val="20"/>
                <w:highlight w:val="yellow"/>
              </w:rPr>
            </w:pPr>
          </w:p>
        </w:tc>
        <w:tc>
          <w:tcPr>
            <w:tcW w:w="128" w:type="pct"/>
            <w:shd w:val="clear" w:color="auto" w:fill="auto"/>
          </w:tcPr>
          <w:p w14:paraId="4653E27B" w14:textId="77777777" w:rsidR="008E50C9" w:rsidRPr="00221E0D" w:rsidRDefault="008E50C9" w:rsidP="00623D35">
            <w:pPr>
              <w:rPr>
                <w:sz w:val="20"/>
                <w:szCs w:val="20"/>
                <w:highlight w:val="yellow"/>
              </w:rPr>
            </w:pPr>
          </w:p>
        </w:tc>
        <w:tc>
          <w:tcPr>
            <w:tcW w:w="128" w:type="pct"/>
            <w:shd w:val="clear" w:color="auto" w:fill="auto"/>
          </w:tcPr>
          <w:p w14:paraId="1B24569D" w14:textId="77777777" w:rsidR="008E50C9" w:rsidRPr="00221E0D" w:rsidRDefault="008E50C9" w:rsidP="00623D35">
            <w:pPr>
              <w:rPr>
                <w:sz w:val="20"/>
                <w:szCs w:val="20"/>
                <w:highlight w:val="yellow"/>
              </w:rPr>
            </w:pPr>
          </w:p>
        </w:tc>
        <w:tc>
          <w:tcPr>
            <w:tcW w:w="128" w:type="pct"/>
            <w:shd w:val="clear" w:color="auto" w:fill="auto"/>
          </w:tcPr>
          <w:p w14:paraId="5C1B74EA" w14:textId="77777777" w:rsidR="008E50C9" w:rsidRPr="00221E0D" w:rsidRDefault="008E50C9" w:rsidP="00623D35">
            <w:pPr>
              <w:rPr>
                <w:sz w:val="20"/>
                <w:szCs w:val="20"/>
                <w:highlight w:val="yellow"/>
              </w:rPr>
            </w:pPr>
            <w:r w:rsidRPr="00221E0D">
              <w:rPr>
                <w:noProof/>
                <w:sz w:val="20"/>
                <w:szCs w:val="20"/>
                <w:lang w:eastAsia="cs-CZ"/>
              </w:rPr>
              <mc:AlternateContent>
                <mc:Choice Requires="wps">
                  <w:drawing>
                    <wp:anchor distT="0" distB="0" distL="114300" distR="114300" simplePos="0" relativeHeight="251707392" behindDoc="0" locked="0" layoutInCell="1" allowOverlap="1" wp14:anchorId="4080DB2E" wp14:editId="2A6554BF">
                      <wp:simplePos x="0" y="0"/>
                      <wp:positionH relativeFrom="column">
                        <wp:posOffset>-34290</wp:posOffset>
                      </wp:positionH>
                      <wp:positionV relativeFrom="paragraph">
                        <wp:posOffset>81280</wp:posOffset>
                      </wp:positionV>
                      <wp:extent cx="217170" cy="217170"/>
                      <wp:effectExtent l="25400" t="50800" r="87630" b="62230"/>
                      <wp:wrapNone/>
                      <wp:docPr id="5" name="Kosočtverec 5"/>
                      <wp:cNvGraphicFramePr/>
                      <a:graphic xmlns:a="http://schemas.openxmlformats.org/drawingml/2006/main">
                        <a:graphicData uri="http://schemas.microsoft.com/office/word/2010/wordprocessingShape">
                          <wps:wsp>
                            <wps:cNvSpPr/>
                            <wps:spPr>
                              <a:xfrm>
                                <a:off x="0" y="0"/>
                                <a:ext cx="217170" cy="217170"/>
                              </a:xfrm>
                              <a:prstGeom prst="diamond">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C1DB4C7" id="_x0000_t4" coordsize="21600,21600" o:spt="4" path="m10800,l,10800,10800,21600,21600,10800xe">
                      <v:stroke joinstyle="miter"/>
                      <v:path gradientshapeok="t" o:connecttype="rect" textboxrect="5400,5400,16200,16200"/>
                    </v:shapetype>
                    <v:shape id="Kosočtverec 5" o:spid="_x0000_s1026" type="#_x0000_t4" style="position:absolute;margin-left:-2.7pt;margin-top:6.4pt;width:17.1pt;height:17.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JwE9QIAAIMGAAAOAAAAZHJzL2Uyb0RvYy54bWysVc1uEzEQviPxDpbvdLMhISXqpoqKihCl&#10;rZqinh2vnbXwH7aTTXgH3ooHY2zvbtPSA0JcHM/OzDcz33gmZ+d7JdGOOS+MrnB5MsKIaWpqoTcV&#10;/np/+eYUIx+Irok0mlX4wDw+X7x+ddbaORubxsiaOQQg2s9bW+EmBDsvCk8bpog/MZZpUHLjFAkg&#10;uk1RO9ICupLFeDR6V7TG1dYZyryHrx+yEi8SPueMhhvOPQtIVhhyC+l06VzHs1ickfnGEdsI2qVB&#10;/iELRYSGoAPUBxII2jrxB5QS1BlveDihRhWGc0FZqgGqKUfPqlk1xLJUC5Dj7UCT/3+w9Hp365Co&#10;KzzFSBMFLfoM+f36GaCpjKJpZKi1fg6GK3vrOsnDNZa7507FXygE7ROrh4FVtg+IwsdxOStnwD0F&#10;VXcHlOLR2TofPjKjULxUuBZEGV0nOsnuyods3VvFcN5IUV8KKZMQ3wq7kA7tCHSZUMp0mMS8IcYT&#10;S6n/znmcYsut+mLqDDqbjkbpsUTIPt7zAKDLEVh6eJB5omYbmFs1dYvWcuvuSKR6dApoqBax3Len&#10;ZRSI3MAASYycCQ8iNKn3kcuIEWsfClxLQr9ldqRtSE5wAvn1CXbWKT3TR0/SUWJFbGpuY7qFg2Qx&#10;lNR3jMODiI1LQYZyj+kts6ohNcufIz99/MEjxUyAEZlDvwbsDqCn8il2bl1nH11z3oNzJmUI85Lz&#10;4JEiGx0GZyW0cS9VJkPZPRqe7SH9I2ridW3qA4wLtCi9dW/ppYDWXBEfbomDxQGNhLkJN3BwadoK&#10;m+6GUWPcj5e+R3uYZ9Bi1MIiqrD/viWOYSQ/aZj09+VkArAhCZPpbAyCO9asjzV6qy4MTEEJa9fS&#10;dI32QfZX7ox6gJ25jFFBRTSF2BWmwfXCRcgLErYuZctlMoNtZUm40itLI3hkNT6z+/0DcbYb3AAT&#10;f236pUXmz4Y320ZPbZbbYLhIk/3Ia8c3bLr0cLqtHFfpsZysHv87Fr8BAAD//wMAUEsDBBQABgAI&#10;AAAAIQDc6EV74AAAAAwBAAAPAAAAZHJzL2Rvd25yZXYueG1sTE9NT8MwDL0j8R8iI3Hb0lUrVF3T&#10;CYE4cUDruHBzG9N2NEnXZF23X485wcWW/ez3kW9n04uJRt85q2C1jECQrZ3ubKPgY/+6SEH4gFZj&#10;7ywpuJCHbXF7k2Om3dnuaCpDI5jE+gwVtCEMmZS+bsmgX7qBLGNfbjQYeBwbqUc8M7npZRxFD9Jg&#10;Z1mhxYGeW6q/y5NR8H44Hj6P5SUJ+HatUrdqr1OyU+r+bn7ZcHnagAg0h78P+M3A/qFgY5U7We1F&#10;r2CRrPmS9zHHYDxOuVcK1o8RyCKX/0MUPwAAAP//AwBQSwECLQAUAAYACAAAACEAtoM4kv4AAADh&#10;AQAAEwAAAAAAAAAAAAAAAAAAAAAAW0NvbnRlbnRfVHlwZXNdLnhtbFBLAQItABQABgAIAAAAIQA4&#10;/SH/1gAAAJQBAAALAAAAAAAAAAAAAAAAAC8BAABfcmVscy8ucmVsc1BLAQItABQABgAIAAAAIQCd&#10;iJwE9QIAAIMGAAAOAAAAAAAAAAAAAAAAAC4CAABkcnMvZTJvRG9jLnhtbFBLAQItABQABgAIAAAA&#10;IQDc6EV74AAAAAwBAAAPAAAAAAAAAAAAAAAAAE8FAABkcnMvZG93bnJldi54bWxQSwUGAAAAAAQA&#10;BADzAAAAXAYAAAAA&#10;" fillcolor="#ffc000 [3207]" strokecolor="#c45911 [2405]" strokeweight="1pt">
                      <v:shadow on="t" color="black" opacity="26214f" origin="-.5" offset="3pt,0"/>
                    </v:shape>
                  </w:pict>
                </mc:Fallback>
              </mc:AlternateContent>
            </w:r>
          </w:p>
        </w:tc>
        <w:tc>
          <w:tcPr>
            <w:tcW w:w="128" w:type="pct"/>
            <w:shd w:val="clear" w:color="auto" w:fill="auto"/>
          </w:tcPr>
          <w:p w14:paraId="24611179" w14:textId="77777777" w:rsidR="008E50C9" w:rsidRPr="00221E0D" w:rsidRDefault="008E50C9" w:rsidP="00623D35">
            <w:pPr>
              <w:rPr>
                <w:sz w:val="20"/>
                <w:szCs w:val="20"/>
                <w:highlight w:val="yellow"/>
              </w:rPr>
            </w:pPr>
          </w:p>
        </w:tc>
        <w:tc>
          <w:tcPr>
            <w:tcW w:w="128" w:type="pct"/>
          </w:tcPr>
          <w:p w14:paraId="3AE807FA" w14:textId="77777777" w:rsidR="008E50C9" w:rsidRPr="00221E0D" w:rsidRDefault="008E50C9" w:rsidP="00623D35">
            <w:pPr>
              <w:rPr>
                <w:sz w:val="20"/>
                <w:szCs w:val="20"/>
                <w:highlight w:val="yellow"/>
              </w:rPr>
            </w:pPr>
          </w:p>
        </w:tc>
        <w:tc>
          <w:tcPr>
            <w:tcW w:w="128" w:type="pct"/>
          </w:tcPr>
          <w:p w14:paraId="7286E46C" w14:textId="77777777" w:rsidR="008E50C9" w:rsidRPr="00221E0D" w:rsidRDefault="008E50C9" w:rsidP="00623D35">
            <w:pPr>
              <w:rPr>
                <w:sz w:val="20"/>
                <w:szCs w:val="20"/>
                <w:highlight w:val="yellow"/>
              </w:rPr>
            </w:pPr>
          </w:p>
        </w:tc>
        <w:tc>
          <w:tcPr>
            <w:tcW w:w="181" w:type="pct"/>
          </w:tcPr>
          <w:p w14:paraId="3BF604F0" w14:textId="77777777" w:rsidR="008E50C9" w:rsidRPr="00221E0D" w:rsidRDefault="008E50C9" w:rsidP="00623D35">
            <w:pPr>
              <w:rPr>
                <w:sz w:val="20"/>
                <w:szCs w:val="20"/>
                <w:highlight w:val="yellow"/>
              </w:rPr>
            </w:pPr>
          </w:p>
        </w:tc>
        <w:tc>
          <w:tcPr>
            <w:tcW w:w="181" w:type="pct"/>
          </w:tcPr>
          <w:p w14:paraId="68282ED8" w14:textId="77777777" w:rsidR="008E50C9" w:rsidRPr="00221E0D" w:rsidRDefault="008E50C9" w:rsidP="00623D35">
            <w:pPr>
              <w:rPr>
                <w:sz w:val="20"/>
                <w:szCs w:val="20"/>
                <w:highlight w:val="yellow"/>
              </w:rPr>
            </w:pPr>
          </w:p>
        </w:tc>
        <w:tc>
          <w:tcPr>
            <w:tcW w:w="181" w:type="pct"/>
          </w:tcPr>
          <w:p w14:paraId="689A157E" w14:textId="77777777" w:rsidR="008E50C9" w:rsidRPr="00221E0D" w:rsidRDefault="008E50C9" w:rsidP="00623D35">
            <w:pPr>
              <w:rPr>
                <w:sz w:val="20"/>
                <w:szCs w:val="20"/>
                <w:highlight w:val="yellow"/>
              </w:rPr>
            </w:pPr>
          </w:p>
        </w:tc>
        <w:tc>
          <w:tcPr>
            <w:tcW w:w="180" w:type="pct"/>
          </w:tcPr>
          <w:p w14:paraId="7A377ABB" w14:textId="77777777" w:rsidR="008E50C9" w:rsidRPr="00221E0D" w:rsidRDefault="008E50C9" w:rsidP="00623D35">
            <w:pPr>
              <w:rPr>
                <w:sz w:val="20"/>
                <w:szCs w:val="20"/>
                <w:highlight w:val="yellow"/>
              </w:rPr>
            </w:pPr>
          </w:p>
        </w:tc>
      </w:tr>
      <w:tr w:rsidR="00285675" w:rsidRPr="00221E0D" w14:paraId="6EDDA895" w14:textId="77777777" w:rsidTr="00285675">
        <w:trPr>
          <w:trHeight w:val="317"/>
        </w:trPr>
        <w:tc>
          <w:tcPr>
            <w:tcW w:w="3124" w:type="pct"/>
          </w:tcPr>
          <w:p w14:paraId="7F617530" w14:textId="77777777" w:rsidR="008E50C9" w:rsidRPr="00221E0D" w:rsidRDefault="008E50C9" w:rsidP="00623D35">
            <w:pPr>
              <w:pStyle w:val="Odstavecseseznamem"/>
              <w:numPr>
                <w:ilvl w:val="0"/>
                <w:numId w:val="26"/>
              </w:numPr>
              <w:rPr>
                <w:sz w:val="20"/>
                <w:szCs w:val="20"/>
              </w:rPr>
            </w:pPr>
            <w:r w:rsidRPr="00221E0D">
              <w:rPr>
                <w:sz w:val="20"/>
                <w:szCs w:val="20"/>
              </w:rPr>
              <w:t>Posouzení projektu z hlediska vlivu na životní prostředí (kritéria DNSH). Posouzení souladu projektu s podporovanými aktivitami v rámci FST a identifikaci případných překryvů.</w:t>
            </w:r>
          </w:p>
        </w:tc>
        <w:tc>
          <w:tcPr>
            <w:tcW w:w="129" w:type="pct"/>
          </w:tcPr>
          <w:p w14:paraId="58D9A42D" w14:textId="77777777" w:rsidR="008E50C9" w:rsidRPr="00221E0D" w:rsidRDefault="008E50C9" w:rsidP="00623D35">
            <w:pPr>
              <w:rPr>
                <w:sz w:val="20"/>
                <w:szCs w:val="20"/>
                <w:highlight w:val="yellow"/>
              </w:rPr>
            </w:pPr>
          </w:p>
        </w:tc>
        <w:tc>
          <w:tcPr>
            <w:tcW w:w="129" w:type="pct"/>
          </w:tcPr>
          <w:p w14:paraId="307C485C" w14:textId="77777777" w:rsidR="008E50C9" w:rsidRPr="00221E0D" w:rsidRDefault="008E50C9" w:rsidP="00623D35">
            <w:pPr>
              <w:rPr>
                <w:sz w:val="20"/>
                <w:szCs w:val="20"/>
                <w:highlight w:val="yellow"/>
              </w:rPr>
            </w:pPr>
          </w:p>
        </w:tc>
        <w:tc>
          <w:tcPr>
            <w:tcW w:w="128" w:type="pct"/>
            <w:shd w:val="clear" w:color="auto" w:fill="auto"/>
          </w:tcPr>
          <w:p w14:paraId="2AF0CE7C" w14:textId="77777777" w:rsidR="008E50C9" w:rsidRPr="00221E0D" w:rsidRDefault="008E50C9" w:rsidP="00623D35">
            <w:pPr>
              <w:rPr>
                <w:sz w:val="20"/>
                <w:szCs w:val="20"/>
                <w:highlight w:val="yellow"/>
              </w:rPr>
            </w:pPr>
          </w:p>
        </w:tc>
        <w:tc>
          <w:tcPr>
            <w:tcW w:w="128" w:type="pct"/>
            <w:shd w:val="clear" w:color="auto" w:fill="auto"/>
          </w:tcPr>
          <w:p w14:paraId="732E3573" w14:textId="77777777" w:rsidR="008E50C9" w:rsidRPr="00221E0D" w:rsidRDefault="008E50C9" w:rsidP="00623D35">
            <w:pPr>
              <w:rPr>
                <w:sz w:val="20"/>
                <w:szCs w:val="20"/>
                <w:highlight w:val="yellow"/>
              </w:rPr>
            </w:pPr>
          </w:p>
        </w:tc>
        <w:tc>
          <w:tcPr>
            <w:tcW w:w="128" w:type="pct"/>
            <w:shd w:val="clear" w:color="auto" w:fill="auto"/>
          </w:tcPr>
          <w:p w14:paraId="4EC564C7" w14:textId="77777777" w:rsidR="008E50C9" w:rsidRPr="00221E0D" w:rsidRDefault="008E50C9" w:rsidP="00623D35">
            <w:pPr>
              <w:rPr>
                <w:sz w:val="20"/>
                <w:szCs w:val="20"/>
                <w:highlight w:val="yellow"/>
              </w:rPr>
            </w:pPr>
          </w:p>
        </w:tc>
        <w:tc>
          <w:tcPr>
            <w:tcW w:w="128" w:type="pct"/>
            <w:shd w:val="clear" w:color="auto" w:fill="auto"/>
          </w:tcPr>
          <w:p w14:paraId="05B804A2" w14:textId="77777777" w:rsidR="008E50C9" w:rsidRPr="00221E0D" w:rsidRDefault="008E50C9" w:rsidP="00623D35">
            <w:pPr>
              <w:rPr>
                <w:sz w:val="20"/>
                <w:szCs w:val="20"/>
                <w:highlight w:val="yellow"/>
              </w:rPr>
            </w:pPr>
          </w:p>
        </w:tc>
        <w:tc>
          <w:tcPr>
            <w:tcW w:w="128" w:type="pct"/>
            <w:shd w:val="clear" w:color="auto" w:fill="auto"/>
          </w:tcPr>
          <w:p w14:paraId="7F966243" w14:textId="77777777" w:rsidR="008E50C9" w:rsidRPr="00221E0D" w:rsidRDefault="008E50C9" w:rsidP="00623D35">
            <w:pPr>
              <w:rPr>
                <w:sz w:val="20"/>
                <w:szCs w:val="20"/>
                <w:highlight w:val="yellow"/>
              </w:rPr>
            </w:pPr>
            <w:r w:rsidRPr="00221E0D">
              <w:rPr>
                <w:noProof/>
                <w:sz w:val="20"/>
                <w:szCs w:val="20"/>
                <w:lang w:eastAsia="cs-CZ"/>
              </w:rPr>
              <mc:AlternateContent>
                <mc:Choice Requires="wps">
                  <w:drawing>
                    <wp:anchor distT="0" distB="0" distL="114300" distR="114300" simplePos="0" relativeHeight="251708416" behindDoc="0" locked="0" layoutInCell="1" allowOverlap="1" wp14:anchorId="0C70DF7C" wp14:editId="613A3F15">
                      <wp:simplePos x="0" y="0"/>
                      <wp:positionH relativeFrom="column">
                        <wp:posOffset>-200660</wp:posOffset>
                      </wp:positionH>
                      <wp:positionV relativeFrom="paragraph">
                        <wp:posOffset>152400</wp:posOffset>
                      </wp:positionV>
                      <wp:extent cx="314960" cy="100965"/>
                      <wp:effectExtent l="12700" t="50800" r="78740" b="64135"/>
                      <wp:wrapNone/>
                      <wp:docPr id="6" name="Pětiúhelník 6"/>
                      <wp:cNvGraphicFramePr/>
                      <a:graphic xmlns:a="http://schemas.openxmlformats.org/drawingml/2006/main">
                        <a:graphicData uri="http://schemas.microsoft.com/office/word/2010/wordprocessingShape">
                          <wps:wsp>
                            <wps:cNvSpPr/>
                            <wps:spPr>
                              <a:xfrm>
                                <a:off x="0" y="0"/>
                                <a:ext cx="314960" cy="100965"/>
                              </a:xfrm>
                              <a:prstGeom prst="homePlate">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26138C" id="Pětiúhelník 6" o:spid="_x0000_s1026" type="#_x0000_t15" style="position:absolute;margin-left:-15.8pt;margin-top:12pt;width:24.8pt;height:7.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04OBwMAAIcGAAAOAAAAZHJzL2Uyb0RvYy54bWysVc1OGzEQvlfqO1i+l90NSYCIDYpAVJVo&#10;iQgVZ8frzVr4r7aTDbxKn6Ev0Ct9sI7tzRIKh6rqZeOxZ+ab+eYnp2dbKdCGWce1KnFxkGPEFNUV&#10;V6sSf729/HCMkfNEVURoxUr8wBw+m75/d9qaCRvoRouKWQROlJu0psSN92aSZY42TBJ3oA1T8Fhr&#10;K4kH0a6yypIWvEuRDfJ8nLXaVsZqypyD24v0iKfRf10z6q/r2jGPRIkhNh+/Nn6X4ZtNT8lkZYlp&#10;OO3CIP8QhSRcAWjv6oJ4gtaWv3IlObXa6dofUC0zXdecspgDZFPkf2SzaIhhMRcgx5meJvf/3NIv&#10;m7lFvCrxGCNFJJRo/uu7508/GybU0497NA4ctcZNQHVh5raTHBxDwtvayvALqaBt5PWh55VtPaJw&#10;eVgMT8bAPoWnIs9PxqPgM3s2Ntb5j0xLFA6QnJZsLogPuZMJ2Vw5n/R3euHaacGrSy5EFEK/sHNh&#10;0YZApQmlTPlhh/JCU6i/Mx5EbLGWn3WVnB6N8jw2DAQe+zPgxTT2AOAtIbDYfBB5gNNrz+yiqVq0&#10;FGt7Q4DuUX4M3lDFQ8KHx0ALRkSsYIgERlb7O+6bWP/AZvARcu8TXApC7xM7wjQkBTiE+HYBdtox&#10;vB49SnuBZaGsqZDx5B8EC1BC3bAamgJKl2jo092nt4j4riEVS9eBnx1+bxExo8PguYZ69b47B2+V&#10;ruhK1+kH0xR3b5xI6WFeBpa6pbeIyFr53lhypW0K/yW68D1y0ofw96gJx6WuHmBkoESx252hlxxK&#10;c0WcnxMLywMKCQvRX8OnFrotse5OGDXaPr51H/RD29tHjFpYRiV239bEMozEJwXTflIMh+DWR2E4&#10;OhqAYPdflvsvai3PNUxBAavX0HgM+l7sjrXV8g725iygwhNRFLBLTL3dCec+LUnYvJTNZlENNpYh&#10;/kotDA3OA6uhzW63d8SabnQ9zPwXvVtcr4Y36QZLpWdrr2seJ/uZ145v2HaxcbrNHNbpvhy1nv8/&#10;pr8BAAD//wMAUEsDBBQABgAIAAAAIQA/QlrT4QAAAA0BAAAPAAAAZHJzL2Rvd25yZXYueG1sTI9B&#10;b8IwDIXvk/gPkSftBimUVW1pihBoJy6M7bJbaEJb0ThREqD8+5nTdrFl+fn5fdV6NAO7aR96iwLm&#10;swSYxsaqHlsB318f0xxYiBKVHCxqAQ8dYF1PXipZKnvHT307xpaRCYZSCuhidCXnoem0kWFmnUba&#10;na03MtLoW668vJO5GfgiSTJuZI/0oZNObzvdXI5XIyBk6Xtxzg/bzeUxuINfevez3wvx9jruVlQ2&#10;K2BRj/HvAp4MlB9qCnayV1SBDQKm6TwjqYDFksCegpz6SUBaFMDriv+nqH8BAAD//wMAUEsBAi0A&#10;FAAGAAgAAAAhALaDOJL+AAAA4QEAABMAAAAAAAAAAAAAAAAAAAAAAFtDb250ZW50X1R5cGVzXS54&#10;bWxQSwECLQAUAAYACAAAACEAOP0h/9YAAACUAQAACwAAAAAAAAAAAAAAAAAvAQAAX3JlbHMvLnJl&#10;bHNQSwECLQAUAAYACAAAACEApRNODgcDAACHBgAADgAAAAAAAAAAAAAAAAAuAgAAZHJzL2Uyb0Rv&#10;Yy54bWxQSwECLQAUAAYACAAAACEAP0Ja0+EAAAANAQAADwAAAAAAAAAAAAAAAABhBQAAZHJzL2Rv&#10;d25yZXYueG1sUEsFBgAAAAAEAAQA8wAAAG8GAAAAAA==&#10;" adj="18138" fillcolor="#ffc000 [3207]" strokecolor="#c45911 [2405]" strokeweight="1pt">
                      <v:shadow on="t" color="black" opacity="26214f" origin="-.5" offset="3pt,0"/>
                    </v:shape>
                  </w:pict>
                </mc:Fallback>
              </mc:AlternateContent>
            </w:r>
          </w:p>
        </w:tc>
        <w:tc>
          <w:tcPr>
            <w:tcW w:w="128" w:type="pct"/>
          </w:tcPr>
          <w:p w14:paraId="47449302" w14:textId="77777777" w:rsidR="008E50C9" w:rsidRPr="00221E0D" w:rsidRDefault="008E50C9" w:rsidP="00623D35">
            <w:pPr>
              <w:rPr>
                <w:sz w:val="20"/>
                <w:szCs w:val="20"/>
                <w:highlight w:val="yellow"/>
              </w:rPr>
            </w:pPr>
          </w:p>
        </w:tc>
        <w:tc>
          <w:tcPr>
            <w:tcW w:w="128" w:type="pct"/>
          </w:tcPr>
          <w:p w14:paraId="2CC89882" w14:textId="77777777" w:rsidR="008E50C9" w:rsidRPr="00221E0D" w:rsidRDefault="008E50C9" w:rsidP="00623D35">
            <w:pPr>
              <w:rPr>
                <w:sz w:val="20"/>
                <w:szCs w:val="20"/>
                <w:highlight w:val="yellow"/>
              </w:rPr>
            </w:pPr>
          </w:p>
        </w:tc>
        <w:tc>
          <w:tcPr>
            <w:tcW w:w="181" w:type="pct"/>
          </w:tcPr>
          <w:p w14:paraId="268F7278" w14:textId="77777777" w:rsidR="008E50C9" w:rsidRPr="00221E0D" w:rsidRDefault="008E50C9" w:rsidP="00623D35">
            <w:pPr>
              <w:rPr>
                <w:sz w:val="20"/>
                <w:szCs w:val="20"/>
                <w:highlight w:val="yellow"/>
              </w:rPr>
            </w:pPr>
          </w:p>
        </w:tc>
        <w:tc>
          <w:tcPr>
            <w:tcW w:w="181" w:type="pct"/>
          </w:tcPr>
          <w:p w14:paraId="682724C2" w14:textId="77777777" w:rsidR="008E50C9" w:rsidRPr="00221E0D" w:rsidRDefault="008E50C9" w:rsidP="00623D35">
            <w:pPr>
              <w:rPr>
                <w:sz w:val="20"/>
                <w:szCs w:val="20"/>
                <w:highlight w:val="yellow"/>
              </w:rPr>
            </w:pPr>
          </w:p>
        </w:tc>
        <w:tc>
          <w:tcPr>
            <w:tcW w:w="181" w:type="pct"/>
          </w:tcPr>
          <w:p w14:paraId="40BA0509" w14:textId="77777777" w:rsidR="008E50C9" w:rsidRPr="00221E0D" w:rsidRDefault="008E50C9" w:rsidP="00623D35">
            <w:pPr>
              <w:rPr>
                <w:sz w:val="20"/>
                <w:szCs w:val="20"/>
                <w:highlight w:val="yellow"/>
              </w:rPr>
            </w:pPr>
          </w:p>
        </w:tc>
        <w:tc>
          <w:tcPr>
            <w:tcW w:w="180" w:type="pct"/>
          </w:tcPr>
          <w:p w14:paraId="3B600CF3" w14:textId="77777777" w:rsidR="008E50C9" w:rsidRPr="00221E0D" w:rsidRDefault="008E50C9" w:rsidP="00623D35">
            <w:pPr>
              <w:rPr>
                <w:sz w:val="20"/>
                <w:szCs w:val="20"/>
                <w:highlight w:val="yellow"/>
              </w:rPr>
            </w:pPr>
          </w:p>
        </w:tc>
      </w:tr>
      <w:tr w:rsidR="00285675" w:rsidRPr="00221E0D" w14:paraId="5345C3A5" w14:textId="77777777" w:rsidTr="00285675">
        <w:trPr>
          <w:trHeight w:val="641"/>
        </w:trPr>
        <w:tc>
          <w:tcPr>
            <w:tcW w:w="3124" w:type="pct"/>
          </w:tcPr>
          <w:p w14:paraId="489941F5" w14:textId="77777777" w:rsidR="008E50C9" w:rsidRPr="00221E0D" w:rsidRDefault="008E50C9" w:rsidP="00623D35">
            <w:pPr>
              <w:pStyle w:val="Odstavecseseznamem"/>
              <w:numPr>
                <w:ilvl w:val="0"/>
                <w:numId w:val="26"/>
              </w:numPr>
              <w:rPr>
                <w:sz w:val="20"/>
                <w:szCs w:val="20"/>
              </w:rPr>
            </w:pPr>
            <w:r w:rsidRPr="00221E0D">
              <w:rPr>
                <w:sz w:val="20"/>
                <w:szCs w:val="20"/>
              </w:rPr>
              <w:t>Předání návrhu strategického projektu k posouzení přijatelnosti a hodnocení.</w:t>
            </w:r>
          </w:p>
        </w:tc>
        <w:tc>
          <w:tcPr>
            <w:tcW w:w="129" w:type="pct"/>
          </w:tcPr>
          <w:p w14:paraId="3A842826" w14:textId="77777777" w:rsidR="008E50C9" w:rsidRPr="00221E0D" w:rsidRDefault="008E50C9" w:rsidP="00623D35">
            <w:pPr>
              <w:rPr>
                <w:sz w:val="20"/>
                <w:szCs w:val="20"/>
                <w:highlight w:val="yellow"/>
              </w:rPr>
            </w:pPr>
          </w:p>
        </w:tc>
        <w:tc>
          <w:tcPr>
            <w:tcW w:w="129" w:type="pct"/>
          </w:tcPr>
          <w:p w14:paraId="7B0512F7" w14:textId="77777777" w:rsidR="008E50C9" w:rsidRPr="00221E0D" w:rsidRDefault="008E50C9" w:rsidP="00623D35">
            <w:pPr>
              <w:rPr>
                <w:sz w:val="20"/>
                <w:szCs w:val="20"/>
                <w:highlight w:val="yellow"/>
              </w:rPr>
            </w:pPr>
          </w:p>
        </w:tc>
        <w:tc>
          <w:tcPr>
            <w:tcW w:w="128" w:type="pct"/>
          </w:tcPr>
          <w:p w14:paraId="0CB593C8" w14:textId="77777777" w:rsidR="008E50C9" w:rsidRPr="00221E0D" w:rsidRDefault="008E50C9" w:rsidP="00623D35">
            <w:pPr>
              <w:rPr>
                <w:sz w:val="20"/>
                <w:szCs w:val="20"/>
                <w:highlight w:val="yellow"/>
              </w:rPr>
            </w:pPr>
          </w:p>
        </w:tc>
        <w:tc>
          <w:tcPr>
            <w:tcW w:w="128" w:type="pct"/>
          </w:tcPr>
          <w:p w14:paraId="2CF3117C" w14:textId="77777777" w:rsidR="008E50C9" w:rsidRPr="00221E0D" w:rsidRDefault="008E50C9" w:rsidP="00623D35">
            <w:pPr>
              <w:rPr>
                <w:sz w:val="20"/>
                <w:szCs w:val="20"/>
                <w:highlight w:val="yellow"/>
              </w:rPr>
            </w:pPr>
          </w:p>
        </w:tc>
        <w:tc>
          <w:tcPr>
            <w:tcW w:w="128" w:type="pct"/>
            <w:shd w:val="clear" w:color="auto" w:fill="auto"/>
          </w:tcPr>
          <w:p w14:paraId="03F293DF" w14:textId="77777777" w:rsidR="008E50C9" w:rsidRPr="00221E0D" w:rsidRDefault="008E50C9" w:rsidP="00623D35">
            <w:pPr>
              <w:rPr>
                <w:sz w:val="20"/>
                <w:szCs w:val="20"/>
                <w:highlight w:val="yellow"/>
              </w:rPr>
            </w:pPr>
          </w:p>
        </w:tc>
        <w:tc>
          <w:tcPr>
            <w:tcW w:w="128" w:type="pct"/>
            <w:shd w:val="clear" w:color="auto" w:fill="auto"/>
          </w:tcPr>
          <w:p w14:paraId="0C1F92FA" w14:textId="77777777" w:rsidR="008E50C9" w:rsidRPr="00221E0D" w:rsidRDefault="008E50C9" w:rsidP="00623D35">
            <w:pPr>
              <w:rPr>
                <w:sz w:val="20"/>
                <w:szCs w:val="20"/>
                <w:highlight w:val="yellow"/>
              </w:rPr>
            </w:pPr>
          </w:p>
        </w:tc>
        <w:tc>
          <w:tcPr>
            <w:tcW w:w="128" w:type="pct"/>
            <w:shd w:val="clear" w:color="auto" w:fill="auto"/>
          </w:tcPr>
          <w:p w14:paraId="325646CE" w14:textId="77777777" w:rsidR="008E50C9" w:rsidRPr="00221E0D" w:rsidRDefault="008E50C9" w:rsidP="00623D35">
            <w:pPr>
              <w:rPr>
                <w:sz w:val="20"/>
                <w:szCs w:val="20"/>
                <w:highlight w:val="yellow"/>
              </w:rPr>
            </w:pPr>
            <w:r w:rsidRPr="00221E0D">
              <w:rPr>
                <w:noProof/>
                <w:sz w:val="20"/>
                <w:szCs w:val="20"/>
                <w:lang w:eastAsia="cs-CZ"/>
              </w:rPr>
              <mc:AlternateContent>
                <mc:Choice Requires="wps">
                  <w:drawing>
                    <wp:anchor distT="0" distB="0" distL="114300" distR="114300" simplePos="0" relativeHeight="251709440" behindDoc="0" locked="0" layoutInCell="1" allowOverlap="1" wp14:anchorId="1292FAD3" wp14:editId="2BAD1D3C">
                      <wp:simplePos x="0" y="0"/>
                      <wp:positionH relativeFrom="column">
                        <wp:posOffset>-38100</wp:posOffset>
                      </wp:positionH>
                      <wp:positionV relativeFrom="paragraph">
                        <wp:posOffset>94615</wp:posOffset>
                      </wp:positionV>
                      <wp:extent cx="217414" cy="217414"/>
                      <wp:effectExtent l="25400" t="50800" r="87630" b="62230"/>
                      <wp:wrapNone/>
                      <wp:docPr id="13" name="Kosočtverec 13"/>
                      <wp:cNvGraphicFramePr/>
                      <a:graphic xmlns:a="http://schemas.openxmlformats.org/drawingml/2006/main">
                        <a:graphicData uri="http://schemas.microsoft.com/office/word/2010/wordprocessingShape">
                          <wps:wsp>
                            <wps:cNvSpPr/>
                            <wps:spPr>
                              <a:xfrm>
                                <a:off x="0" y="0"/>
                                <a:ext cx="217414" cy="217414"/>
                              </a:xfrm>
                              <a:prstGeom prst="diamond">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48CC83D" id="Kosočtverec 13" o:spid="_x0000_s1026" type="#_x0000_t4" style="position:absolute;margin-left:-3pt;margin-top:7.45pt;width:17.1pt;height:17.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XRz9wIAAIUGAAAOAAAAZHJzL2Uyb0RvYy54bWysVc1u2zAMvg/YOwi6r47TdM2COkXQosOw&#10;ri2aDj0rshQL098kJU72DnurPdgoyXbTrodh2MURRfIj+VFkzs53SqItc14YXeHyaIQR09TUQq8r&#10;/PXh6t0UIx+Irok0mlV4zzw+n799c9baGRubxsiaOQQg2s9aW+EmBDsrCk8bpog/MpZpUHLjFAkg&#10;unVRO9ICupLFeDR6X7TG1dYZyryH28usxPOEzzmj4ZZzzwKSFYbcQvq69F3FbzE/I7O1I7YRtEuD&#10;/EMWiggNQQeoSxII2jjxB5QS1BlveDiiRhWGc0FZqgGqKUcvqlk2xLJUC5Dj7UCT/3+w9GZ755Co&#10;oXfHGGmioEefIcFfPwN0lVEE18BRa/0MTJf2znWSh2MseMedir9QCtolXvcDr2wXEIXLcXk6KScY&#10;UVB1Z0Apnpyt8+EjMwrFQ4VrQZTRdSKUbK99yNa9VQznjRT1lZAyCfG1sAvp0JZAnwmlTIdJzBti&#10;PLOU+u+cxym23Kgvps6gpyejUXouEbKP9zIA6HIElp4eZJ6o2QTmlk3dopXcuHsCZJ+MpoCGahHL&#10;PZ6WUSByDSMkMXImPIrQpO5HLiNGrH0ocCUJ/ZbZkbYhOcEJ5Ncn2Fmn9EwfPUkHiRWxqbmN6RT2&#10;ksVQUt8zDk8iNi4FGco9pLfMqobULF9Hfvr4g0eKmQAjMod+DdgdQE/lc+zcus4+uua8B+dMyhDm&#10;NefBI0U2OgzOSmjjXqtMhrJ7NDzbQ/oH1MTjytR7GBhoUXrr3tIrAa25Jj7cEQerAxoJgxNu4cOl&#10;aStsuhNGjXE/XruP9jDRoMWohVVUYf99QxzDSH7SMOsfyskk7q4kTE5OxyC4Q83qUKM36sLAFJSw&#10;eC1Nx2gfZH/kzqhH2JqLGBVURFOIXWEaXC9chLwiYe9StlgkM9hXloRrvbQ0gkdW4zN72D0SZ7vB&#10;DTDxN6ZfW2T2YnizbfTUZrEJhos02U+8dnzDrksPp9vLcZkeysnq6d9j/hsAAP//AwBQSwMEFAAG&#10;AAgAAAAhANS23RXjAAAADAEAAA8AAABkcnMvZG93bnJldi54bWxMjzFvwjAQhfdK/Q/WIXUDJxGg&#10;EOKgqlWnDhVpl25OfI0DsR1iEwK/vtepLCfdPb1378t3k+nYiINvnRUQLyJgaGunWtsI+Pp8m6fA&#10;fJBWyc5ZFHBFD7vi8SGXmXIXu8exDA2jEOszKUCH0Gec+1qjkX7herSk/bjByEDr0HA1yAuFm44n&#10;UbTmRraWPmjZ44vG+liejYCPw+nwfSqvqyDfb1XqYn0bV3shnmbT65bG8xZYwCn8O+CPgfpDQcUq&#10;d7bKs07AfE08ge7LDTDSkzQBVglYbmLgRc7vIYpfAAAA//8DAFBLAQItABQABgAIAAAAIQC2gziS&#10;/gAAAOEBAAATAAAAAAAAAAAAAAAAAAAAAABbQ29udGVudF9UeXBlc10ueG1sUEsBAi0AFAAGAAgA&#10;AAAhADj9If/WAAAAlAEAAAsAAAAAAAAAAAAAAAAALwEAAF9yZWxzLy5yZWxzUEsBAi0AFAAGAAgA&#10;AAAhAEQ9dHP3AgAAhQYAAA4AAAAAAAAAAAAAAAAALgIAAGRycy9lMm9Eb2MueG1sUEsBAi0AFAAG&#10;AAgAAAAhANS23RXjAAAADAEAAA8AAAAAAAAAAAAAAAAAUQUAAGRycy9kb3ducmV2LnhtbFBLBQYA&#10;AAAABAAEAPMAAABhBgAAAAA=&#10;" fillcolor="#ffc000 [3207]" strokecolor="#c45911 [2405]" strokeweight="1pt">
                      <v:shadow on="t" color="black" opacity="26214f" origin="-.5" offset="3pt,0"/>
                    </v:shape>
                  </w:pict>
                </mc:Fallback>
              </mc:AlternateContent>
            </w:r>
          </w:p>
        </w:tc>
        <w:tc>
          <w:tcPr>
            <w:tcW w:w="128" w:type="pct"/>
            <w:shd w:val="clear" w:color="auto" w:fill="auto"/>
          </w:tcPr>
          <w:p w14:paraId="32E71957" w14:textId="77777777" w:rsidR="008E50C9" w:rsidRPr="00221E0D" w:rsidRDefault="008E50C9" w:rsidP="00623D35">
            <w:pPr>
              <w:rPr>
                <w:sz w:val="20"/>
                <w:szCs w:val="20"/>
                <w:highlight w:val="yellow"/>
              </w:rPr>
            </w:pPr>
          </w:p>
        </w:tc>
        <w:tc>
          <w:tcPr>
            <w:tcW w:w="128" w:type="pct"/>
          </w:tcPr>
          <w:p w14:paraId="66C3E38A" w14:textId="77777777" w:rsidR="008E50C9" w:rsidRPr="00221E0D" w:rsidRDefault="008E50C9" w:rsidP="00623D35">
            <w:pPr>
              <w:rPr>
                <w:sz w:val="20"/>
                <w:szCs w:val="20"/>
                <w:highlight w:val="yellow"/>
              </w:rPr>
            </w:pPr>
          </w:p>
        </w:tc>
        <w:tc>
          <w:tcPr>
            <w:tcW w:w="181" w:type="pct"/>
          </w:tcPr>
          <w:p w14:paraId="03FD032C" w14:textId="77777777" w:rsidR="008E50C9" w:rsidRPr="00221E0D" w:rsidRDefault="008E50C9" w:rsidP="00623D35">
            <w:pPr>
              <w:rPr>
                <w:sz w:val="20"/>
                <w:szCs w:val="20"/>
                <w:highlight w:val="yellow"/>
              </w:rPr>
            </w:pPr>
          </w:p>
        </w:tc>
        <w:tc>
          <w:tcPr>
            <w:tcW w:w="181" w:type="pct"/>
          </w:tcPr>
          <w:p w14:paraId="1C6F60E4" w14:textId="77777777" w:rsidR="008E50C9" w:rsidRPr="00221E0D" w:rsidRDefault="008E50C9" w:rsidP="00623D35">
            <w:pPr>
              <w:rPr>
                <w:sz w:val="20"/>
                <w:szCs w:val="20"/>
                <w:highlight w:val="yellow"/>
              </w:rPr>
            </w:pPr>
          </w:p>
        </w:tc>
        <w:tc>
          <w:tcPr>
            <w:tcW w:w="181" w:type="pct"/>
          </w:tcPr>
          <w:p w14:paraId="77E4BD40" w14:textId="77777777" w:rsidR="008E50C9" w:rsidRPr="00221E0D" w:rsidRDefault="008E50C9" w:rsidP="00623D35">
            <w:pPr>
              <w:rPr>
                <w:sz w:val="20"/>
                <w:szCs w:val="20"/>
                <w:highlight w:val="yellow"/>
              </w:rPr>
            </w:pPr>
          </w:p>
        </w:tc>
        <w:tc>
          <w:tcPr>
            <w:tcW w:w="180" w:type="pct"/>
          </w:tcPr>
          <w:p w14:paraId="1D3D49D2" w14:textId="77777777" w:rsidR="008E50C9" w:rsidRPr="00221E0D" w:rsidRDefault="008E50C9" w:rsidP="00623D35">
            <w:pPr>
              <w:rPr>
                <w:sz w:val="20"/>
                <w:szCs w:val="20"/>
                <w:highlight w:val="yellow"/>
              </w:rPr>
            </w:pPr>
          </w:p>
        </w:tc>
      </w:tr>
      <w:tr w:rsidR="00285675" w:rsidRPr="00221E0D" w14:paraId="034C2614" w14:textId="77777777" w:rsidTr="00285675">
        <w:trPr>
          <w:trHeight w:val="317"/>
        </w:trPr>
        <w:tc>
          <w:tcPr>
            <w:tcW w:w="3124" w:type="pct"/>
          </w:tcPr>
          <w:p w14:paraId="366F8049" w14:textId="77777777" w:rsidR="008E50C9" w:rsidRDefault="008E50C9" w:rsidP="00623D35">
            <w:pPr>
              <w:pStyle w:val="Odstavecseseznamem"/>
              <w:numPr>
                <w:ilvl w:val="0"/>
                <w:numId w:val="26"/>
              </w:numPr>
              <w:rPr>
                <w:sz w:val="20"/>
                <w:szCs w:val="20"/>
              </w:rPr>
            </w:pPr>
            <w:r w:rsidRPr="00221E0D">
              <w:rPr>
                <w:sz w:val="20"/>
                <w:szCs w:val="20"/>
              </w:rPr>
              <w:t>Posouzení kritérií přijatelnosti příslušnou pracovní skupinou.</w:t>
            </w:r>
          </w:p>
          <w:p w14:paraId="6E994736" w14:textId="77777777" w:rsidR="008E50C9" w:rsidRPr="008C329E" w:rsidRDefault="008E50C9" w:rsidP="00623D35">
            <w:pPr>
              <w:rPr>
                <w:sz w:val="20"/>
                <w:szCs w:val="20"/>
              </w:rPr>
            </w:pPr>
          </w:p>
        </w:tc>
        <w:tc>
          <w:tcPr>
            <w:tcW w:w="129" w:type="pct"/>
          </w:tcPr>
          <w:p w14:paraId="094DC287" w14:textId="77777777" w:rsidR="008E50C9" w:rsidRPr="00221E0D" w:rsidRDefault="008E50C9" w:rsidP="00623D35">
            <w:pPr>
              <w:rPr>
                <w:sz w:val="20"/>
                <w:szCs w:val="20"/>
                <w:highlight w:val="yellow"/>
              </w:rPr>
            </w:pPr>
          </w:p>
        </w:tc>
        <w:tc>
          <w:tcPr>
            <w:tcW w:w="129" w:type="pct"/>
          </w:tcPr>
          <w:p w14:paraId="072C7BB4" w14:textId="77777777" w:rsidR="008E50C9" w:rsidRPr="00221E0D" w:rsidRDefault="008E50C9" w:rsidP="00623D35">
            <w:pPr>
              <w:rPr>
                <w:sz w:val="20"/>
                <w:szCs w:val="20"/>
                <w:highlight w:val="yellow"/>
              </w:rPr>
            </w:pPr>
          </w:p>
        </w:tc>
        <w:tc>
          <w:tcPr>
            <w:tcW w:w="128" w:type="pct"/>
          </w:tcPr>
          <w:p w14:paraId="509266E1" w14:textId="77777777" w:rsidR="008E50C9" w:rsidRPr="00221E0D" w:rsidRDefault="008E50C9" w:rsidP="00623D35">
            <w:pPr>
              <w:rPr>
                <w:sz w:val="20"/>
                <w:szCs w:val="20"/>
                <w:highlight w:val="yellow"/>
              </w:rPr>
            </w:pPr>
          </w:p>
        </w:tc>
        <w:tc>
          <w:tcPr>
            <w:tcW w:w="128" w:type="pct"/>
          </w:tcPr>
          <w:p w14:paraId="1B81B250" w14:textId="77777777" w:rsidR="008E50C9" w:rsidRPr="00221E0D" w:rsidRDefault="008E50C9" w:rsidP="00623D35">
            <w:pPr>
              <w:rPr>
                <w:sz w:val="20"/>
                <w:szCs w:val="20"/>
                <w:highlight w:val="yellow"/>
              </w:rPr>
            </w:pPr>
          </w:p>
        </w:tc>
        <w:tc>
          <w:tcPr>
            <w:tcW w:w="128" w:type="pct"/>
          </w:tcPr>
          <w:p w14:paraId="59A2621B" w14:textId="77777777" w:rsidR="008E50C9" w:rsidRPr="00221E0D" w:rsidRDefault="008E50C9" w:rsidP="00623D35">
            <w:pPr>
              <w:rPr>
                <w:sz w:val="20"/>
                <w:szCs w:val="20"/>
                <w:highlight w:val="yellow"/>
              </w:rPr>
            </w:pPr>
          </w:p>
        </w:tc>
        <w:tc>
          <w:tcPr>
            <w:tcW w:w="128" w:type="pct"/>
          </w:tcPr>
          <w:p w14:paraId="459A84BE" w14:textId="77777777" w:rsidR="008E50C9" w:rsidRPr="00221E0D" w:rsidRDefault="008E50C9" w:rsidP="00623D35">
            <w:pPr>
              <w:rPr>
                <w:sz w:val="20"/>
                <w:szCs w:val="20"/>
                <w:highlight w:val="yellow"/>
              </w:rPr>
            </w:pPr>
          </w:p>
        </w:tc>
        <w:tc>
          <w:tcPr>
            <w:tcW w:w="128" w:type="pct"/>
            <w:shd w:val="clear" w:color="auto" w:fill="auto"/>
          </w:tcPr>
          <w:p w14:paraId="53E34C2E" w14:textId="77777777" w:rsidR="008E50C9" w:rsidRPr="00221E0D" w:rsidRDefault="008E50C9" w:rsidP="00623D35">
            <w:pPr>
              <w:rPr>
                <w:sz w:val="20"/>
                <w:szCs w:val="20"/>
                <w:highlight w:val="yellow"/>
              </w:rPr>
            </w:pPr>
            <w:r w:rsidRPr="00221E0D">
              <w:rPr>
                <w:noProof/>
                <w:sz w:val="20"/>
                <w:szCs w:val="20"/>
                <w:lang w:eastAsia="cs-CZ"/>
              </w:rPr>
              <mc:AlternateContent>
                <mc:Choice Requires="wps">
                  <w:drawing>
                    <wp:anchor distT="0" distB="0" distL="114300" distR="114300" simplePos="0" relativeHeight="251710464" behindDoc="0" locked="0" layoutInCell="1" allowOverlap="1" wp14:anchorId="2B47638F" wp14:editId="6CC339D7">
                      <wp:simplePos x="0" y="0"/>
                      <wp:positionH relativeFrom="column">
                        <wp:posOffset>-180340</wp:posOffset>
                      </wp:positionH>
                      <wp:positionV relativeFrom="paragraph">
                        <wp:posOffset>83185</wp:posOffset>
                      </wp:positionV>
                      <wp:extent cx="295910" cy="100965"/>
                      <wp:effectExtent l="12700" t="50800" r="72390" b="64135"/>
                      <wp:wrapNone/>
                      <wp:docPr id="14" name="Pětiúhelník 14"/>
                      <wp:cNvGraphicFramePr/>
                      <a:graphic xmlns:a="http://schemas.openxmlformats.org/drawingml/2006/main">
                        <a:graphicData uri="http://schemas.microsoft.com/office/word/2010/wordprocessingShape">
                          <wps:wsp>
                            <wps:cNvSpPr/>
                            <wps:spPr>
                              <a:xfrm>
                                <a:off x="0" y="0"/>
                                <a:ext cx="295910" cy="100965"/>
                              </a:xfrm>
                              <a:prstGeom prst="homePlate">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981BB6" id="Pětiúhelník 14" o:spid="_x0000_s1026" type="#_x0000_t15" style="position:absolute;margin-left:-14.2pt;margin-top:6.55pt;width:23.3pt;height:7.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DP3BgMAAIkGAAAOAAAAZHJzL2Uyb0RvYy54bWysVUtu2zAQ3RfoHQjuG0mundhG5MBIkKJA&#10;mhhxiqxpirKIUCRL0padq/QMvUC36cE6JCXFabIoim5kkjPzZubNx6dnu1qgLTOWK5nj7CjFiEmq&#10;Ci7XOf56d/lhjJF1RBZEKMlyvGcWn83evztt9JQNVKVEwQwCEGmnjc5x5ZyeJomlFauJPVKaSRCW&#10;ytTEwdWsk8KQBtBrkQzS9DhplCm0UZRZC68XUYhnAb8sGXU3ZWmZQyLHEJsLXxO+K/9NZqdkujZE&#10;V5y2YZB/iKImXILTHuqCOII2hr+Cqjk1yqrSHVFVJ6osOWUhB8gmS//IZlkRzUIuQI7VPU32/8HS&#10;6+3CIF5A7YYYSVJDjRa/vjv+9LNiQj79eEAgAJYabaegvNQL094sHH3Ku9LU/heSQbvA7L5nlu0c&#10;ovA4mIwmGfBPQZSl6eR45DGTZ2NtrPvEVI38AdJTNVsI4nz2ZEq2V9ZF/U7PP1sleHHJhQgX3zHs&#10;XBi0JVBrQimTLkQOXl5oCvl3xoPgW2zqL6qIoCejNA0t4yE7fyGNAwcgix5YaD+I3LtTG8fMsioa&#10;tBIbc0uA8FE6BjRUcJ/wxzHQghERaxgjgZFR7p67KnSAZ9Nj+Nz7BFeC0IfIjtAViQEOIb4uwFY7&#10;hNd7D7eDwBJf1ljIcHJ7wbwrIW9ZCW3hSxec9Oke0ptFUUUKFp89P53/3iL4DIAeuYR69dgtQEfl&#10;S+xY8Fbfm8a4e+NISu/mLePeInhW0vXGNZfKvJWZcFnbmmXUh/APqPHHlSr2MDRQotDtVtNLDqW5&#10;ItYtiIH1AYWElehu4FMK1eRYtSeMKmUe33r3+r7tzSNGDayjHNtvG2IYRuKzhHmfZMMhwLpwGY5O&#10;BnAxh5LVoURu6nMFU5DB8tU0HL2+E92xNKq+h805915BRCQF3zmmznSXcxfXJOxeyubzoAY7SxN3&#10;JZeaenDPqm+zu909MbodXQczf6261fVqeKOut5RqvnGq5GGyn3lt+YZ9Fxqn3c1+oR7eg9bzP8js&#10;NwAAAP//AwBQSwMEFAAGAAgAAAAhAHECJ+HiAAAADQEAAA8AAABkcnMvZG93bnJldi54bWxMT01P&#10;wkAQvZv4HzZj4g12KWhK6ZYYjB5MPIAC8bbtjm3T/Wi6C9R/73DSy0sm7837yNejNeyMQ2i9kzCb&#10;CmDoKq9bV0v4/HiZpMBCVE4r4x1K+MEA6+L2JleZ9he3xfMu1oxMXMiUhCbGPuM8VA1aFaa+R0fc&#10;tx+sinQONdeDupC5NTwR4pFb1TpKaFSPmwarbneyEt5FWdoHc3zbHL5093qcL/b7zkt5fzc+rwie&#10;VsAijvHvA64bqD8UVKz0J6cDMxImSbogKRHzGbCrIE2AlRKSpQBe5Pz/iuIXAAD//wMAUEsBAi0A&#10;FAAGAAgAAAAhALaDOJL+AAAA4QEAABMAAAAAAAAAAAAAAAAAAAAAAFtDb250ZW50X1R5cGVzXS54&#10;bWxQSwECLQAUAAYACAAAACEAOP0h/9YAAACUAQAACwAAAAAAAAAAAAAAAAAvAQAAX3JlbHMvLnJl&#10;bHNQSwECLQAUAAYACAAAACEAe6wz9wYDAACJBgAADgAAAAAAAAAAAAAAAAAuAgAAZHJzL2Uyb0Rv&#10;Yy54bWxQSwECLQAUAAYACAAAACEAcQIn4eIAAAANAQAADwAAAAAAAAAAAAAAAABgBQAAZHJzL2Rv&#10;d25yZXYueG1sUEsFBgAAAAAEAAQA8wAAAG8GAAAAAA==&#10;" adj="17915" fillcolor="#ffc000 [3207]" strokecolor="#c45911 [2405]" strokeweight="1pt">
                      <v:shadow on="t" color="black" opacity="26214f" origin="-.5" offset="3pt,0"/>
                    </v:shape>
                  </w:pict>
                </mc:Fallback>
              </mc:AlternateContent>
            </w:r>
          </w:p>
        </w:tc>
        <w:tc>
          <w:tcPr>
            <w:tcW w:w="128" w:type="pct"/>
            <w:shd w:val="clear" w:color="auto" w:fill="auto"/>
          </w:tcPr>
          <w:p w14:paraId="51EE74C6" w14:textId="77777777" w:rsidR="008E50C9" w:rsidRPr="00221E0D" w:rsidRDefault="008E50C9" w:rsidP="00623D35">
            <w:pPr>
              <w:rPr>
                <w:sz w:val="20"/>
                <w:szCs w:val="20"/>
                <w:highlight w:val="yellow"/>
              </w:rPr>
            </w:pPr>
          </w:p>
        </w:tc>
        <w:tc>
          <w:tcPr>
            <w:tcW w:w="128" w:type="pct"/>
            <w:shd w:val="clear" w:color="auto" w:fill="auto"/>
          </w:tcPr>
          <w:p w14:paraId="4402B7A1" w14:textId="77777777" w:rsidR="008E50C9" w:rsidRPr="00221E0D" w:rsidRDefault="008E50C9" w:rsidP="00623D35">
            <w:pPr>
              <w:rPr>
                <w:sz w:val="20"/>
                <w:szCs w:val="20"/>
                <w:highlight w:val="yellow"/>
              </w:rPr>
            </w:pPr>
          </w:p>
        </w:tc>
        <w:tc>
          <w:tcPr>
            <w:tcW w:w="181" w:type="pct"/>
            <w:shd w:val="clear" w:color="auto" w:fill="auto"/>
          </w:tcPr>
          <w:p w14:paraId="374B8450" w14:textId="77777777" w:rsidR="008E50C9" w:rsidRPr="00221E0D" w:rsidRDefault="008E50C9" w:rsidP="00623D35">
            <w:pPr>
              <w:rPr>
                <w:sz w:val="20"/>
                <w:szCs w:val="20"/>
                <w:highlight w:val="yellow"/>
              </w:rPr>
            </w:pPr>
          </w:p>
        </w:tc>
        <w:tc>
          <w:tcPr>
            <w:tcW w:w="181" w:type="pct"/>
          </w:tcPr>
          <w:p w14:paraId="671FCF52" w14:textId="77777777" w:rsidR="008E50C9" w:rsidRPr="00221E0D" w:rsidRDefault="008E50C9" w:rsidP="00623D35">
            <w:pPr>
              <w:rPr>
                <w:sz w:val="20"/>
                <w:szCs w:val="20"/>
                <w:highlight w:val="yellow"/>
              </w:rPr>
            </w:pPr>
          </w:p>
        </w:tc>
        <w:tc>
          <w:tcPr>
            <w:tcW w:w="181" w:type="pct"/>
          </w:tcPr>
          <w:p w14:paraId="4A6169F6" w14:textId="77777777" w:rsidR="008E50C9" w:rsidRPr="00221E0D" w:rsidRDefault="008E50C9" w:rsidP="00623D35">
            <w:pPr>
              <w:rPr>
                <w:sz w:val="20"/>
                <w:szCs w:val="20"/>
                <w:highlight w:val="yellow"/>
              </w:rPr>
            </w:pPr>
          </w:p>
        </w:tc>
        <w:tc>
          <w:tcPr>
            <w:tcW w:w="180" w:type="pct"/>
          </w:tcPr>
          <w:p w14:paraId="162ACECC" w14:textId="77777777" w:rsidR="008E50C9" w:rsidRPr="00221E0D" w:rsidRDefault="008E50C9" w:rsidP="00623D35">
            <w:pPr>
              <w:rPr>
                <w:sz w:val="20"/>
                <w:szCs w:val="20"/>
                <w:highlight w:val="yellow"/>
              </w:rPr>
            </w:pPr>
          </w:p>
        </w:tc>
      </w:tr>
      <w:tr w:rsidR="00285675" w:rsidRPr="00221E0D" w14:paraId="603B4FC9" w14:textId="77777777" w:rsidTr="00285675">
        <w:trPr>
          <w:trHeight w:val="317"/>
        </w:trPr>
        <w:tc>
          <w:tcPr>
            <w:tcW w:w="3124" w:type="pct"/>
          </w:tcPr>
          <w:p w14:paraId="1B5D8910" w14:textId="77777777" w:rsidR="008E50C9" w:rsidRPr="00221E0D" w:rsidRDefault="008E50C9" w:rsidP="00623D35">
            <w:pPr>
              <w:pStyle w:val="Odstavecseseznamem"/>
              <w:numPr>
                <w:ilvl w:val="0"/>
                <w:numId w:val="26"/>
              </w:numPr>
              <w:rPr>
                <w:sz w:val="20"/>
                <w:szCs w:val="20"/>
              </w:rPr>
            </w:pPr>
            <w:r w:rsidRPr="00221E0D">
              <w:rPr>
                <w:sz w:val="20"/>
                <w:szCs w:val="20"/>
              </w:rPr>
              <w:t>Předání k hodnocení návrhů strategických projektů expertům.</w:t>
            </w:r>
          </w:p>
          <w:p w14:paraId="6E5FDC57" w14:textId="77777777" w:rsidR="008E50C9" w:rsidRPr="00221E0D" w:rsidRDefault="008E50C9" w:rsidP="00623D35">
            <w:pPr>
              <w:pStyle w:val="Odstavecseseznamem"/>
              <w:ind w:left="360"/>
              <w:rPr>
                <w:sz w:val="20"/>
                <w:szCs w:val="20"/>
              </w:rPr>
            </w:pPr>
          </w:p>
        </w:tc>
        <w:tc>
          <w:tcPr>
            <w:tcW w:w="129" w:type="pct"/>
          </w:tcPr>
          <w:p w14:paraId="6E94E8EB" w14:textId="77777777" w:rsidR="008E50C9" w:rsidRPr="00221E0D" w:rsidRDefault="008E50C9" w:rsidP="00623D35">
            <w:pPr>
              <w:rPr>
                <w:sz w:val="20"/>
                <w:szCs w:val="20"/>
                <w:highlight w:val="yellow"/>
              </w:rPr>
            </w:pPr>
          </w:p>
        </w:tc>
        <w:tc>
          <w:tcPr>
            <w:tcW w:w="129" w:type="pct"/>
          </w:tcPr>
          <w:p w14:paraId="61B86E30" w14:textId="77777777" w:rsidR="008E50C9" w:rsidRPr="00221E0D" w:rsidRDefault="008E50C9" w:rsidP="00623D35">
            <w:pPr>
              <w:rPr>
                <w:sz w:val="20"/>
                <w:szCs w:val="20"/>
                <w:highlight w:val="yellow"/>
              </w:rPr>
            </w:pPr>
          </w:p>
        </w:tc>
        <w:tc>
          <w:tcPr>
            <w:tcW w:w="128" w:type="pct"/>
          </w:tcPr>
          <w:p w14:paraId="7B681A26" w14:textId="77777777" w:rsidR="008E50C9" w:rsidRPr="00221E0D" w:rsidRDefault="008E50C9" w:rsidP="00623D35">
            <w:pPr>
              <w:rPr>
                <w:sz w:val="20"/>
                <w:szCs w:val="20"/>
                <w:highlight w:val="yellow"/>
              </w:rPr>
            </w:pPr>
          </w:p>
        </w:tc>
        <w:tc>
          <w:tcPr>
            <w:tcW w:w="128" w:type="pct"/>
          </w:tcPr>
          <w:p w14:paraId="63C02787" w14:textId="77777777" w:rsidR="008E50C9" w:rsidRPr="00221E0D" w:rsidRDefault="008E50C9" w:rsidP="00623D35">
            <w:pPr>
              <w:rPr>
                <w:sz w:val="20"/>
                <w:szCs w:val="20"/>
                <w:highlight w:val="yellow"/>
              </w:rPr>
            </w:pPr>
          </w:p>
        </w:tc>
        <w:tc>
          <w:tcPr>
            <w:tcW w:w="128" w:type="pct"/>
          </w:tcPr>
          <w:p w14:paraId="5DB94C78" w14:textId="77777777" w:rsidR="008E50C9" w:rsidRPr="00221E0D" w:rsidRDefault="008E50C9" w:rsidP="00623D35">
            <w:pPr>
              <w:rPr>
                <w:sz w:val="20"/>
                <w:szCs w:val="20"/>
                <w:highlight w:val="yellow"/>
              </w:rPr>
            </w:pPr>
          </w:p>
        </w:tc>
        <w:tc>
          <w:tcPr>
            <w:tcW w:w="128" w:type="pct"/>
          </w:tcPr>
          <w:p w14:paraId="28B77D0C" w14:textId="77777777" w:rsidR="008E50C9" w:rsidRPr="00221E0D" w:rsidRDefault="008E50C9" w:rsidP="00623D35">
            <w:pPr>
              <w:rPr>
                <w:sz w:val="20"/>
                <w:szCs w:val="20"/>
                <w:highlight w:val="yellow"/>
              </w:rPr>
            </w:pPr>
          </w:p>
        </w:tc>
        <w:tc>
          <w:tcPr>
            <w:tcW w:w="128" w:type="pct"/>
          </w:tcPr>
          <w:p w14:paraId="22450CF4" w14:textId="77777777" w:rsidR="008E50C9" w:rsidRPr="00221E0D" w:rsidRDefault="008E50C9" w:rsidP="00623D35">
            <w:pPr>
              <w:rPr>
                <w:sz w:val="20"/>
                <w:szCs w:val="20"/>
                <w:highlight w:val="yellow"/>
              </w:rPr>
            </w:pPr>
            <w:r w:rsidRPr="00221E0D">
              <w:rPr>
                <w:noProof/>
                <w:sz w:val="20"/>
                <w:szCs w:val="20"/>
                <w:lang w:eastAsia="cs-CZ"/>
              </w:rPr>
              <mc:AlternateContent>
                <mc:Choice Requires="wps">
                  <w:drawing>
                    <wp:anchor distT="0" distB="0" distL="114300" distR="114300" simplePos="0" relativeHeight="251711488" behindDoc="0" locked="0" layoutInCell="1" allowOverlap="1" wp14:anchorId="188EE598" wp14:editId="3D0AAEB1">
                      <wp:simplePos x="0" y="0"/>
                      <wp:positionH relativeFrom="column">
                        <wp:posOffset>-50165</wp:posOffset>
                      </wp:positionH>
                      <wp:positionV relativeFrom="paragraph">
                        <wp:posOffset>34925</wp:posOffset>
                      </wp:positionV>
                      <wp:extent cx="217170" cy="217170"/>
                      <wp:effectExtent l="25400" t="50800" r="87630" b="62230"/>
                      <wp:wrapNone/>
                      <wp:docPr id="15" name="Kosočtverec 15"/>
                      <wp:cNvGraphicFramePr/>
                      <a:graphic xmlns:a="http://schemas.openxmlformats.org/drawingml/2006/main">
                        <a:graphicData uri="http://schemas.microsoft.com/office/word/2010/wordprocessingShape">
                          <wps:wsp>
                            <wps:cNvSpPr/>
                            <wps:spPr>
                              <a:xfrm>
                                <a:off x="0" y="0"/>
                                <a:ext cx="217170" cy="217170"/>
                              </a:xfrm>
                              <a:prstGeom prst="diamond">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6427E7" id="Kosočtverec 15" o:spid="_x0000_s1026" type="#_x0000_t4" style="position:absolute;margin-left:-3.95pt;margin-top:2.75pt;width:17.1pt;height:17.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Wo29wIAAIUGAAAOAAAAZHJzL2Uyb0RvYy54bWysVc1uEzEQviPxDpbvdLMhISXqpoqKihCl&#10;rZqinh2vnbXwH7aTTXgH3ooHY2zvbtPSA0JcNh7PzDcz33gmZ+d7JdGOOS+MrnB5MsKIaWpqoTcV&#10;/np/+eYUIx+Irok0mlX4wDw+X7x+ddbaORubxsiaOQQg2s9bW+EmBDsvCk8bpog/MZZpUHLjFAkg&#10;uk1RO9ICupLFeDR6V7TG1dYZyryH2w9ZiRcJn3NGww3nngUkKwy5hfR16buO32JxRuYbR2wjaJcG&#10;+YcsFBEagg5QH0ggaOvEH1BKUGe84eGEGlUYzgVlqQaophw9q2bVEMtSLUCOtwNN/v/B0uvdrUOi&#10;ht5NMdJEQY8+Q4K/fgboKqMIroGj1vo5mK7sreskD8dY8J47FX+hFLRPvB4GXtk+IAqX43JWzoB9&#10;CqruDCjFo7N1PnxkRqF4qHAtiDK6ToSS3ZUP2bq3iuG8kaK+FFImIb4WdiEd2hHoM6GU6TCJeUOM&#10;J5ZS/53zOMWWW/XF1Bl0Nh2N0nOJkH285wFAlyOw9PQg80TNNjC3auoWreXW3REgezo6BTRUi1ju&#10;29MyCkRuYIQkRs6EBxGa1P3IZcSItQ8FriWh3zI70jYkJziB/PoEO+uUnumjJ+kosSI2NbcxncJB&#10;shhK6jvG4UnExqUgQ7nH9JZZ1ZCa5evITx9/8EgxE2BE5tCvAbsD6Kl8ip1b19lH15z34JxJGcK8&#10;5Dx4pMhGh8FZCW3cS5XJUHaPhmd7SP+Imnhcm/oAAwMtSm/dW3opoDVXxIdb4mB1QCNhcMINfLg0&#10;bYVNd8KoMe7HS/fRHiYatBi1sIoq7L9viWMYyU8aZv19OZkAbEjCZDobg+CONetjjd6qCwNTUMLi&#10;tTQdo32Q/ZE7ox5gay5jVFARTSF2hWlwvXAR8oqEvUvZcpnMYF9ZEq70ytIIHlmNz+x+/0Cc7QY3&#10;wMRfm35tkfmz4c220VOb5TYYLtJkP/La8Q27Lj2cbi/HZXosJ6vHf4/FbwAAAP//AwBQSwMEFAAG&#10;AAgAAAAhAH16efrhAAAACwEAAA8AAABkcnMvZG93bnJldi54bWxMT8tOwzAQvCPxD9YicWudtkof&#10;aTYVAnHigBq4cHPiJUmJ12nspmm/HnMql5VG89iZdDeaVgzUu8YywmwagSAurW64Qvj8eJ2sQTiv&#10;WKvWMiFcyMEuu79LVaLtmfc05L4SIYRdohBq77tESlfWZJSb2o44cN+2N8oH2FdS9+ocwk0r51G0&#10;lEY1HD7UqqPnmsqf/GQQ3g/Hw9cxv8RevV2LtZ3V1yHeIz4+jC/bcJ62IDyN/uaAvw2hP2ShWGFP&#10;rJ1oESarTVAixDGIQM+XCxAFwmKzApml8v+G7BcAAP//AwBQSwECLQAUAAYACAAAACEAtoM4kv4A&#10;AADhAQAAEwAAAAAAAAAAAAAAAAAAAAAAW0NvbnRlbnRfVHlwZXNdLnhtbFBLAQItABQABgAIAAAA&#10;IQA4/SH/1gAAAJQBAAALAAAAAAAAAAAAAAAAAC8BAABfcmVscy8ucmVsc1BLAQItABQABgAIAAAA&#10;IQCLsWo29wIAAIUGAAAOAAAAAAAAAAAAAAAAAC4CAABkcnMvZTJvRG9jLnhtbFBLAQItABQABgAI&#10;AAAAIQB9enn64QAAAAsBAAAPAAAAAAAAAAAAAAAAAFEFAABkcnMvZG93bnJldi54bWxQSwUGAAAA&#10;AAQABADzAAAAXwYAAAAA&#10;" fillcolor="#ffc000 [3207]" strokecolor="#c45911 [2405]" strokeweight="1pt">
                      <v:shadow on="t" color="black" opacity="26214f" origin="-.5" offset="3pt,0"/>
                    </v:shape>
                  </w:pict>
                </mc:Fallback>
              </mc:AlternateContent>
            </w:r>
          </w:p>
        </w:tc>
        <w:tc>
          <w:tcPr>
            <w:tcW w:w="128" w:type="pct"/>
            <w:shd w:val="clear" w:color="auto" w:fill="auto"/>
          </w:tcPr>
          <w:p w14:paraId="4E0EAD14" w14:textId="77777777" w:rsidR="008E50C9" w:rsidRPr="00221E0D" w:rsidRDefault="008E50C9" w:rsidP="00623D35">
            <w:pPr>
              <w:rPr>
                <w:sz w:val="20"/>
                <w:szCs w:val="20"/>
                <w:highlight w:val="yellow"/>
              </w:rPr>
            </w:pPr>
          </w:p>
        </w:tc>
        <w:tc>
          <w:tcPr>
            <w:tcW w:w="128" w:type="pct"/>
            <w:shd w:val="clear" w:color="auto" w:fill="auto"/>
          </w:tcPr>
          <w:p w14:paraId="2412BA33" w14:textId="77777777" w:rsidR="008E50C9" w:rsidRPr="00221E0D" w:rsidRDefault="008E50C9" w:rsidP="00623D35">
            <w:pPr>
              <w:rPr>
                <w:sz w:val="20"/>
                <w:szCs w:val="20"/>
                <w:highlight w:val="yellow"/>
              </w:rPr>
            </w:pPr>
          </w:p>
        </w:tc>
        <w:tc>
          <w:tcPr>
            <w:tcW w:w="181" w:type="pct"/>
            <w:shd w:val="clear" w:color="auto" w:fill="auto"/>
          </w:tcPr>
          <w:p w14:paraId="7D7DF983" w14:textId="77777777" w:rsidR="008E50C9" w:rsidRPr="00221E0D" w:rsidRDefault="008E50C9" w:rsidP="00623D35">
            <w:pPr>
              <w:rPr>
                <w:sz w:val="20"/>
                <w:szCs w:val="20"/>
                <w:highlight w:val="yellow"/>
              </w:rPr>
            </w:pPr>
          </w:p>
        </w:tc>
        <w:tc>
          <w:tcPr>
            <w:tcW w:w="181" w:type="pct"/>
            <w:shd w:val="clear" w:color="auto" w:fill="auto"/>
          </w:tcPr>
          <w:p w14:paraId="64D9FF43" w14:textId="77777777" w:rsidR="008E50C9" w:rsidRPr="00221E0D" w:rsidRDefault="008E50C9" w:rsidP="00623D35">
            <w:pPr>
              <w:rPr>
                <w:sz w:val="20"/>
                <w:szCs w:val="20"/>
                <w:highlight w:val="yellow"/>
              </w:rPr>
            </w:pPr>
          </w:p>
        </w:tc>
        <w:tc>
          <w:tcPr>
            <w:tcW w:w="181" w:type="pct"/>
          </w:tcPr>
          <w:p w14:paraId="1A22A41B" w14:textId="77777777" w:rsidR="008E50C9" w:rsidRPr="00221E0D" w:rsidRDefault="008E50C9" w:rsidP="00623D35">
            <w:pPr>
              <w:rPr>
                <w:sz w:val="20"/>
                <w:szCs w:val="20"/>
                <w:highlight w:val="yellow"/>
              </w:rPr>
            </w:pPr>
          </w:p>
        </w:tc>
        <w:tc>
          <w:tcPr>
            <w:tcW w:w="180" w:type="pct"/>
          </w:tcPr>
          <w:p w14:paraId="3DFE4F77" w14:textId="77777777" w:rsidR="008E50C9" w:rsidRPr="00221E0D" w:rsidRDefault="008E50C9" w:rsidP="00623D35">
            <w:pPr>
              <w:rPr>
                <w:sz w:val="20"/>
                <w:szCs w:val="20"/>
                <w:highlight w:val="yellow"/>
              </w:rPr>
            </w:pPr>
          </w:p>
        </w:tc>
      </w:tr>
      <w:tr w:rsidR="00285675" w:rsidRPr="00221E0D" w14:paraId="491E01AA" w14:textId="77777777" w:rsidTr="00285675">
        <w:trPr>
          <w:trHeight w:val="317"/>
        </w:trPr>
        <w:tc>
          <w:tcPr>
            <w:tcW w:w="3124" w:type="pct"/>
          </w:tcPr>
          <w:p w14:paraId="5E70BDC4" w14:textId="77777777" w:rsidR="008E50C9" w:rsidRDefault="008E50C9" w:rsidP="00623D35">
            <w:pPr>
              <w:pStyle w:val="Odstavecseseznamem"/>
              <w:numPr>
                <w:ilvl w:val="0"/>
                <w:numId w:val="26"/>
              </w:numPr>
              <w:rPr>
                <w:sz w:val="20"/>
                <w:szCs w:val="20"/>
              </w:rPr>
            </w:pPr>
            <w:r w:rsidRPr="00221E0D">
              <w:rPr>
                <w:sz w:val="20"/>
                <w:szCs w:val="20"/>
              </w:rPr>
              <w:t>Hodnocení návrhů strategických projektů experty.</w:t>
            </w:r>
          </w:p>
          <w:p w14:paraId="262CE9B0" w14:textId="77777777" w:rsidR="008E50C9" w:rsidRPr="008C329E" w:rsidRDefault="008E50C9" w:rsidP="00623D35">
            <w:pPr>
              <w:rPr>
                <w:sz w:val="20"/>
                <w:szCs w:val="20"/>
              </w:rPr>
            </w:pPr>
          </w:p>
        </w:tc>
        <w:tc>
          <w:tcPr>
            <w:tcW w:w="129" w:type="pct"/>
          </w:tcPr>
          <w:p w14:paraId="240DC47B" w14:textId="77777777" w:rsidR="008E50C9" w:rsidRPr="00221E0D" w:rsidRDefault="008E50C9" w:rsidP="00623D35">
            <w:pPr>
              <w:rPr>
                <w:sz w:val="20"/>
                <w:szCs w:val="20"/>
                <w:highlight w:val="yellow"/>
              </w:rPr>
            </w:pPr>
          </w:p>
        </w:tc>
        <w:tc>
          <w:tcPr>
            <w:tcW w:w="129" w:type="pct"/>
          </w:tcPr>
          <w:p w14:paraId="3F37575C" w14:textId="77777777" w:rsidR="008E50C9" w:rsidRPr="00221E0D" w:rsidRDefault="008E50C9" w:rsidP="00623D35">
            <w:pPr>
              <w:rPr>
                <w:sz w:val="20"/>
                <w:szCs w:val="20"/>
                <w:highlight w:val="yellow"/>
              </w:rPr>
            </w:pPr>
          </w:p>
        </w:tc>
        <w:tc>
          <w:tcPr>
            <w:tcW w:w="128" w:type="pct"/>
          </w:tcPr>
          <w:p w14:paraId="491F327F" w14:textId="77777777" w:rsidR="008E50C9" w:rsidRPr="00221E0D" w:rsidRDefault="008E50C9" w:rsidP="00623D35">
            <w:pPr>
              <w:rPr>
                <w:sz w:val="20"/>
                <w:szCs w:val="20"/>
                <w:highlight w:val="yellow"/>
              </w:rPr>
            </w:pPr>
          </w:p>
        </w:tc>
        <w:tc>
          <w:tcPr>
            <w:tcW w:w="128" w:type="pct"/>
          </w:tcPr>
          <w:p w14:paraId="4CE11651" w14:textId="77777777" w:rsidR="008E50C9" w:rsidRPr="00221E0D" w:rsidRDefault="008E50C9" w:rsidP="00623D35">
            <w:pPr>
              <w:rPr>
                <w:sz w:val="20"/>
                <w:szCs w:val="20"/>
                <w:highlight w:val="yellow"/>
              </w:rPr>
            </w:pPr>
          </w:p>
        </w:tc>
        <w:tc>
          <w:tcPr>
            <w:tcW w:w="128" w:type="pct"/>
          </w:tcPr>
          <w:p w14:paraId="7221F5A4" w14:textId="77777777" w:rsidR="008E50C9" w:rsidRPr="00221E0D" w:rsidRDefault="008E50C9" w:rsidP="00623D35">
            <w:pPr>
              <w:rPr>
                <w:sz w:val="20"/>
                <w:szCs w:val="20"/>
                <w:highlight w:val="yellow"/>
              </w:rPr>
            </w:pPr>
          </w:p>
        </w:tc>
        <w:tc>
          <w:tcPr>
            <w:tcW w:w="128" w:type="pct"/>
          </w:tcPr>
          <w:p w14:paraId="1BD99B14" w14:textId="77777777" w:rsidR="008E50C9" w:rsidRPr="00221E0D" w:rsidRDefault="008E50C9" w:rsidP="00623D35">
            <w:pPr>
              <w:rPr>
                <w:sz w:val="20"/>
                <w:szCs w:val="20"/>
                <w:highlight w:val="yellow"/>
              </w:rPr>
            </w:pPr>
          </w:p>
        </w:tc>
        <w:tc>
          <w:tcPr>
            <w:tcW w:w="128" w:type="pct"/>
          </w:tcPr>
          <w:p w14:paraId="061F038B" w14:textId="77777777" w:rsidR="008E50C9" w:rsidRPr="00221E0D" w:rsidRDefault="008E50C9" w:rsidP="00623D35">
            <w:pPr>
              <w:rPr>
                <w:sz w:val="20"/>
                <w:szCs w:val="20"/>
                <w:highlight w:val="yellow"/>
              </w:rPr>
            </w:pPr>
          </w:p>
        </w:tc>
        <w:tc>
          <w:tcPr>
            <w:tcW w:w="128" w:type="pct"/>
          </w:tcPr>
          <w:p w14:paraId="6ED7A497" w14:textId="77777777" w:rsidR="008E50C9" w:rsidRPr="00221E0D" w:rsidRDefault="008E50C9" w:rsidP="00623D35">
            <w:pPr>
              <w:rPr>
                <w:sz w:val="20"/>
                <w:szCs w:val="20"/>
                <w:highlight w:val="yellow"/>
              </w:rPr>
            </w:pPr>
            <w:r w:rsidRPr="00221E0D">
              <w:rPr>
                <w:noProof/>
                <w:sz w:val="20"/>
                <w:szCs w:val="20"/>
                <w:lang w:eastAsia="cs-CZ"/>
              </w:rPr>
              <mc:AlternateContent>
                <mc:Choice Requires="wps">
                  <w:drawing>
                    <wp:anchor distT="0" distB="0" distL="114300" distR="114300" simplePos="0" relativeHeight="251712512" behindDoc="0" locked="0" layoutInCell="1" allowOverlap="1" wp14:anchorId="5DDC9829" wp14:editId="72C65141">
                      <wp:simplePos x="0" y="0"/>
                      <wp:positionH relativeFrom="column">
                        <wp:posOffset>-200660</wp:posOffset>
                      </wp:positionH>
                      <wp:positionV relativeFrom="paragraph">
                        <wp:posOffset>96520</wp:posOffset>
                      </wp:positionV>
                      <wp:extent cx="793750" cy="133350"/>
                      <wp:effectExtent l="19050" t="57150" r="101600" b="76200"/>
                      <wp:wrapNone/>
                      <wp:docPr id="16" name="Pětiúhelník 16"/>
                      <wp:cNvGraphicFramePr/>
                      <a:graphic xmlns:a="http://schemas.openxmlformats.org/drawingml/2006/main">
                        <a:graphicData uri="http://schemas.microsoft.com/office/word/2010/wordprocessingShape">
                          <wps:wsp>
                            <wps:cNvSpPr/>
                            <wps:spPr>
                              <a:xfrm>
                                <a:off x="0" y="0"/>
                                <a:ext cx="793750" cy="133350"/>
                              </a:xfrm>
                              <a:prstGeom prst="homePlate">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6379D6" id="Pětiúhelník 16" o:spid="_x0000_s1026" type="#_x0000_t15" style="position:absolute;margin-left:-15.8pt;margin-top:7.6pt;width:62.5pt;height:1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5iuBAMAAIkGAAAOAAAAZHJzL2Uyb0RvYy54bWysVUtu2zAQ3RfoHQjuG1m28zMiB0aCFAXS&#10;xohTZE1TlEWEv5K0ZecqPUMv0G16sA5JSXGaLIqiG5lDzsybefPx2flWCrRh1nGtCpwfDDBiiuqS&#10;q1WBv95dfTjByHmiSiK0YgXeMYfPp+/fnTVmwoa61qJkFoET5SaNKXDtvZlkmaM1k8QdaMMUPFba&#10;SuJBtKustKQB71Jkw8HgKGu0LY3VlDkHt5fpEU+j/6pi1N9UlWMeiQJDbD5+bfwuwzebnpHJyhJT&#10;c9qGQf4hCkm4AtDe1SXxBK0tf+VKcmq105U/oFpmuqo4ZTEHyCYf/JHNoiaGxVyAHGd6mtz/c0u/&#10;bOYW8RJqd4SRIhJqNP/13fOnnzUT6unHA4IHYKkxbgLKCzO3reTgGFLeVlaGX0gGbSOzu55ZtvWI&#10;wuXx6ej4EPin8JSPRiM4g5fs2dhY5z8yLVE4QHpasrkgPmRPJmRz7XzS7/TCtdOCl1dciCiEjmEX&#10;wqINgVoTSpny4xblhaZQf2c8jNhiLT/rMjmFFAZd4LFDA15MYw8AkkoILLYfRB7g9Nozu6jLBi3F&#10;2t4SIPxwcALeUMlDwqOTPAhErGCMBEZW+3vu69gBgc3gI+TeJ7gUhD4kdoSpSQpwDPF1AbbaMbwe&#10;PUp7gWWhrKmQ8eR3ggUooW5ZBW0BpUs09Onu05tHfFeTkqXrwE+H31tEzOgweK6gXr3v1sFbpcvb&#10;0rX6wTTF3RsnUnqYl4GlbuktIrJWvjeWXGmbwn+JLnyPnPQh/D1qwnGpyx0MDZQodrsz9IpDaa6J&#10;83NiYX1AIWEl+hv4VEI3BdbtCaNa28e37oN+aHv7iFED66jA7tuaWIaR+KRg3k/z8Rjc+iiMD4+H&#10;INj9l+X+i1rLCw1TkMPyNTQeg74X3bGyWt7D5pwFVHgiigJ2gam3nXDh05qE3UvZbBbVYGcZ4q/V&#10;wtDgPLAa2uxue0+saUfXw8x/0d3qejW8STdYKj1be13xONnPvLZ8w76LjdPu5rBQ9+Wo9fwPMv0N&#10;AAD//wMAUEsDBBQABgAIAAAAIQAalMQl4wAAAA0BAAAPAAAAZHJzL2Rvd25yZXYueG1sTE9NT4NA&#10;EL2b+B82Y+KtXQpKlLI0SvWgiWmsHDxu2RGw7GzDbgv9944nvbxk8t68j3w12V6ccPCdIwWLeQQC&#10;qXamo0ZB9fE8uwPhgyaje0eo4IweVsXlRa4z40Z6x9M2NIJNyGdaQRvCIZPS1y1a7efugMTclxus&#10;DnwOjTSDHtnc9jKOolRa3REntPqAZYv1fnu0CurxZe3LsvqsXjeP8Xljnt6+p71S11fTesnwsAQR&#10;cAp/H/C7gftDwcV27kjGi17BLFmkLGXiNgbBgvvkBsROQZLGIItc/l9R/AAAAP//AwBQSwECLQAU&#10;AAYACAAAACEAtoM4kv4AAADhAQAAEwAAAAAAAAAAAAAAAAAAAAAAW0NvbnRlbnRfVHlwZXNdLnht&#10;bFBLAQItABQABgAIAAAAIQA4/SH/1gAAAJQBAAALAAAAAAAAAAAAAAAAAC8BAABfcmVscy8ucmVs&#10;c1BLAQItABQABgAIAAAAIQBkS5iuBAMAAIkGAAAOAAAAAAAAAAAAAAAAAC4CAABkcnMvZTJvRG9j&#10;LnhtbFBLAQItABQABgAIAAAAIQAalMQl4wAAAA0BAAAPAAAAAAAAAAAAAAAAAF4FAABkcnMvZG93&#10;bnJldi54bWxQSwUGAAAAAAQABADzAAAAbgYAAAAA&#10;" adj="19786" fillcolor="#ffc000 [3207]" strokecolor="#c45911 [2405]" strokeweight="1pt">
                      <v:shadow on="t" color="black" opacity="26214f" origin="-.5" offset="3pt,0"/>
                    </v:shape>
                  </w:pict>
                </mc:Fallback>
              </mc:AlternateContent>
            </w:r>
          </w:p>
        </w:tc>
        <w:tc>
          <w:tcPr>
            <w:tcW w:w="128" w:type="pct"/>
            <w:shd w:val="clear" w:color="auto" w:fill="auto"/>
          </w:tcPr>
          <w:p w14:paraId="61D21E6D" w14:textId="77777777" w:rsidR="008E50C9" w:rsidRPr="00221E0D" w:rsidRDefault="008E50C9" w:rsidP="00623D35">
            <w:pPr>
              <w:rPr>
                <w:sz w:val="20"/>
                <w:szCs w:val="20"/>
                <w:highlight w:val="yellow"/>
              </w:rPr>
            </w:pPr>
          </w:p>
        </w:tc>
        <w:tc>
          <w:tcPr>
            <w:tcW w:w="181" w:type="pct"/>
            <w:shd w:val="clear" w:color="auto" w:fill="auto"/>
          </w:tcPr>
          <w:p w14:paraId="54E63940" w14:textId="77777777" w:rsidR="008E50C9" w:rsidRPr="00221E0D" w:rsidRDefault="008E50C9" w:rsidP="00623D35">
            <w:pPr>
              <w:rPr>
                <w:sz w:val="20"/>
                <w:szCs w:val="20"/>
                <w:highlight w:val="yellow"/>
              </w:rPr>
            </w:pPr>
          </w:p>
        </w:tc>
        <w:tc>
          <w:tcPr>
            <w:tcW w:w="181" w:type="pct"/>
            <w:shd w:val="clear" w:color="auto" w:fill="auto"/>
          </w:tcPr>
          <w:p w14:paraId="1F2F3D8B" w14:textId="77777777" w:rsidR="008E50C9" w:rsidRPr="00221E0D" w:rsidRDefault="008E50C9" w:rsidP="00623D35">
            <w:pPr>
              <w:rPr>
                <w:sz w:val="20"/>
                <w:szCs w:val="20"/>
                <w:highlight w:val="yellow"/>
              </w:rPr>
            </w:pPr>
          </w:p>
        </w:tc>
        <w:tc>
          <w:tcPr>
            <w:tcW w:w="181" w:type="pct"/>
            <w:shd w:val="clear" w:color="auto" w:fill="auto"/>
          </w:tcPr>
          <w:p w14:paraId="7258C98C" w14:textId="77777777" w:rsidR="008E50C9" w:rsidRPr="00221E0D" w:rsidRDefault="008E50C9" w:rsidP="00623D35">
            <w:pPr>
              <w:rPr>
                <w:sz w:val="20"/>
                <w:szCs w:val="20"/>
                <w:highlight w:val="yellow"/>
              </w:rPr>
            </w:pPr>
          </w:p>
        </w:tc>
        <w:tc>
          <w:tcPr>
            <w:tcW w:w="180" w:type="pct"/>
            <w:shd w:val="clear" w:color="auto" w:fill="auto"/>
          </w:tcPr>
          <w:p w14:paraId="5338E7B6" w14:textId="77777777" w:rsidR="008E50C9" w:rsidRPr="00221E0D" w:rsidRDefault="008E50C9" w:rsidP="00623D35">
            <w:pPr>
              <w:rPr>
                <w:sz w:val="20"/>
                <w:szCs w:val="20"/>
                <w:highlight w:val="yellow"/>
              </w:rPr>
            </w:pPr>
          </w:p>
        </w:tc>
      </w:tr>
      <w:tr w:rsidR="00285675" w:rsidRPr="00221E0D" w14:paraId="1DEA2A65" w14:textId="77777777" w:rsidTr="00285675">
        <w:trPr>
          <w:trHeight w:val="317"/>
        </w:trPr>
        <w:tc>
          <w:tcPr>
            <w:tcW w:w="3124" w:type="pct"/>
          </w:tcPr>
          <w:p w14:paraId="1F32BAB7" w14:textId="77777777" w:rsidR="008E50C9" w:rsidRPr="00221E0D" w:rsidRDefault="008E50C9" w:rsidP="00623D35">
            <w:pPr>
              <w:pStyle w:val="Odstavecseseznamem"/>
              <w:numPr>
                <w:ilvl w:val="0"/>
                <w:numId w:val="26"/>
              </w:numPr>
              <w:rPr>
                <w:sz w:val="20"/>
                <w:szCs w:val="20"/>
              </w:rPr>
            </w:pPr>
            <w:r w:rsidRPr="00221E0D">
              <w:rPr>
                <w:sz w:val="20"/>
                <w:szCs w:val="20"/>
              </w:rPr>
              <w:t>Příprava podkladů k provedení validace hodnocení projektů a k vytvoření seznamu projektů dle počtu bodů.</w:t>
            </w:r>
          </w:p>
        </w:tc>
        <w:tc>
          <w:tcPr>
            <w:tcW w:w="129" w:type="pct"/>
          </w:tcPr>
          <w:p w14:paraId="7831BDCB" w14:textId="77777777" w:rsidR="008E50C9" w:rsidRPr="00221E0D" w:rsidRDefault="008E50C9" w:rsidP="00623D35">
            <w:pPr>
              <w:rPr>
                <w:sz w:val="20"/>
                <w:szCs w:val="20"/>
                <w:highlight w:val="yellow"/>
              </w:rPr>
            </w:pPr>
          </w:p>
        </w:tc>
        <w:tc>
          <w:tcPr>
            <w:tcW w:w="129" w:type="pct"/>
          </w:tcPr>
          <w:p w14:paraId="274B013E" w14:textId="77777777" w:rsidR="008E50C9" w:rsidRPr="00221E0D" w:rsidRDefault="008E50C9" w:rsidP="00623D35">
            <w:pPr>
              <w:rPr>
                <w:sz w:val="20"/>
                <w:szCs w:val="20"/>
                <w:highlight w:val="yellow"/>
              </w:rPr>
            </w:pPr>
          </w:p>
        </w:tc>
        <w:tc>
          <w:tcPr>
            <w:tcW w:w="128" w:type="pct"/>
          </w:tcPr>
          <w:p w14:paraId="037B81F7" w14:textId="77777777" w:rsidR="008E50C9" w:rsidRPr="00221E0D" w:rsidRDefault="008E50C9" w:rsidP="00623D35">
            <w:pPr>
              <w:rPr>
                <w:sz w:val="20"/>
                <w:szCs w:val="20"/>
                <w:highlight w:val="yellow"/>
              </w:rPr>
            </w:pPr>
          </w:p>
        </w:tc>
        <w:tc>
          <w:tcPr>
            <w:tcW w:w="128" w:type="pct"/>
          </w:tcPr>
          <w:p w14:paraId="34359D6C" w14:textId="77777777" w:rsidR="008E50C9" w:rsidRPr="00221E0D" w:rsidRDefault="008E50C9" w:rsidP="00623D35">
            <w:pPr>
              <w:rPr>
                <w:sz w:val="20"/>
                <w:szCs w:val="20"/>
                <w:highlight w:val="yellow"/>
              </w:rPr>
            </w:pPr>
          </w:p>
        </w:tc>
        <w:tc>
          <w:tcPr>
            <w:tcW w:w="128" w:type="pct"/>
          </w:tcPr>
          <w:p w14:paraId="07E51706" w14:textId="77777777" w:rsidR="008E50C9" w:rsidRPr="00221E0D" w:rsidRDefault="008E50C9" w:rsidP="00623D35">
            <w:pPr>
              <w:rPr>
                <w:sz w:val="20"/>
                <w:szCs w:val="20"/>
                <w:highlight w:val="yellow"/>
              </w:rPr>
            </w:pPr>
          </w:p>
        </w:tc>
        <w:tc>
          <w:tcPr>
            <w:tcW w:w="128" w:type="pct"/>
          </w:tcPr>
          <w:p w14:paraId="7AB0EC09" w14:textId="77777777" w:rsidR="008E50C9" w:rsidRPr="00221E0D" w:rsidRDefault="008E50C9" w:rsidP="00623D35">
            <w:pPr>
              <w:rPr>
                <w:sz w:val="20"/>
                <w:szCs w:val="20"/>
                <w:highlight w:val="yellow"/>
              </w:rPr>
            </w:pPr>
          </w:p>
        </w:tc>
        <w:tc>
          <w:tcPr>
            <w:tcW w:w="128" w:type="pct"/>
          </w:tcPr>
          <w:p w14:paraId="705C1193" w14:textId="77777777" w:rsidR="008E50C9" w:rsidRPr="00221E0D" w:rsidRDefault="008E50C9" w:rsidP="00623D35">
            <w:pPr>
              <w:rPr>
                <w:sz w:val="20"/>
                <w:szCs w:val="20"/>
                <w:highlight w:val="yellow"/>
              </w:rPr>
            </w:pPr>
          </w:p>
        </w:tc>
        <w:tc>
          <w:tcPr>
            <w:tcW w:w="128" w:type="pct"/>
          </w:tcPr>
          <w:p w14:paraId="171B1B6E" w14:textId="77777777" w:rsidR="008E50C9" w:rsidRPr="00221E0D" w:rsidRDefault="008E50C9" w:rsidP="00623D35">
            <w:pPr>
              <w:rPr>
                <w:sz w:val="20"/>
                <w:szCs w:val="20"/>
                <w:highlight w:val="yellow"/>
              </w:rPr>
            </w:pPr>
          </w:p>
        </w:tc>
        <w:tc>
          <w:tcPr>
            <w:tcW w:w="128" w:type="pct"/>
          </w:tcPr>
          <w:p w14:paraId="05F81B83" w14:textId="77777777" w:rsidR="008E50C9" w:rsidRPr="00221E0D" w:rsidRDefault="008E50C9" w:rsidP="00623D35">
            <w:pPr>
              <w:rPr>
                <w:sz w:val="20"/>
                <w:szCs w:val="20"/>
                <w:highlight w:val="yellow"/>
              </w:rPr>
            </w:pPr>
          </w:p>
        </w:tc>
        <w:tc>
          <w:tcPr>
            <w:tcW w:w="181" w:type="pct"/>
          </w:tcPr>
          <w:p w14:paraId="1A442E2F" w14:textId="77777777" w:rsidR="008E50C9" w:rsidRPr="00221E0D" w:rsidRDefault="008E50C9" w:rsidP="00623D35">
            <w:pPr>
              <w:rPr>
                <w:sz w:val="20"/>
                <w:szCs w:val="20"/>
                <w:highlight w:val="yellow"/>
              </w:rPr>
            </w:pPr>
            <w:r w:rsidRPr="00221E0D">
              <w:rPr>
                <w:noProof/>
                <w:sz w:val="20"/>
                <w:szCs w:val="20"/>
                <w:lang w:eastAsia="cs-CZ"/>
              </w:rPr>
              <mc:AlternateContent>
                <mc:Choice Requires="wps">
                  <w:drawing>
                    <wp:anchor distT="0" distB="0" distL="114300" distR="114300" simplePos="0" relativeHeight="251713536" behindDoc="0" locked="0" layoutInCell="1" allowOverlap="1" wp14:anchorId="3D282E30" wp14:editId="4980BFC7">
                      <wp:simplePos x="0" y="0"/>
                      <wp:positionH relativeFrom="column">
                        <wp:posOffset>-46355</wp:posOffset>
                      </wp:positionH>
                      <wp:positionV relativeFrom="paragraph">
                        <wp:posOffset>53975</wp:posOffset>
                      </wp:positionV>
                      <wp:extent cx="217170" cy="217170"/>
                      <wp:effectExtent l="25400" t="50800" r="87630" b="62230"/>
                      <wp:wrapNone/>
                      <wp:docPr id="17" name="Kosočtverec 17"/>
                      <wp:cNvGraphicFramePr/>
                      <a:graphic xmlns:a="http://schemas.openxmlformats.org/drawingml/2006/main">
                        <a:graphicData uri="http://schemas.microsoft.com/office/word/2010/wordprocessingShape">
                          <wps:wsp>
                            <wps:cNvSpPr/>
                            <wps:spPr>
                              <a:xfrm>
                                <a:off x="0" y="0"/>
                                <a:ext cx="217170" cy="217170"/>
                              </a:xfrm>
                              <a:prstGeom prst="diamond">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07854A" id="Kosočtverec 17" o:spid="_x0000_s1026" type="#_x0000_t4" style="position:absolute;margin-left:-3.65pt;margin-top:4.25pt;width:17.1pt;height:17.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4Jr9wIAAIUGAAAOAAAAZHJzL2Uyb0RvYy54bWysVc1u2zAMvg/YOwi6r46zdOmCOkXQosOw&#10;ri2aDj0rshQL098kJU76DnurPdgoyXbTrodh2MURRfIj+VFkTs92SqItc14YXeHyaIQR09TUQq8r&#10;/O3+8t0JRj4QXRNpNKvwnnl8Nn/75rS1MzY2jZE1cwhAtJ+1tsJNCHZWFJ42TBF/ZCzToOTGKRJA&#10;dOuidqQFdCWL8Wj0oWiNq60zlHkPtxdZiecJn3NGww3nngUkKwy5hfR16buK32J+SmZrR2wjaJcG&#10;+YcsFBEagg5QFyQQtHHiDyglqDPe8HBEjSoM54KyVANUU45eVLNsiGWpFiDH24Em//9g6fX21iFR&#10;Q++mGGmioEdfIMFfPwN0lVEE18BRa/0MTJf21nWSh2MseMedir9QCtolXvcDr2wXEIXLcTktp8A+&#10;BVV3BpTiydk6Hz4xo1A8VLgWRBldJ0LJ9sqHbN1bxXDeSFFfCimTEF8LO5cObQn0mVDKdJjEvCHG&#10;M0up/855nGLLjfpq6gw6PR6N0nOJkH28lwFAlyOw9PQg80TNJjC3bOoWreTG3REg+3h0AmioFrHc&#10;9ydlFIhcwwhJjJwJDyI0qfuRy4gRax8KXElCv2d2pG1ITnAC+fUJdtYpPdNHT9JBYkVsam5jOoW9&#10;ZDGU1HeMw5OIjUtBhnIP6S2zqiE1y9eRnz7+4JFiJsCIzKFfA3YH0FP5HDu3rrOPrjnvwTmTMoR5&#10;zXnwSJGNDoOzEtq41yqToeweDc/2kP4BNfG4MvUeBgZalN66t/RSQGuuiA+3xMHqgEbC4IQb+HBp&#10;2gqb7oRRY9zja/fRHiYatBi1sIoq7H9siGMYyc8aZv1jOZkAbEjC5Hg6BsEdalaHGr1R5wamoITF&#10;a2k6Rvsg+yN3Rj3A1lzEqKAimkLsCtPgeuE85BUJe5eyxSKZwb6yJFzppaURPLIan9n97oE42w1u&#10;gIm/Nv3aIrMXw5tto6c2i00wXKTJfuK14xt2XXo43V6Oy/RQTlZP/x7z3wAAAP//AwBQSwMEFAAG&#10;AAgAAAAhAFOBb/PhAAAACwEAAA8AAABkcnMvZG93bnJldi54bWxMTz1PwzAQ3SvxH6xDYmudBtKG&#10;NE6FQEwMVQMLmxMfcUpsp7Gbpv31HBMsJz29j3sv306mYyMOvnVWwHIRAUNbO9XaRsDH++s8BeaD&#10;tEp2zqKAC3rYFjezXGbKne0exzI0jEKsz6QAHUKfce5rjUb6hevREvflBiMDwaHhapBnCjcdj6No&#10;xY1sLX3QssdnjfV3eTICdofj4fNYXpIg365V6pb6OiZ7Ie5up5cNnacNsIBT+HPA7wbqDwUVq9zJ&#10;Ks86AfP1PSkFpAkwouPVI7BKwEO8Bl7k/P+G4gcAAP//AwBQSwECLQAUAAYACAAAACEAtoM4kv4A&#10;AADhAQAAEwAAAAAAAAAAAAAAAAAAAAAAW0NvbnRlbnRfVHlwZXNdLnhtbFBLAQItABQABgAIAAAA&#10;IQA4/SH/1gAAAJQBAAALAAAAAAAAAAAAAAAAAC8BAABfcmVscy8ucmVsc1BLAQItABQABgAIAAAA&#10;IQDu94Jr9wIAAIUGAAAOAAAAAAAAAAAAAAAAAC4CAABkcnMvZTJvRG9jLnhtbFBLAQItABQABgAI&#10;AAAAIQBTgW/z4QAAAAsBAAAPAAAAAAAAAAAAAAAAAFEFAABkcnMvZG93bnJldi54bWxQSwUGAAAA&#10;AAQABADzAAAAXwYAAAAA&#10;" fillcolor="#ffc000 [3207]" strokecolor="#c45911 [2405]" strokeweight="1pt">
                      <v:shadow on="t" color="black" opacity="26214f" origin="-.5" offset="3pt,0"/>
                    </v:shape>
                  </w:pict>
                </mc:Fallback>
              </mc:AlternateContent>
            </w:r>
          </w:p>
        </w:tc>
        <w:tc>
          <w:tcPr>
            <w:tcW w:w="181" w:type="pct"/>
          </w:tcPr>
          <w:p w14:paraId="44AC8063" w14:textId="77777777" w:rsidR="008E50C9" w:rsidRPr="00221E0D" w:rsidRDefault="008E50C9" w:rsidP="00623D35">
            <w:pPr>
              <w:rPr>
                <w:sz w:val="20"/>
                <w:szCs w:val="20"/>
                <w:highlight w:val="yellow"/>
              </w:rPr>
            </w:pPr>
          </w:p>
        </w:tc>
        <w:tc>
          <w:tcPr>
            <w:tcW w:w="181" w:type="pct"/>
          </w:tcPr>
          <w:p w14:paraId="28C64276" w14:textId="77777777" w:rsidR="008E50C9" w:rsidRPr="00221E0D" w:rsidRDefault="008E50C9" w:rsidP="00623D35">
            <w:pPr>
              <w:rPr>
                <w:sz w:val="20"/>
                <w:szCs w:val="20"/>
                <w:highlight w:val="yellow"/>
              </w:rPr>
            </w:pPr>
          </w:p>
        </w:tc>
        <w:tc>
          <w:tcPr>
            <w:tcW w:w="180" w:type="pct"/>
          </w:tcPr>
          <w:p w14:paraId="58F0834E" w14:textId="77777777" w:rsidR="008E50C9" w:rsidRPr="00221E0D" w:rsidRDefault="008E50C9" w:rsidP="00623D35">
            <w:pPr>
              <w:rPr>
                <w:sz w:val="20"/>
                <w:szCs w:val="20"/>
                <w:highlight w:val="yellow"/>
              </w:rPr>
            </w:pPr>
          </w:p>
        </w:tc>
      </w:tr>
      <w:tr w:rsidR="00285675" w:rsidRPr="00221E0D" w14:paraId="627DA18D" w14:textId="77777777" w:rsidTr="00285675">
        <w:trPr>
          <w:trHeight w:val="317"/>
        </w:trPr>
        <w:tc>
          <w:tcPr>
            <w:tcW w:w="3124" w:type="pct"/>
          </w:tcPr>
          <w:p w14:paraId="3B691D1D" w14:textId="77777777" w:rsidR="008E50C9" w:rsidRDefault="008E50C9" w:rsidP="00623D35">
            <w:pPr>
              <w:pStyle w:val="Odstavecseseznamem"/>
              <w:numPr>
                <w:ilvl w:val="0"/>
                <w:numId w:val="26"/>
              </w:numPr>
              <w:rPr>
                <w:sz w:val="20"/>
                <w:szCs w:val="20"/>
              </w:rPr>
            </w:pPr>
            <w:r w:rsidRPr="00221E0D">
              <w:rPr>
                <w:sz w:val="20"/>
                <w:szCs w:val="20"/>
              </w:rPr>
              <w:t>Validace hodnocení projektů a vytvoření seznamu projektů dle počtu bodů.</w:t>
            </w:r>
          </w:p>
          <w:p w14:paraId="4A8EB2C2" w14:textId="77777777" w:rsidR="008E50C9" w:rsidRPr="008C329E" w:rsidRDefault="008E50C9" w:rsidP="00623D35">
            <w:pPr>
              <w:rPr>
                <w:sz w:val="20"/>
                <w:szCs w:val="20"/>
              </w:rPr>
            </w:pPr>
          </w:p>
        </w:tc>
        <w:tc>
          <w:tcPr>
            <w:tcW w:w="129" w:type="pct"/>
          </w:tcPr>
          <w:p w14:paraId="5F6C926B" w14:textId="77777777" w:rsidR="008E50C9" w:rsidRPr="00221E0D" w:rsidRDefault="008E50C9" w:rsidP="00623D35">
            <w:pPr>
              <w:rPr>
                <w:sz w:val="20"/>
                <w:szCs w:val="20"/>
                <w:highlight w:val="yellow"/>
              </w:rPr>
            </w:pPr>
          </w:p>
        </w:tc>
        <w:tc>
          <w:tcPr>
            <w:tcW w:w="129" w:type="pct"/>
          </w:tcPr>
          <w:p w14:paraId="6339F9D2" w14:textId="77777777" w:rsidR="008E50C9" w:rsidRPr="00221E0D" w:rsidRDefault="008E50C9" w:rsidP="00623D35">
            <w:pPr>
              <w:rPr>
                <w:sz w:val="20"/>
                <w:szCs w:val="20"/>
                <w:highlight w:val="yellow"/>
              </w:rPr>
            </w:pPr>
          </w:p>
        </w:tc>
        <w:tc>
          <w:tcPr>
            <w:tcW w:w="128" w:type="pct"/>
          </w:tcPr>
          <w:p w14:paraId="4231DD28" w14:textId="77777777" w:rsidR="008E50C9" w:rsidRPr="00221E0D" w:rsidRDefault="008E50C9" w:rsidP="00623D35">
            <w:pPr>
              <w:rPr>
                <w:sz w:val="20"/>
                <w:szCs w:val="20"/>
                <w:highlight w:val="yellow"/>
              </w:rPr>
            </w:pPr>
          </w:p>
        </w:tc>
        <w:tc>
          <w:tcPr>
            <w:tcW w:w="128" w:type="pct"/>
          </w:tcPr>
          <w:p w14:paraId="0DFE28A4" w14:textId="77777777" w:rsidR="008E50C9" w:rsidRPr="00221E0D" w:rsidRDefault="008E50C9" w:rsidP="00623D35">
            <w:pPr>
              <w:rPr>
                <w:sz w:val="20"/>
                <w:szCs w:val="20"/>
                <w:highlight w:val="yellow"/>
              </w:rPr>
            </w:pPr>
          </w:p>
        </w:tc>
        <w:tc>
          <w:tcPr>
            <w:tcW w:w="128" w:type="pct"/>
          </w:tcPr>
          <w:p w14:paraId="6A69DEA3" w14:textId="77777777" w:rsidR="008E50C9" w:rsidRPr="00221E0D" w:rsidRDefault="008E50C9" w:rsidP="00623D35">
            <w:pPr>
              <w:rPr>
                <w:sz w:val="20"/>
                <w:szCs w:val="20"/>
                <w:highlight w:val="yellow"/>
              </w:rPr>
            </w:pPr>
          </w:p>
        </w:tc>
        <w:tc>
          <w:tcPr>
            <w:tcW w:w="128" w:type="pct"/>
          </w:tcPr>
          <w:p w14:paraId="7A8F02DB" w14:textId="77777777" w:rsidR="008E50C9" w:rsidRPr="00221E0D" w:rsidRDefault="008E50C9" w:rsidP="00623D35">
            <w:pPr>
              <w:rPr>
                <w:sz w:val="20"/>
                <w:szCs w:val="20"/>
                <w:highlight w:val="yellow"/>
              </w:rPr>
            </w:pPr>
          </w:p>
        </w:tc>
        <w:tc>
          <w:tcPr>
            <w:tcW w:w="128" w:type="pct"/>
          </w:tcPr>
          <w:p w14:paraId="5B6D7E1F" w14:textId="77777777" w:rsidR="008E50C9" w:rsidRPr="00221E0D" w:rsidRDefault="008E50C9" w:rsidP="00623D35">
            <w:pPr>
              <w:rPr>
                <w:sz w:val="20"/>
                <w:szCs w:val="20"/>
                <w:highlight w:val="yellow"/>
              </w:rPr>
            </w:pPr>
          </w:p>
        </w:tc>
        <w:tc>
          <w:tcPr>
            <w:tcW w:w="128" w:type="pct"/>
          </w:tcPr>
          <w:p w14:paraId="128C6121" w14:textId="77777777" w:rsidR="008E50C9" w:rsidRPr="00221E0D" w:rsidRDefault="008E50C9" w:rsidP="00623D35">
            <w:pPr>
              <w:rPr>
                <w:sz w:val="20"/>
                <w:szCs w:val="20"/>
                <w:highlight w:val="yellow"/>
              </w:rPr>
            </w:pPr>
          </w:p>
        </w:tc>
        <w:tc>
          <w:tcPr>
            <w:tcW w:w="128" w:type="pct"/>
          </w:tcPr>
          <w:p w14:paraId="2E76D7C0" w14:textId="77777777" w:rsidR="008E50C9" w:rsidRPr="00221E0D" w:rsidRDefault="008E50C9" w:rsidP="00623D35">
            <w:pPr>
              <w:rPr>
                <w:sz w:val="20"/>
                <w:szCs w:val="20"/>
                <w:highlight w:val="yellow"/>
              </w:rPr>
            </w:pPr>
          </w:p>
        </w:tc>
        <w:tc>
          <w:tcPr>
            <w:tcW w:w="181" w:type="pct"/>
          </w:tcPr>
          <w:p w14:paraId="203FB366" w14:textId="64F3D83D" w:rsidR="008E50C9" w:rsidRPr="00221E0D" w:rsidRDefault="00285675" w:rsidP="00623D35">
            <w:pPr>
              <w:rPr>
                <w:sz w:val="20"/>
                <w:szCs w:val="20"/>
                <w:highlight w:val="yellow"/>
              </w:rPr>
            </w:pPr>
            <w:r w:rsidRPr="00221E0D">
              <w:rPr>
                <w:noProof/>
                <w:sz w:val="20"/>
                <w:szCs w:val="20"/>
                <w:lang w:eastAsia="cs-CZ"/>
              </w:rPr>
              <mc:AlternateContent>
                <mc:Choice Requires="wps">
                  <w:drawing>
                    <wp:anchor distT="0" distB="0" distL="114300" distR="114300" simplePos="0" relativeHeight="251714560" behindDoc="0" locked="0" layoutInCell="1" allowOverlap="1" wp14:anchorId="6B4A150D" wp14:editId="27655EB1">
                      <wp:simplePos x="0" y="0"/>
                      <wp:positionH relativeFrom="column">
                        <wp:posOffset>39370</wp:posOffset>
                      </wp:positionH>
                      <wp:positionV relativeFrom="paragraph">
                        <wp:posOffset>98425</wp:posOffset>
                      </wp:positionV>
                      <wp:extent cx="520700" cy="133350"/>
                      <wp:effectExtent l="19050" t="57150" r="88900" b="76200"/>
                      <wp:wrapNone/>
                      <wp:docPr id="18" name="Pětiúhelník 18"/>
                      <wp:cNvGraphicFramePr/>
                      <a:graphic xmlns:a="http://schemas.openxmlformats.org/drawingml/2006/main">
                        <a:graphicData uri="http://schemas.microsoft.com/office/word/2010/wordprocessingShape">
                          <wps:wsp>
                            <wps:cNvSpPr/>
                            <wps:spPr>
                              <a:xfrm>
                                <a:off x="0" y="0"/>
                                <a:ext cx="520700" cy="133350"/>
                              </a:xfrm>
                              <a:prstGeom prst="homePlate">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64FD90" id="Pětiúhelník 18" o:spid="_x0000_s1026" type="#_x0000_t15" style="position:absolute;margin-left:3.1pt;margin-top:7.75pt;width:41pt;height:1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vUCAwMAAIkGAAAOAAAAZHJzL2Uyb0RvYy54bWysVclu2zAQvRfoPxC8N5K8NK4ROTASpCiQ&#10;JkacImeaoiwi3ErSlp1f6Tf0B3pNP6xDaomzHIqiF5ojzsybebP45HQnBdoy67hWOc6OUoyYorrg&#10;ap3jb7cXHyYYOU9UQYRWLMd75vDp7P27k9pM2UBXWhTMInCi3LQ2Oa68N9MkcbRikrgjbZiCx1Jb&#10;STyIdp0UltTgXYpkkKYfk1rbwlhNmXPw9bx5xLPovywZ9ddl6ZhHIscQm4+njecqnMnshEzXlpiK&#10;0zYM8g9RSMIVgPauzoknaGP5K1eSU6udLv0R1TLRZckpizlANln6IptlRQyLuQA5zvQ0uf/nll5t&#10;FxbxAmoHlVJEQo0Wv394/virYkI9/rxH8AAs1cZNQXlpFraVHFxDyrvSyvALyaBdZHbfM8t2HlH4&#10;OB6kxynwT+EpGw6H48h88mRsrPOfmZYoXCA9LdlCEB+yJ1OyvXQeUEG/0wufnRa8uOBCRCF0DDsT&#10;Fm0J1JpQypQfhcjB6pmmUH9nPIjYYiO/6qJxejxOIYnWZYf3EgDgGgQW2w8iD3B645ldVkWNVmJj&#10;bwgQPk4ngZKCh4SHkywIRKxhjARGVvs77qvYAYHN4CPk3ie4EoTeN+wIU5EmwBHE1wXYasfwevQo&#10;HQSWhLI2hYw3vxcsQAl1w0poCyhdQ0McyJf0ZhHfVaRgDX7gp8PvLSJmdBg8l1Cv3nfroKPysHRZ&#10;y3OrH0ybuHvjhpQe5i3j3iIia+V7Y8mVtk34z9GF75EbfQj/gJpwXeliD0MDJYrd7gy94FCaS+L8&#10;glhYH1BIWIn+Go5S6DrHur1hVGn78Nb3oB/a3j5gVMM6yrH7viGWYSS+KJj3T9loBG59FEbj4wEI&#10;9vBldfiiNvJMwxRksHwNjdeg70V3La2Wd7A55wEVnoiigJ1j6m0nnPlmTcLupWw+j2qwswzxl2pp&#10;aHAeWA1tdru7I9a0o+th5q90t7peDW+jGyyVnm+8Lnmc7CdeW75h38XGaXdzWKiHctR6+geZ/QEA&#10;AP//AwBQSwMEFAAGAAgAAAAhAPYigqDdAAAACwEAAA8AAABkcnMvZG93bnJldi54bWxMT01PwzAM&#10;vSPxHyIjcWPpilqqrulUgUDaDbYdOGaN11Y0TpVkXfn3mBNcLD0/+31U28WOYkYfBkcK1qsEBFLr&#10;zECdguPh9aEAEaImo0dHqOAbA2zr25tKl8Zd6QPnfewEi1AotYI+xqmUMrQ9Wh1WbkJi7uy81ZGh&#10;76Tx+sridpRpkuTS6oHYodcTPvfYfu0vVsGO3nSK2a5dv7vPcxOPjX+aO6Xu75aXDY9mAyLiEv8+&#10;4LcD54eag53chUwQo4I85UNeZxkIpouC8UnBY56BrCv5v0P9AwAA//8DAFBLAQItABQABgAIAAAA&#10;IQC2gziS/gAAAOEBAAATAAAAAAAAAAAAAAAAAAAAAABbQ29udGVudF9UeXBlc10ueG1sUEsBAi0A&#10;FAAGAAgAAAAhADj9If/WAAAAlAEAAAsAAAAAAAAAAAAAAAAALwEAAF9yZWxzLy5yZWxzUEsBAi0A&#10;FAAGAAgAAAAhAER29QIDAwAAiQYAAA4AAAAAAAAAAAAAAAAALgIAAGRycy9lMm9Eb2MueG1sUEsB&#10;Ai0AFAAGAAgAAAAhAPYigqDdAAAACwEAAA8AAAAAAAAAAAAAAAAAXQUAAGRycy9kb3ducmV2Lnht&#10;bFBLBQYAAAAABAAEAPMAAABnBgAAAAA=&#10;" adj="18834" fillcolor="#ffc000 [3207]" strokecolor="#c45911 [2405]" strokeweight="1pt">
                      <v:shadow on="t" color="black" opacity="26214f" origin="-.5" offset="3pt,0"/>
                    </v:shape>
                  </w:pict>
                </mc:Fallback>
              </mc:AlternateContent>
            </w:r>
          </w:p>
        </w:tc>
        <w:tc>
          <w:tcPr>
            <w:tcW w:w="181" w:type="pct"/>
          </w:tcPr>
          <w:p w14:paraId="46D210F1" w14:textId="23072A70" w:rsidR="008E50C9" w:rsidRPr="00221E0D" w:rsidRDefault="008E50C9" w:rsidP="00623D35">
            <w:pPr>
              <w:rPr>
                <w:sz w:val="20"/>
                <w:szCs w:val="20"/>
                <w:highlight w:val="yellow"/>
              </w:rPr>
            </w:pPr>
          </w:p>
        </w:tc>
        <w:tc>
          <w:tcPr>
            <w:tcW w:w="181" w:type="pct"/>
          </w:tcPr>
          <w:p w14:paraId="03E0D2EF" w14:textId="77777777" w:rsidR="008E50C9" w:rsidRPr="00221E0D" w:rsidRDefault="008E50C9" w:rsidP="00623D35">
            <w:pPr>
              <w:rPr>
                <w:sz w:val="20"/>
                <w:szCs w:val="20"/>
                <w:highlight w:val="yellow"/>
              </w:rPr>
            </w:pPr>
          </w:p>
        </w:tc>
        <w:tc>
          <w:tcPr>
            <w:tcW w:w="180" w:type="pct"/>
          </w:tcPr>
          <w:p w14:paraId="6308C515" w14:textId="77777777" w:rsidR="008E50C9" w:rsidRPr="00221E0D" w:rsidRDefault="008E50C9" w:rsidP="00623D35">
            <w:pPr>
              <w:rPr>
                <w:sz w:val="20"/>
                <w:szCs w:val="20"/>
                <w:highlight w:val="yellow"/>
              </w:rPr>
            </w:pPr>
          </w:p>
        </w:tc>
      </w:tr>
      <w:tr w:rsidR="00285675" w:rsidRPr="00221E0D" w14:paraId="629872C1" w14:textId="77777777" w:rsidTr="00285675">
        <w:trPr>
          <w:trHeight w:val="317"/>
        </w:trPr>
        <w:tc>
          <w:tcPr>
            <w:tcW w:w="3124" w:type="pct"/>
          </w:tcPr>
          <w:p w14:paraId="08AB7FC8" w14:textId="77777777" w:rsidR="008E50C9" w:rsidRDefault="008E50C9" w:rsidP="00623D35">
            <w:pPr>
              <w:pStyle w:val="Odstavecseseznamem"/>
              <w:numPr>
                <w:ilvl w:val="0"/>
                <w:numId w:val="26"/>
              </w:numPr>
              <w:rPr>
                <w:sz w:val="20"/>
                <w:szCs w:val="20"/>
              </w:rPr>
            </w:pPr>
            <w:r w:rsidRPr="00221E0D">
              <w:rPr>
                <w:sz w:val="20"/>
                <w:szCs w:val="20"/>
              </w:rPr>
              <w:t>Předání přehledu strategických projektů doporučených pro zařazení do PSÚT.</w:t>
            </w:r>
          </w:p>
          <w:p w14:paraId="3651E22A" w14:textId="77777777" w:rsidR="008E50C9" w:rsidRPr="008C329E" w:rsidRDefault="008E50C9" w:rsidP="00623D35">
            <w:pPr>
              <w:rPr>
                <w:sz w:val="20"/>
                <w:szCs w:val="20"/>
              </w:rPr>
            </w:pPr>
          </w:p>
        </w:tc>
        <w:tc>
          <w:tcPr>
            <w:tcW w:w="129" w:type="pct"/>
          </w:tcPr>
          <w:p w14:paraId="7E5E3C2C" w14:textId="77777777" w:rsidR="008E50C9" w:rsidRPr="00221E0D" w:rsidRDefault="008E50C9" w:rsidP="00623D35">
            <w:pPr>
              <w:rPr>
                <w:sz w:val="20"/>
                <w:szCs w:val="20"/>
                <w:highlight w:val="yellow"/>
              </w:rPr>
            </w:pPr>
          </w:p>
        </w:tc>
        <w:tc>
          <w:tcPr>
            <w:tcW w:w="129" w:type="pct"/>
          </w:tcPr>
          <w:p w14:paraId="003758CD" w14:textId="77777777" w:rsidR="008E50C9" w:rsidRPr="00221E0D" w:rsidRDefault="008E50C9" w:rsidP="00623D35">
            <w:pPr>
              <w:rPr>
                <w:sz w:val="20"/>
                <w:szCs w:val="20"/>
                <w:highlight w:val="yellow"/>
              </w:rPr>
            </w:pPr>
          </w:p>
        </w:tc>
        <w:tc>
          <w:tcPr>
            <w:tcW w:w="128" w:type="pct"/>
          </w:tcPr>
          <w:p w14:paraId="66566AD7" w14:textId="77777777" w:rsidR="008E50C9" w:rsidRPr="00221E0D" w:rsidRDefault="008E50C9" w:rsidP="00623D35">
            <w:pPr>
              <w:rPr>
                <w:sz w:val="20"/>
                <w:szCs w:val="20"/>
                <w:highlight w:val="yellow"/>
              </w:rPr>
            </w:pPr>
          </w:p>
        </w:tc>
        <w:tc>
          <w:tcPr>
            <w:tcW w:w="128" w:type="pct"/>
          </w:tcPr>
          <w:p w14:paraId="1C4DA70E" w14:textId="77777777" w:rsidR="008E50C9" w:rsidRPr="00221E0D" w:rsidRDefault="008E50C9" w:rsidP="00623D35">
            <w:pPr>
              <w:rPr>
                <w:sz w:val="20"/>
                <w:szCs w:val="20"/>
                <w:highlight w:val="yellow"/>
              </w:rPr>
            </w:pPr>
          </w:p>
        </w:tc>
        <w:tc>
          <w:tcPr>
            <w:tcW w:w="128" w:type="pct"/>
          </w:tcPr>
          <w:p w14:paraId="6A0E89FE" w14:textId="77777777" w:rsidR="008E50C9" w:rsidRPr="00221E0D" w:rsidRDefault="008E50C9" w:rsidP="00623D35">
            <w:pPr>
              <w:rPr>
                <w:sz w:val="20"/>
                <w:szCs w:val="20"/>
                <w:highlight w:val="yellow"/>
              </w:rPr>
            </w:pPr>
          </w:p>
        </w:tc>
        <w:tc>
          <w:tcPr>
            <w:tcW w:w="128" w:type="pct"/>
          </w:tcPr>
          <w:p w14:paraId="4AD0C12B" w14:textId="77777777" w:rsidR="008E50C9" w:rsidRPr="00221E0D" w:rsidRDefault="008E50C9" w:rsidP="00623D35">
            <w:pPr>
              <w:rPr>
                <w:sz w:val="20"/>
                <w:szCs w:val="20"/>
                <w:highlight w:val="yellow"/>
              </w:rPr>
            </w:pPr>
          </w:p>
        </w:tc>
        <w:tc>
          <w:tcPr>
            <w:tcW w:w="128" w:type="pct"/>
          </w:tcPr>
          <w:p w14:paraId="458F7E0A" w14:textId="77777777" w:rsidR="008E50C9" w:rsidRPr="00221E0D" w:rsidRDefault="008E50C9" w:rsidP="00623D35">
            <w:pPr>
              <w:rPr>
                <w:sz w:val="20"/>
                <w:szCs w:val="20"/>
                <w:highlight w:val="yellow"/>
              </w:rPr>
            </w:pPr>
          </w:p>
        </w:tc>
        <w:tc>
          <w:tcPr>
            <w:tcW w:w="128" w:type="pct"/>
          </w:tcPr>
          <w:p w14:paraId="2CE3234B" w14:textId="77777777" w:rsidR="008E50C9" w:rsidRPr="00221E0D" w:rsidRDefault="008E50C9" w:rsidP="00623D35">
            <w:pPr>
              <w:rPr>
                <w:sz w:val="20"/>
                <w:szCs w:val="20"/>
                <w:highlight w:val="yellow"/>
              </w:rPr>
            </w:pPr>
          </w:p>
        </w:tc>
        <w:tc>
          <w:tcPr>
            <w:tcW w:w="128" w:type="pct"/>
          </w:tcPr>
          <w:p w14:paraId="20CDD009" w14:textId="77777777" w:rsidR="008E50C9" w:rsidRPr="00221E0D" w:rsidRDefault="008E50C9" w:rsidP="00623D35">
            <w:pPr>
              <w:rPr>
                <w:sz w:val="20"/>
                <w:szCs w:val="20"/>
                <w:highlight w:val="yellow"/>
              </w:rPr>
            </w:pPr>
          </w:p>
        </w:tc>
        <w:tc>
          <w:tcPr>
            <w:tcW w:w="181" w:type="pct"/>
          </w:tcPr>
          <w:p w14:paraId="12B2B04E" w14:textId="77777777" w:rsidR="008E50C9" w:rsidRPr="00221E0D" w:rsidRDefault="008E50C9" w:rsidP="00623D35">
            <w:pPr>
              <w:rPr>
                <w:sz w:val="20"/>
                <w:szCs w:val="20"/>
                <w:highlight w:val="yellow"/>
              </w:rPr>
            </w:pPr>
          </w:p>
        </w:tc>
        <w:tc>
          <w:tcPr>
            <w:tcW w:w="181" w:type="pct"/>
          </w:tcPr>
          <w:p w14:paraId="6C225B4D" w14:textId="51CEF71D" w:rsidR="008E50C9" w:rsidRPr="00221E0D" w:rsidRDefault="00285675" w:rsidP="00623D35">
            <w:pPr>
              <w:rPr>
                <w:sz w:val="20"/>
                <w:szCs w:val="20"/>
                <w:highlight w:val="yellow"/>
              </w:rPr>
            </w:pPr>
            <w:r w:rsidRPr="00221E0D">
              <w:rPr>
                <w:noProof/>
                <w:sz w:val="20"/>
                <w:szCs w:val="20"/>
                <w:lang w:eastAsia="cs-CZ"/>
              </w:rPr>
              <mc:AlternateContent>
                <mc:Choice Requires="wps">
                  <w:drawing>
                    <wp:anchor distT="0" distB="0" distL="114300" distR="114300" simplePos="0" relativeHeight="251715584" behindDoc="0" locked="0" layoutInCell="1" allowOverlap="1" wp14:anchorId="3C3F3602" wp14:editId="02DE0519">
                      <wp:simplePos x="0" y="0"/>
                      <wp:positionH relativeFrom="column">
                        <wp:posOffset>57785</wp:posOffset>
                      </wp:positionH>
                      <wp:positionV relativeFrom="paragraph">
                        <wp:posOffset>51435</wp:posOffset>
                      </wp:positionV>
                      <wp:extent cx="217170" cy="217170"/>
                      <wp:effectExtent l="25400" t="50800" r="87630" b="62230"/>
                      <wp:wrapNone/>
                      <wp:docPr id="19" name="Kosočtverec 19"/>
                      <wp:cNvGraphicFramePr/>
                      <a:graphic xmlns:a="http://schemas.openxmlformats.org/drawingml/2006/main">
                        <a:graphicData uri="http://schemas.microsoft.com/office/word/2010/wordprocessingShape">
                          <wps:wsp>
                            <wps:cNvSpPr/>
                            <wps:spPr>
                              <a:xfrm>
                                <a:off x="0" y="0"/>
                                <a:ext cx="217170" cy="217170"/>
                              </a:xfrm>
                              <a:prstGeom prst="diamond">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25D81D" id="Kosočtverec 19" o:spid="_x0000_s1026" type="#_x0000_t4" style="position:absolute;margin-left:4.55pt;margin-top:4.05pt;width:17.1pt;height:17.1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moh9wIAAIUGAAAOAAAAZHJzL2Uyb0RvYy54bWysVc1u2zAMvg/YOwi6r46zdGmDOkXQosOw&#10;ri2aDj0rshQL098kJU72DnurPdgoyXbTrodh2MURRfIj+VFkzs53SqItc14YXeHyaIQR09TUQq8r&#10;/PXh6t0JRj4QXRNpNKvwnnl8Pn/75qy1MzY2jZE1cwhAtJ+1tsJNCHZWFJ42TBF/ZCzToOTGKRJA&#10;dOuidqQFdCWL8Wj0oWiNq60zlHkPt5dZiecJn3NGwy3nngUkKwy5hfR16buK32J+RmZrR2wjaJcG&#10;+YcsFBEagg5QlyQQtHHiDyglqDPe8HBEjSoM54KyVANUU45eVLNsiGWpFiDH24Em//9g6c32ziFR&#10;Q+9OMdJEQY8+Q4K/fgboKqMIroGj1voZmC7tneskD8dY8I47FX+hFLRLvO4HXtkuIAqX43JaToF9&#10;CqruDCjFk7N1PnxkRqF4qHAtiDK6ToSS7bUP2bq3iuG8kaK+ElImIb4WdiEd2hLoM6GU6TCJeUOM&#10;Z5ZS/53zOMWWG/XF1Bl0ejwapecSIft4LwOALkdg6elB5omaTWBu2dQtWsmNuydA9vHoBNBQLWK5&#10;70/KKBC5hhGSGDkTHkVoUvcjlxEj1j4UuJKEfsvsSNuQnOAE8usT7KxTeqaPnqSDxIrY1NzGdAp7&#10;yWIoqe8ZhycRG5eCDOUe0ltmVUNqlq8jP338wSPFTIARmUO/BuwOoKfyOXZuXWcfXXPeg3MmZQjz&#10;mvPgkSIbHQZnJbRxr1UmQ9k9Gp7tIf0DauJxZeo9DAy0KL11b+mVgNZcEx/uiIPVAY2EwQm38OHS&#10;tBU23Qmjxrgfr91He5ho0GLUwiqqsP++IY5hJD9pmPXTcjIB2JCEyfF0DII71KwONXqjLgxMQQmL&#10;19J0jPZB9kfujHqErbmIUUFFNIXYFabB9cJFyCsS9i5li0Uyg31lSbjWS0sjeGQ1PrOH3SNxthvc&#10;ABN/Y/q1RWYvhjfbRk9tFptguEiT/cRrxzfsuvRwur0cl+mhnKye/j3mvwEAAP//AwBQSwMEFAAG&#10;AAgAAAAhAB8JE1/eAAAACgEAAA8AAABkcnMvZG93bnJldi54bWxMT01Pg0AQvZv4HzZj4s0uFGuQ&#10;sjRG48mDKXrxNrArUNlZym4p7a93PNXLvEzezPvIN7PtxWRG3zlSEC8iEIZqpztqFHx+vN6lIHxA&#10;0tg7MgpOxsOmuL7KMdPuSFszlaERLEI+QwVtCEMmpa9bY9Ev3GCIuW83Wgy8jo3UIx5Z3PZyGUUP&#10;0mJH7NDiYJ5bU/+UB6vgfbfffe3L0yrg27lKXdyep9VWqdub+WXN42kNIpg5XD7grwPnh4KDVe5A&#10;2otewWPMhwpSBmbvkwRExbhMQBa5/F+h+AUAAP//AwBQSwECLQAUAAYACAAAACEAtoM4kv4AAADh&#10;AQAAEwAAAAAAAAAAAAAAAAAAAAAAW0NvbnRlbnRfVHlwZXNdLnhtbFBLAQItABQABgAIAAAAIQA4&#10;/SH/1gAAAJQBAAALAAAAAAAAAAAAAAAAAC8BAABfcmVscy8ucmVsc1BLAQItABQABgAIAAAAIQCU&#10;Imoh9wIAAIUGAAAOAAAAAAAAAAAAAAAAAC4CAABkcnMvZTJvRG9jLnhtbFBLAQItABQABgAIAAAA&#10;IQAfCRNf3gAAAAoBAAAPAAAAAAAAAAAAAAAAAFEFAABkcnMvZG93bnJldi54bWxQSwUGAAAAAAQA&#10;BADzAAAAXAYAAAAA&#10;" fillcolor="#ffc000 [3207]" strokecolor="#c45911 [2405]" strokeweight="1pt">
                      <v:shadow on="t" color="black" opacity="26214f" origin="-.5" offset="3pt,0"/>
                    </v:shape>
                  </w:pict>
                </mc:Fallback>
              </mc:AlternateContent>
            </w:r>
          </w:p>
        </w:tc>
        <w:tc>
          <w:tcPr>
            <w:tcW w:w="181" w:type="pct"/>
          </w:tcPr>
          <w:p w14:paraId="7D15974C" w14:textId="42AF153F" w:rsidR="008E50C9" w:rsidRPr="00221E0D" w:rsidRDefault="008E50C9" w:rsidP="00623D35">
            <w:pPr>
              <w:rPr>
                <w:sz w:val="20"/>
                <w:szCs w:val="20"/>
                <w:highlight w:val="yellow"/>
              </w:rPr>
            </w:pPr>
          </w:p>
        </w:tc>
        <w:tc>
          <w:tcPr>
            <w:tcW w:w="180" w:type="pct"/>
          </w:tcPr>
          <w:p w14:paraId="405A4867" w14:textId="77777777" w:rsidR="008E50C9" w:rsidRPr="00221E0D" w:rsidRDefault="008E50C9" w:rsidP="00623D35">
            <w:pPr>
              <w:rPr>
                <w:sz w:val="20"/>
                <w:szCs w:val="20"/>
                <w:highlight w:val="yellow"/>
              </w:rPr>
            </w:pPr>
          </w:p>
        </w:tc>
      </w:tr>
      <w:tr w:rsidR="00285675" w:rsidRPr="00221E0D" w14:paraId="6C1521C7" w14:textId="77777777" w:rsidTr="00285675">
        <w:trPr>
          <w:trHeight w:val="317"/>
        </w:trPr>
        <w:tc>
          <w:tcPr>
            <w:tcW w:w="3124" w:type="pct"/>
          </w:tcPr>
          <w:p w14:paraId="0D774011" w14:textId="77777777" w:rsidR="008E50C9" w:rsidRPr="00221E0D" w:rsidRDefault="008E50C9" w:rsidP="00623D35">
            <w:pPr>
              <w:pStyle w:val="Odstavecseseznamem"/>
              <w:numPr>
                <w:ilvl w:val="0"/>
                <w:numId w:val="26"/>
              </w:numPr>
              <w:rPr>
                <w:sz w:val="20"/>
                <w:szCs w:val="20"/>
              </w:rPr>
            </w:pPr>
            <w:r w:rsidRPr="00221E0D">
              <w:rPr>
                <w:sz w:val="20"/>
                <w:szCs w:val="20"/>
              </w:rPr>
              <w:t>Projednání strategických projektů dle doporučení pracovní skupiny a vydání souhlasu k zařazení projektu do PSÚT.</w:t>
            </w:r>
          </w:p>
        </w:tc>
        <w:tc>
          <w:tcPr>
            <w:tcW w:w="129" w:type="pct"/>
          </w:tcPr>
          <w:p w14:paraId="32E17982" w14:textId="77777777" w:rsidR="008E50C9" w:rsidRPr="00221E0D" w:rsidRDefault="008E50C9" w:rsidP="00623D35">
            <w:pPr>
              <w:rPr>
                <w:sz w:val="20"/>
                <w:szCs w:val="20"/>
                <w:highlight w:val="yellow"/>
              </w:rPr>
            </w:pPr>
          </w:p>
        </w:tc>
        <w:tc>
          <w:tcPr>
            <w:tcW w:w="129" w:type="pct"/>
          </w:tcPr>
          <w:p w14:paraId="0EFF45F3" w14:textId="77777777" w:rsidR="008E50C9" w:rsidRPr="00221E0D" w:rsidRDefault="008E50C9" w:rsidP="00623D35">
            <w:pPr>
              <w:rPr>
                <w:sz w:val="20"/>
                <w:szCs w:val="20"/>
                <w:highlight w:val="yellow"/>
              </w:rPr>
            </w:pPr>
          </w:p>
        </w:tc>
        <w:tc>
          <w:tcPr>
            <w:tcW w:w="128" w:type="pct"/>
          </w:tcPr>
          <w:p w14:paraId="722B26F5" w14:textId="77777777" w:rsidR="008E50C9" w:rsidRPr="00221E0D" w:rsidRDefault="008E50C9" w:rsidP="00623D35">
            <w:pPr>
              <w:rPr>
                <w:sz w:val="20"/>
                <w:szCs w:val="20"/>
                <w:highlight w:val="yellow"/>
              </w:rPr>
            </w:pPr>
          </w:p>
        </w:tc>
        <w:tc>
          <w:tcPr>
            <w:tcW w:w="128" w:type="pct"/>
          </w:tcPr>
          <w:p w14:paraId="7C82813B" w14:textId="77777777" w:rsidR="008E50C9" w:rsidRPr="00221E0D" w:rsidRDefault="008E50C9" w:rsidP="00623D35">
            <w:pPr>
              <w:rPr>
                <w:sz w:val="20"/>
                <w:szCs w:val="20"/>
                <w:highlight w:val="yellow"/>
              </w:rPr>
            </w:pPr>
          </w:p>
        </w:tc>
        <w:tc>
          <w:tcPr>
            <w:tcW w:w="128" w:type="pct"/>
          </w:tcPr>
          <w:p w14:paraId="35A4BAEE" w14:textId="77777777" w:rsidR="008E50C9" w:rsidRPr="00221E0D" w:rsidRDefault="008E50C9" w:rsidP="00623D35">
            <w:pPr>
              <w:rPr>
                <w:sz w:val="20"/>
                <w:szCs w:val="20"/>
                <w:highlight w:val="yellow"/>
              </w:rPr>
            </w:pPr>
          </w:p>
        </w:tc>
        <w:tc>
          <w:tcPr>
            <w:tcW w:w="128" w:type="pct"/>
          </w:tcPr>
          <w:p w14:paraId="0BA4181A" w14:textId="77777777" w:rsidR="008E50C9" w:rsidRPr="00221E0D" w:rsidRDefault="008E50C9" w:rsidP="00623D35">
            <w:pPr>
              <w:rPr>
                <w:sz w:val="20"/>
                <w:szCs w:val="20"/>
                <w:highlight w:val="yellow"/>
              </w:rPr>
            </w:pPr>
          </w:p>
        </w:tc>
        <w:tc>
          <w:tcPr>
            <w:tcW w:w="128" w:type="pct"/>
          </w:tcPr>
          <w:p w14:paraId="313D568B" w14:textId="77777777" w:rsidR="008E50C9" w:rsidRPr="00221E0D" w:rsidRDefault="008E50C9" w:rsidP="00623D35">
            <w:pPr>
              <w:rPr>
                <w:sz w:val="20"/>
                <w:szCs w:val="20"/>
                <w:highlight w:val="yellow"/>
              </w:rPr>
            </w:pPr>
          </w:p>
        </w:tc>
        <w:tc>
          <w:tcPr>
            <w:tcW w:w="128" w:type="pct"/>
          </w:tcPr>
          <w:p w14:paraId="192DD5B6" w14:textId="77777777" w:rsidR="008E50C9" w:rsidRPr="00221E0D" w:rsidRDefault="008E50C9" w:rsidP="00623D35">
            <w:pPr>
              <w:rPr>
                <w:sz w:val="20"/>
                <w:szCs w:val="20"/>
                <w:highlight w:val="yellow"/>
              </w:rPr>
            </w:pPr>
          </w:p>
        </w:tc>
        <w:tc>
          <w:tcPr>
            <w:tcW w:w="128" w:type="pct"/>
          </w:tcPr>
          <w:p w14:paraId="0E6C57F9" w14:textId="77777777" w:rsidR="008E50C9" w:rsidRPr="00221E0D" w:rsidRDefault="008E50C9" w:rsidP="00623D35">
            <w:pPr>
              <w:rPr>
                <w:sz w:val="20"/>
                <w:szCs w:val="20"/>
                <w:highlight w:val="yellow"/>
              </w:rPr>
            </w:pPr>
          </w:p>
        </w:tc>
        <w:tc>
          <w:tcPr>
            <w:tcW w:w="181" w:type="pct"/>
          </w:tcPr>
          <w:p w14:paraId="6D77AF6A" w14:textId="77777777" w:rsidR="008E50C9" w:rsidRPr="00221E0D" w:rsidRDefault="008E50C9" w:rsidP="00623D35">
            <w:pPr>
              <w:rPr>
                <w:sz w:val="20"/>
                <w:szCs w:val="20"/>
                <w:highlight w:val="yellow"/>
              </w:rPr>
            </w:pPr>
          </w:p>
        </w:tc>
        <w:tc>
          <w:tcPr>
            <w:tcW w:w="181" w:type="pct"/>
          </w:tcPr>
          <w:p w14:paraId="23916C0C" w14:textId="2BF75A68" w:rsidR="008E50C9" w:rsidRPr="00221E0D" w:rsidRDefault="00285675" w:rsidP="00623D35">
            <w:pPr>
              <w:rPr>
                <w:sz w:val="20"/>
                <w:szCs w:val="20"/>
                <w:highlight w:val="yellow"/>
              </w:rPr>
            </w:pPr>
            <w:r w:rsidRPr="00221E0D">
              <w:rPr>
                <w:noProof/>
                <w:sz w:val="20"/>
                <w:szCs w:val="20"/>
                <w:lang w:eastAsia="cs-CZ"/>
              </w:rPr>
              <mc:AlternateContent>
                <mc:Choice Requires="wps">
                  <w:drawing>
                    <wp:anchor distT="0" distB="0" distL="114300" distR="114300" simplePos="0" relativeHeight="251716608" behindDoc="0" locked="0" layoutInCell="1" allowOverlap="1" wp14:anchorId="230A3780" wp14:editId="10526621">
                      <wp:simplePos x="0" y="0"/>
                      <wp:positionH relativeFrom="column">
                        <wp:posOffset>118110</wp:posOffset>
                      </wp:positionH>
                      <wp:positionV relativeFrom="paragraph">
                        <wp:posOffset>112395</wp:posOffset>
                      </wp:positionV>
                      <wp:extent cx="539750" cy="100965"/>
                      <wp:effectExtent l="19050" t="57150" r="88900" b="70485"/>
                      <wp:wrapNone/>
                      <wp:docPr id="20" name="Pětiúhelník 20"/>
                      <wp:cNvGraphicFramePr/>
                      <a:graphic xmlns:a="http://schemas.openxmlformats.org/drawingml/2006/main">
                        <a:graphicData uri="http://schemas.microsoft.com/office/word/2010/wordprocessingShape">
                          <wps:wsp>
                            <wps:cNvSpPr/>
                            <wps:spPr>
                              <a:xfrm>
                                <a:off x="0" y="0"/>
                                <a:ext cx="539750" cy="100965"/>
                              </a:xfrm>
                              <a:prstGeom prst="homePlate">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D44C12" id="Pětiúhelník 20" o:spid="_x0000_s1026" type="#_x0000_t15" style="position:absolute;margin-left:9.3pt;margin-top:8.85pt;width:42.5pt;height: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kEoBgMAAIkGAAAOAAAAZHJzL2Uyb0RvYy54bWysVUtu2zAQ3RfoHQjuG0mOnY8ROTASpCiQ&#10;NkacImuaoiwi/JWkLTtX6Rl6gW7Tg3VIyorTZFEU3cgk5/Nm3nx8dr6RAq2ZdVyrEhcHOUZMUV1x&#10;tSzx17urDycYOU9URYRWrMRb5vD55P27s9aM2UA3WlTMInCi3Lg1JW68N+Msc7RhkrgDbZgCYa2t&#10;JB6udplVlrTgXYpskOdHWattZaymzDl4vUxCPIn+65pRf1PXjnkkSgyx+fi18bsI32xyRsZLS0zD&#10;aRcG+YcoJOEKQHtXl8QTtLL8lSvJqdVO1/6AapnpuuaUxRwgmyL/I5t5QwyLuQA5zvQ0uf/nln5Z&#10;zyziVYkHQI8iEmo0+/Xd86efDRPq6ccDAgGw1Bo3BuW5mdnu5uAYUt7UVoZfSAZtIrPbnlm28YjC&#10;4+jw9HgEABRERZ6fHo2Cz+zZ2FjnPzItUThAelqymSA+ZE/GZH3tfNLf6YVnpwWvrrgQ8RI6hl0I&#10;i9YEak0oZcoPO5QXmkL9nfEgYouV/Kyr5BRSyCMZEHjs0IAX09gDAFlCYLH9IPIAp1ee2XlTtWgh&#10;VvaWAOGj/AS8oYqHhA9PgBaMiFjCGAmMrPb33DexAwKbwUfIvU9wIQh9SOwI05AU4BDi2wXYacfw&#10;evR42wssC2VNhYwnvxUsQAl1y2poCyhdoqFPd5/eIuK7hlQsPQd+dvi9RcSMDoPnGurV++4cvFW6&#10;oitdpx9MU9y9cSKlh3kZWOqW3iIia+V7Y8mVtin8l+jC98hJH8LfoyYcF7rawtBAiWK3O0OvOJTm&#10;mjg/IxbWBxQSVqK/gU8tdFti3Z0warR9fOs96Ie2t48YtbCOSuy+rYhlGIlPCub9tBgOwa2Pl+Ho&#10;OEyr3Zcs9iVqJS80TEEBy9fQeAz6XuyOtdXyHjbnNKCCiCgK2CWm3u4uFz6tSdi9lE2nUQ12liH+&#10;Ws0NDc4Dq6HN7jb3xJpudD3M/Be9W12vhjfpBkulpyuvax4n+5nXjm/Yd7Fxut0cFur+PWo9/4NM&#10;fgMAAP//AwBQSwMEFAAGAAgAAAAhAKGaXIzhAAAADQEAAA8AAABkcnMvZG93bnJldi54bWxMT01P&#10;wzAMvSPxHyIjcWPpKGxT13RCMBBC2qR9IK5p47UVjVM12Vr49XgndrH1/Ozn99LFYBtxws7XjhSM&#10;RxEIpMKZmkoF+93r3QyED5qMbhyhgh/0sMiur1KdGNfTBk/bUAoWIZ9oBVUIbSKlLyq02o9ci8Tc&#10;wXVWB4ZdKU2nexa3jbyPoom0uib+UOkWnyssvrdHq2D1kcdLaX7f+6/Hdrn2b6vPh71R6vZmeJlz&#10;eZqDCDiE/ws4Z2D/kLGx3B3JeNEwnk14k/t0CuLMRzEPcgUxd5ml8jJF9gcAAP//AwBQSwECLQAU&#10;AAYACAAAACEAtoM4kv4AAADhAQAAEwAAAAAAAAAAAAAAAAAAAAAAW0NvbnRlbnRfVHlwZXNdLnht&#10;bFBLAQItABQABgAIAAAAIQA4/SH/1gAAAJQBAAALAAAAAAAAAAAAAAAAAC8BAABfcmVscy8ucmVs&#10;c1BLAQItABQABgAIAAAAIQBATkEoBgMAAIkGAAAOAAAAAAAAAAAAAAAAAC4CAABkcnMvZTJvRG9j&#10;LnhtbFBLAQItABQABgAIAAAAIQChmlyM4QAAAA0BAAAPAAAAAAAAAAAAAAAAAGAFAABkcnMvZG93&#10;bnJldi54bWxQSwUGAAAAAAQABADzAAAAbgYAAAAA&#10;" adj="19580" fillcolor="#ffc000 [3207]" strokecolor="#c45911 [2405]" strokeweight="1pt">
                      <v:shadow on="t" color="black" opacity="26214f" origin="-.5" offset="3pt,0"/>
                    </v:shape>
                  </w:pict>
                </mc:Fallback>
              </mc:AlternateContent>
            </w:r>
          </w:p>
        </w:tc>
        <w:tc>
          <w:tcPr>
            <w:tcW w:w="181" w:type="pct"/>
          </w:tcPr>
          <w:p w14:paraId="1CEAC9A0" w14:textId="08046730" w:rsidR="008E50C9" w:rsidRPr="00221E0D" w:rsidRDefault="008E50C9" w:rsidP="00623D35">
            <w:pPr>
              <w:rPr>
                <w:sz w:val="20"/>
                <w:szCs w:val="20"/>
                <w:highlight w:val="yellow"/>
              </w:rPr>
            </w:pPr>
          </w:p>
        </w:tc>
        <w:tc>
          <w:tcPr>
            <w:tcW w:w="180" w:type="pct"/>
          </w:tcPr>
          <w:p w14:paraId="7645BA9D" w14:textId="77777777" w:rsidR="008E50C9" w:rsidRPr="00221E0D" w:rsidRDefault="008E50C9" w:rsidP="00623D35">
            <w:pPr>
              <w:rPr>
                <w:sz w:val="20"/>
                <w:szCs w:val="20"/>
                <w:highlight w:val="yellow"/>
              </w:rPr>
            </w:pPr>
          </w:p>
        </w:tc>
      </w:tr>
      <w:tr w:rsidR="00285675" w:rsidRPr="00221E0D" w14:paraId="443D1333" w14:textId="77777777" w:rsidTr="00285675">
        <w:trPr>
          <w:trHeight w:val="317"/>
        </w:trPr>
        <w:tc>
          <w:tcPr>
            <w:tcW w:w="3124" w:type="pct"/>
          </w:tcPr>
          <w:p w14:paraId="01BDBC2B" w14:textId="77777777" w:rsidR="008E50C9" w:rsidRDefault="008E50C9" w:rsidP="00623D35">
            <w:pPr>
              <w:pStyle w:val="Odstavecseseznamem"/>
              <w:numPr>
                <w:ilvl w:val="0"/>
                <w:numId w:val="26"/>
              </w:numPr>
              <w:rPr>
                <w:sz w:val="20"/>
                <w:szCs w:val="20"/>
              </w:rPr>
            </w:pPr>
            <w:r w:rsidRPr="00221E0D">
              <w:rPr>
                <w:sz w:val="20"/>
                <w:szCs w:val="20"/>
              </w:rPr>
              <w:t>Uzavření procesu hodnocení.</w:t>
            </w:r>
          </w:p>
          <w:p w14:paraId="66E86E3F" w14:textId="77777777" w:rsidR="008E50C9" w:rsidRPr="008C329E" w:rsidRDefault="008E50C9" w:rsidP="00623D35">
            <w:pPr>
              <w:rPr>
                <w:sz w:val="20"/>
                <w:szCs w:val="20"/>
              </w:rPr>
            </w:pPr>
          </w:p>
        </w:tc>
        <w:tc>
          <w:tcPr>
            <w:tcW w:w="129" w:type="pct"/>
          </w:tcPr>
          <w:p w14:paraId="7DDA62AB" w14:textId="77777777" w:rsidR="008E50C9" w:rsidRPr="00221E0D" w:rsidRDefault="008E50C9" w:rsidP="00623D35">
            <w:pPr>
              <w:rPr>
                <w:sz w:val="20"/>
                <w:szCs w:val="20"/>
                <w:highlight w:val="yellow"/>
              </w:rPr>
            </w:pPr>
          </w:p>
        </w:tc>
        <w:tc>
          <w:tcPr>
            <w:tcW w:w="129" w:type="pct"/>
          </w:tcPr>
          <w:p w14:paraId="3E082DA9" w14:textId="77777777" w:rsidR="008E50C9" w:rsidRPr="00221E0D" w:rsidRDefault="008E50C9" w:rsidP="00623D35">
            <w:pPr>
              <w:rPr>
                <w:sz w:val="20"/>
                <w:szCs w:val="20"/>
                <w:highlight w:val="yellow"/>
              </w:rPr>
            </w:pPr>
          </w:p>
        </w:tc>
        <w:tc>
          <w:tcPr>
            <w:tcW w:w="128" w:type="pct"/>
          </w:tcPr>
          <w:p w14:paraId="5ACC89D4" w14:textId="77777777" w:rsidR="008E50C9" w:rsidRPr="00221E0D" w:rsidRDefault="008E50C9" w:rsidP="00623D35">
            <w:pPr>
              <w:rPr>
                <w:sz w:val="20"/>
                <w:szCs w:val="20"/>
                <w:highlight w:val="yellow"/>
              </w:rPr>
            </w:pPr>
          </w:p>
        </w:tc>
        <w:tc>
          <w:tcPr>
            <w:tcW w:w="128" w:type="pct"/>
          </w:tcPr>
          <w:p w14:paraId="73D07742" w14:textId="77777777" w:rsidR="008E50C9" w:rsidRPr="00221E0D" w:rsidRDefault="008E50C9" w:rsidP="00623D35">
            <w:pPr>
              <w:rPr>
                <w:sz w:val="20"/>
                <w:szCs w:val="20"/>
                <w:highlight w:val="yellow"/>
              </w:rPr>
            </w:pPr>
          </w:p>
        </w:tc>
        <w:tc>
          <w:tcPr>
            <w:tcW w:w="128" w:type="pct"/>
          </w:tcPr>
          <w:p w14:paraId="1F7C18BD" w14:textId="77777777" w:rsidR="008E50C9" w:rsidRPr="00221E0D" w:rsidRDefault="008E50C9" w:rsidP="00623D35">
            <w:pPr>
              <w:rPr>
                <w:sz w:val="20"/>
                <w:szCs w:val="20"/>
                <w:highlight w:val="yellow"/>
              </w:rPr>
            </w:pPr>
          </w:p>
        </w:tc>
        <w:tc>
          <w:tcPr>
            <w:tcW w:w="128" w:type="pct"/>
          </w:tcPr>
          <w:p w14:paraId="76CDC494" w14:textId="77777777" w:rsidR="008E50C9" w:rsidRPr="00221E0D" w:rsidRDefault="008E50C9" w:rsidP="00623D35">
            <w:pPr>
              <w:rPr>
                <w:sz w:val="20"/>
                <w:szCs w:val="20"/>
                <w:highlight w:val="yellow"/>
              </w:rPr>
            </w:pPr>
          </w:p>
        </w:tc>
        <w:tc>
          <w:tcPr>
            <w:tcW w:w="128" w:type="pct"/>
          </w:tcPr>
          <w:p w14:paraId="4EFB4B44" w14:textId="77777777" w:rsidR="008E50C9" w:rsidRPr="00221E0D" w:rsidRDefault="008E50C9" w:rsidP="00623D35">
            <w:pPr>
              <w:rPr>
                <w:sz w:val="20"/>
                <w:szCs w:val="20"/>
                <w:highlight w:val="yellow"/>
              </w:rPr>
            </w:pPr>
          </w:p>
        </w:tc>
        <w:tc>
          <w:tcPr>
            <w:tcW w:w="128" w:type="pct"/>
          </w:tcPr>
          <w:p w14:paraId="19833FF4" w14:textId="77777777" w:rsidR="008E50C9" w:rsidRPr="00221E0D" w:rsidRDefault="008E50C9" w:rsidP="00623D35">
            <w:pPr>
              <w:rPr>
                <w:sz w:val="20"/>
                <w:szCs w:val="20"/>
                <w:highlight w:val="yellow"/>
              </w:rPr>
            </w:pPr>
          </w:p>
        </w:tc>
        <w:tc>
          <w:tcPr>
            <w:tcW w:w="128" w:type="pct"/>
          </w:tcPr>
          <w:p w14:paraId="5B393BB8" w14:textId="77777777" w:rsidR="008E50C9" w:rsidRPr="00221E0D" w:rsidRDefault="008E50C9" w:rsidP="00623D35">
            <w:pPr>
              <w:rPr>
                <w:sz w:val="20"/>
                <w:szCs w:val="20"/>
                <w:highlight w:val="yellow"/>
              </w:rPr>
            </w:pPr>
          </w:p>
        </w:tc>
        <w:tc>
          <w:tcPr>
            <w:tcW w:w="181" w:type="pct"/>
          </w:tcPr>
          <w:p w14:paraId="3DB4F802" w14:textId="77777777" w:rsidR="008E50C9" w:rsidRPr="00221E0D" w:rsidRDefault="008E50C9" w:rsidP="00623D35">
            <w:pPr>
              <w:rPr>
                <w:sz w:val="20"/>
                <w:szCs w:val="20"/>
                <w:highlight w:val="yellow"/>
              </w:rPr>
            </w:pPr>
          </w:p>
        </w:tc>
        <w:tc>
          <w:tcPr>
            <w:tcW w:w="181" w:type="pct"/>
          </w:tcPr>
          <w:p w14:paraId="629B295C" w14:textId="77777777" w:rsidR="008E50C9" w:rsidRPr="00221E0D" w:rsidRDefault="008E50C9" w:rsidP="00623D35">
            <w:pPr>
              <w:rPr>
                <w:sz w:val="20"/>
                <w:szCs w:val="20"/>
                <w:highlight w:val="yellow"/>
              </w:rPr>
            </w:pPr>
          </w:p>
        </w:tc>
        <w:tc>
          <w:tcPr>
            <w:tcW w:w="181" w:type="pct"/>
          </w:tcPr>
          <w:p w14:paraId="758E96F2" w14:textId="77777777" w:rsidR="008E50C9" w:rsidRPr="00221E0D" w:rsidRDefault="008E50C9" w:rsidP="00623D35">
            <w:pPr>
              <w:rPr>
                <w:sz w:val="20"/>
                <w:szCs w:val="20"/>
                <w:highlight w:val="yellow"/>
              </w:rPr>
            </w:pPr>
          </w:p>
        </w:tc>
        <w:tc>
          <w:tcPr>
            <w:tcW w:w="180" w:type="pct"/>
          </w:tcPr>
          <w:p w14:paraId="7A41AAA9" w14:textId="77777777" w:rsidR="008E50C9" w:rsidRPr="00221E0D" w:rsidRDefault="008E50C9" w:rsidP="00623D35">
            <w:pPr>
              <w:rPr>
                <w:sz w:val="20"/>
                <w:szCs w:val="20"/>
                <w:highlight w:val="yellow"/>
              </w:rPr>
            </w:pPr>
            <w:r>
              <w:rPr>
                <w:noProof/>
                <w:sz w:val="20"/>
                <w:szCs w:val="20"/>
                <w:lang w:eastAsia="cs-CZ"/>
              </w:rPr>
              <mc:AlternateContent>
                <mc:Choice Requires="wps">
                  <w:drawing>
                    <wp:anchor distT="0" distB="0" distL="114300" distR="114300" simplePos="0" relativeHeight="251717632" behindDoc="0" locked="0" layoutInCell="1" allowOverlap="1" wp14:anchorId="490C4623" wp14:editId="25386801">
                      <wp:simplePos x="0" y="0"/>
                      <wp:positionH relativeFrom="column">
                        <wp:posOffset>-90170</wp:posOffset>
                      </wp:positionH>
                      <wp:positionV relativeFrom="paragraph">
                        <wp:posOffset>46355</wp:posOffset>
                      </wp:positionV>
                      <wp:extent cx="217170" cy="217170"/>
                      <wp:effectExtent l="25400" t="50800" r="87630" b="62230"/>
                      <wp:wrapNone/>
                      <wp:docPr id="4" name="Kosočtverec 4"/>
                      <wp:cNvGraphicFramePr/>
                      <a:graphic xmlns:a="http://schemas.openxmlformats.org/drawingml/2006/main">
                        <a:graphicData uri="http://schemas.microsoft.com/office/word/2010/wordprocessingShape">
                          <wps:wsp>
                            <wps:cNvSpPr/>
                            <wps:spPr>
                              <a:xfrm>
                                <a:off x="0" y="0"/>
                                <a:ext cx="217170" cy="217170"/>
                              </a:xfrm>
                              <a:prstGeom prst="diamond">
                                <a:avLst/>
                              </a:prstGeom>
                              <a:solidFill>
                                <a:schemeClr val="accent4"/>
                              </a:solidFill>
                              <a:ln>
                                <a:solidFill>
                                  <a:schemeClr val="accent2">
                                    <a:lumMod val="75000"/>
                                  </a:schemeClr>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C8856F" id="Kosočtverec 4" o:spid="_x0000_s1026" type="#_x0000_t4" style="position:absolute;margin-left:-7.1pt;margin-top:3.65pt;width:17.1pt;height:17.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96+AIAAIMGAAAOAAAAZHJzL2Uyb0RvYy54bWysVc1u2zAMvg/YOwi6r46zdOmCOkXQosOw&#10;ri2aDj0rshQL098kJU76DnurPdgoyXbTrodh2EURTfIj+VFkTs92SqItc14YXeHyaIQR09TUQq8r&#10;/O3+8t0JRj4QXRNpNKvwnnl8Nn/75rS1MzY2jZE1cwhAtJ+1tsJNCHZWFJ42TBF/ZCzToOTGKRJA&#10;dOuidqQFdCWL8Wj0oWiNq60zlHkPXy+yEs8TPueMhhvOPQtIVhhyC+l06VzFs5ifktnaEdsI2qVB&#10;/iELRYSGoAPUBQkEbZz4A0oJ6ow3PBxRowrDuaAs1QDVlKMX1SwbYlmqBcjxdqDJ/z9Yer29dUjU&#10;FZ5gpImCFn2B/H79DNBURtEkMtRaPwPDpb11neThGsvdcafiLxSCdonV/cAq2wVE4eO4nJZT4J6C&#10;qrsDSvHkbJ0Pn5hRKF4qXAuijK4TnWR75UO27q1iOG+kqC+FlEmIb4WdS4e2BLpMKGU6pLwhxjNL&#10;qf/OeZxiy436auoMOj0ejdJjiZB9vFTEQQDQ5QgsPTzIPFGzCcwtm7pFK7lxdwSoPh6dABqqRSz3&#10;/UkZBSLXMEASI2fCgwhN6n3kMmLE2ocCV5LQ75kdaRuSE5xAfn2CnXVKz/TRk3SQWBGbmtuYbmEv&#10;WQwl9R3j8CBi41KQodxDesusakjN8ufITx9/8EgxE2BE5tCvAbsD6Kl8jp0b3tlH15z34JxJGcK8&#10;5jx4pMhGh8FZCW3ca5XJUMbHDl3k2R7uB9TE68rUexgXaFF6697SSwGtuSI+3BIHiwMaCXMTbuDg&#10;0rQVNt0No8a4x9e+R3uYZ9Bi1MIiqrD/sSGOYSQ/a5j0j+VkArAhCZPj6RgEd6hZHWr0Rp0bmIIS&#10;1q6l6Rrtg+yv3Bn1ADtzEaOCimgKsStMg+uF85AXJGxdyhaLZAbbypJwpZeWRvDIanxm97sH4mw3&#10;uAEm/tr0S4vMXgxvto2e2iw2wXCRJvuJ145v2HSpC91Wjqv0UE5WT/8d898AAAD//wMAUEsDBBQA&#10;BgAIAAAAIQABTvmm4QAAAAwBAAAPAAAAZHJzL2Rvd25yZXYueG1sTE89T8MwEN2R+A/WIbG1TkoD&#10;VRqnQiAmBtTAwnaJr0na2E5jN0376zkmWJ709O7eR7aZTCdGGnzrrIJ4HoEgWznd2lrB1+fbbAXC&#10;B7QaO2dJwYU8bPLbmwxT7c52S2MRasEm1qeooAmhT6X0VUMG/dz1ZFnbucFgYDrUUg94ZnPTyUUU&#10;PUqDreWEBnt6aag6FCej4GN/3H8fi0sS8P1arlzcXMdkq9T93fS6Znhegwg0hb8P+N3A/SHnYqU7&#10;We1Fp2AWLxd8quDpAQTrHAmiVLCME5B5Jv+PyH8AAAD//wMAUEsBAi0AFAAGAAgAAAAhALaDOJL+&#10;AAAA4QEAABMAAAAAAAAAAAAAAAAAAAAAAFtDb250ZW50X1R5cGVzXS54bWxQSwECLQAUAAYACAAA&#10;ACEAOP0h/9YAAACUAQAACwAAAAAAAAAAAAAAAAAvAQAAX3JlbHMvLnJlbHNQSwECLQAUAAYACAAA&#10;ACEAOSY/evgCAACDBgAADgAAAAAAAAAAAAAAAAAuAgAAZHJzL2Uyb0RvYy54bWxQSwECLQAUAAYA&#10;CAAAACEAAU75puEAAAAMAQAADwAAAAAAAAAAAAAAAABSBQAAZHJzL2Rvd25yZXYueG1sUEsFBgAA&#10;AAAEAAQA8wAAAGAGAAAAAA==&#10;" fillcolor="#ffc000 [3207]" strokecolor="#c45911 [2405]" strokeweight="1pt">
                      <v:shadow on="t" color="black" opacity="26214f" origin="-.5" offset="3pt,0"/>
                    </v:shape>
                  </w:pict>
                </mc:Fallback>
              </mc:AlternateContent>
            </w:r>
          </w:p>
        </w:tc>
      </w:tr>
    </w:tbl>
    <w:p w14:paraId="76166477" w14:textId="77777777" w:rsidR="008E50C9" w:rsidRPr="005F60CE" w:rsidRDefault="008E50C9" w:rsidP="008E50C9">
      <w:pPr>
        <w:rPr>
          <w:highlight w:val="yellow"/>
        </w:rPr>
      </w:pPr>
    </w:p>
    <w:p w14:paraId="54191A5F" w14:textId="77777777" w:rsidR="008E50C9" w:rsidRPr="001B1314" w:rsidRDefault="008E50C9" w:rsidP="008E50C9"/>
    <w:p w14:paraId="036B3ACA" w14:textId="62B69F33" w:rsidR="001F2B3C" w:rsidRDefault="00F2090D" w:rsidP="001F4F7B">
      <w:pPr>
        <w:pStyle w:val="Nadpis2"/>
      </w:pPr>
      <w:r>
        <w:t xml:space="preserve">Aktivita </w:t>
      </w:r>
      <w:fldSimple w:instr=" SEQ Krok \* ARABIC ">
        <w:r w:rsidR="001F2B3C">
          <w:rPr>
            <w:noProof/>
          </w:rPr>
          <w:t>1</w:t>
        </w:r>
      </w:fldSimple>
      <w:r w:rsidR="001F2B3C">
        <w:t xml:space="preserve">: Vyhlášení výzvy pro předkládání </w:t>
      </w:r>
      <w:r w:rsidR="00EF7C55">
        <w:t>s</w:t>
      </w:r>
      <w:r w:rsidR="0086327E">
        <w:t>trategi</w:t>
      </w:r>
      <w:r w:rsidR="001F2B3C">
        <w:t>ckých projektů</w:t>
      </w:r>
      <w:bookmarkEnd w:id="8"/>
    </w:p>
    <w:tbl>
      <w:tblPr>
        <w:tblStyle w:val="Tabulkasmkou4zvraznn5"/>
        <w:tblW w:w="5000" w:type="pct"/>
        <w:tblLook w:val="04A0" w:firstRow="1" w:lastRow="0" w:firstColumn="1" w:lastColumn="0" w:noHBand="0" w:noVBand="1"/>
      </w:tblPr>
      <w:tblGrid>
        <w:gridCol w:w="4672"/>
        <w:gridCol w:w="9299"/>
      </w:tblGrid>
      <w:tr w:rsidR="00AE5150" w:rsidRPr="00B42EA8" w14:paraId="79FD6674" w14:textId="77777777" w:rsidTr="009D79E9">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5000" w:type="pct"/>
            <w:gridSpan w:val="2"/>
            <w:vAlign w:val="center"/>
            <w:hideMark/>
          </w:tcPr>
          <w:p w14:paraId="46BDCA0E" w14:textId="744B2AB2" w:rsidR="00AE5150" w:rsidRPr="00B42EA8" w:rsidRDefault="00AE5150" w:rsidP="00427691">
            <w:pPr>
              <w:pStyle w:val="Odstavecseseznamem"/>
              <w:numPr>
                <w:ilvl w:val="0"/>
                <w:numId w:val="5"/>
              </w:numPr>
              <w:jc w:val="center"/>
              <w:rPr>
                <w:sz w:val="20"/>
                <w:szCs w:val="20"/>
              </w:rPr>
            </w:pPr>
            <w:r w:rsidRPr="00B42EA8">
              <w:rPr>
                <w:sz w:val="20"/>
                <w:szCs w:val="20"/>
              </w:rPr>
              <w:t xml:space="preserve">Vyhlášení výzvy pro předkládání </w:t>
            </w:r>
            <w:r w:rsidR="00EF7C55" w:rsidRPr="00B42EA8">
              <w:rPr>
                <w:sz w:val="20"/>
                <w:szCs w:val="20"/>
              </w:rPr>
              <w:t>s</w:t>
            </w:r>
            <w:r w:rsidR="0086327E" w:rsidRPr="00B42EA8">
              <w:rPr>
                <w:sz w:val="20"/>
                <w:szCs w:val="20"/>
              </w:rPr>
              <w:t>trategi</w:t>
            </w:r>
            <w:r w:rsidRPr="00B42EA8">
              <w:rPr>
                <w:sz w:val="20"/>
                <w:szCs w:val="20"/>
              </w:rPr>
              <w:t>ckých projektů</w:t>
            </w:r>
          </w:p>
        </w:tc>
      </w:tr>
      <w:tr w:rsidR="0085615C" w:rsidRPr="00B42EA8" w14:paraId="41915BAD" w14:textId="77777777" w:rsidTr="00B76BB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9507B83" w14:textId="77777777" w:rsidR="00FC0673" w:rsidRPr="00B42EA8" w:rsidRDefault="00FC0673" w:rsidP="00856F27">
            <w:pPr>
              <w:jc w:val="left"/>
              <w:rPr>
                <w:sz w:val="20"/>
                <w:szCs w:val="20"/>
              </w:rPr>
            </w:pPr>
            <w:r w:rsidRPr="00B42EA8">
              <w:rPr>
                <w:sz w:val="20"/>
                <w:szCs w:val="20"/>
              </w:rPr>
              <w:t>Účel (popis)</w:t>
            </w:r>
          </w:p>
        </w:tc>
        <w:tc>
          <w:tcPr>
            <w:tcW w:w="3328" w:type="pct"/>
            <w:vAlign w:val="center"/>
            <w:hideMark/>
          </w:tcPr>
          <w:p w14:paraId="3D5495F2" w14:textId="1618A762" w:rsidR="00FC0673" w:rsidRPr="00B42EA8" w:rsidRDefault="003D454C" w:rsidP="00856F27">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Účelem výzvy je o</w:t>
            </w:r>
            <w:r w:rsidR="002F1979" w:rsidRPr="00B42EA8">
              <w:rPr>
                <w:sz w:val="20"/>
                <w:szCs w:val="20"/>
              </w:rPr>
              <w:t xml:space="preserve">slovení nositelů potencionálních </w:t>
            </w:r>
            <w:r w:rsidR="00EF7C55" w:rsidRPr="00B42EA8">
              <w:rPr>
                <w:sz w:val="20"/>
                <w:szCs w:val="20"/>
              </w:rPr>
              <w:t>s</w:t>
            </w:r>
            <w:r w:rsidR="0086327E" w:rsidRPr="00B42EA8">
              <w:rPr>
                <w:sz w:val="20"/>
                <w:szCs w:val="20"/>
              </w:rPr>
              <w:t>trategi</w:t>
            </w:r>
            <w:r w:rsidR="002F1979" w:rsidRPr="00B42EA8">
              <w:rPr>
                <w:sz w:val="20"/>
                <w:szCs w:val="20"/>
              </w:rPr>
              <w:t xml:space="preserve">ckých projektů s oznámením o vyhlášení výzvy k předkládání záměrů projektů. </w:t>
            </w:r>
            <w:r w:rsidR="003A3257" w:rsidRPr="00B42EA8">
              <w:rPr>
                <w:sz w:val="20"/>
                <w:szCs w:val="20"/>
              </w:rPr>
              <w:t>Současně také informování</w:t>
            </w:r>
            <w:r w:rsidR="002F1979" w:rsidRPr="00B42EA8">
              <w:rPr>
                <w:sz w:val="20"/>
                <w:szCs w:val="20"/>
              </w:rPr>
              <w:t xml:space="preserve"> vše</w:t>
            </w:r>
            <w:r w:rsidR="003A3257" w:rsidRPr="00B42EA8">
              <w:rPr>
                <w:sz w:val="20"/>
                <w:szCs w:val="20"/>
              </w:rPr>
              <w:t>ch</w:t>
            </w:r>
            <w:r w:rsidR="002F1979" w:rsidRPr="00B42EA8">
              <w:rPr>
                <w:sz w:val="20"/>
                <w:szCs w:val="20"/>
              </w:rPr>
              <w:t xml:space="preserve"> potenciální</w:t>
            </w:r>
            <w:r w:rsidR="003A3257" w:rsidRPr="00B42EA8">
              <w:rPr>
                <w:sz w:val="20"/>
                <w:szCs w:val="20"/>
              </w:rPr>
              <w:t>ch</w:t>
            </w:r>
            <w:r w:rsidR="002F1979" w:rsidRPr="00B42EA8">
              <w:rPr>
                <w:sz w:val="20"/>
                <w:szCs w:val="20"/>
              </w:rPr>
              <w:t xml:space="preserve"> nositelů projektů na území </w:t>
            </w:r>
            <w:r w:rsidR="001C20C0" w:rsidRPr="00B42EA8">
              <w:rPr>
                <w:sz w:val="20"/>
                <w:szCs w:val="20"/>
              </w:rPr>
              <w:t>Karlovarského kraje</w:t>
            </w:r>
            <w:r w:rsidR="002F1979" w:rsidRPr="00B42EA8">
              <w:rPr>
                <w:sz w:val="20"/>
                <w:szCs w:val="20"/>
              </w:rPr>
              <w:t xml:space="preserve">, tedy i </w:t>
            </w:r>
            <w:r w:rsidR="003A3257" w:rsidRPr="00B42EA8">
              <w:rPr>
                <w:sz w:val="20"/>
                <w:szCs w:val="20"/>
              </w:rPr>
              <w:t>těch</w:t>
            </w:r>
            <w:r w:rsidR="002F1979" w:rsidRPr="00B42EA8">
              <w:rPr>
                <w:sz w:val="20"/>
                <w:szCs w:val="20"/>
              </w:rPr>
              <w:t xml:space="preserve">, kteří dosud k datu vyhlášení </w:t>
            </w:r>
            <w:r w:rsidR="003A3257" w:rsidRPr="00B42EA8">
              <w:rPr>
                <w:sz w:val="20"/>
                <w:szCs w:val="20"/>
              </w:rPr>
              <w:t xml:space="preserve">výzvy </w:t>
            </w:r>
            <w:r w:rsidR="002F1979" w:rsidRPr="00B42EA8">
              <w:rPr>
                <w:sz w:val="20"/>
                <w:szCs w:val="20"/>
              </w:rPr>
              <w:t>nepředložili žádnou projektovou fiši či projektový záměr.</w:t>
            </w:r>
          </w:p>
          <w:p w14:paraId="710939E1" w14:textId="1EE5374B" w:rsidR="002114CB" w:rsidRPr="00B42EA8" w:rsidRDefault="002114CB" w:rsidP="002114CB">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Výzva definuje formální požadavky, zejména</w:t>
            </w:r>
            <w:r w:rsidR="000659F5" w:rsidRPr="00B42EA8">
              <w:rPr>
                <w:sz w:val="20"/>
                <w:szCs w:val="20"/>
              </w:rPr>
              <w:t>:</w:t>
            </w:r>
          </w:p>
          <w:p w14:paraId="09FE6C32" w14:textId="77777777" w:rsidR="002114CB" w:rsidRPr="00B42EA8" w:rsidRDefault="002114CB" w:rsidP="00427691">
            <w:pPr>
              <w:pStyle w:val="Odstavecseseznamem"/>
              <w:numPr>
                <w:ilvl w:val="0"/>
                <w:numId w:val="6"/>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vyplnění formuláře předběžné studie proveditelnosti,</w:t>
            </w:r>
          </w:p>
          <w:p w14:paraId="1B70C729" w14:textId="118E31C4" w:rsidR="00694676" w:rsidRPr="00B42EA8" w:rsidRDefault="00694676" w:rsidP="00427691">
            <w:pPr>
              <w:pStyle w:val="Odstavecseseznamem"/>
              <w:numPr>
                <w:ilvl w:val="0"/>
                <w:numId w:val="6"/>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formální náležitosti předložení návrhu strategického projektu,</w:t>
            </w:r>
          </w:p>
          <w:p w14:paraId="00896C98" w14:textId="43EFD3E0" w:rsidR="002114CB" w:rsidRPr="00B42EA8" w:rsidRDefault="002114CB" w:rsidP="00427691">
            <w:pPr>
              <w:pStyle w:val="Odstavecseseznamem"/>
              <w:numPr>
                <w:ilvl w:val="0"/>
                <w:numId w:val="6"/>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kritéria přijatelnosti (zejména parametry </w:t>
            </w:r>
            <w:r w:rsidR="00694676" w:rsidRPr="00B42EA8">
              <w:rPr>
                <w:sz w:val="20"/>
                <w:szCs w:val="20"/>
              </w:rPr>
              <w:t>s</w:t>
            </w:r>
            <w:r w:rsidR="0086327E" w:rsidRPr="00B42EA8">
              <w:rPr>
                <w:sz w:val="20"/>
                <w:szCs w:val="20"/>
              </w:rPr>
              <w:t>trategi</w:t>
            </w:r>
            <w:r w:rsidRPr="00B42EA8">
              <w:rPr>
                <w:sz w:val="20"/>
                <w:szCs w:val="20"/>
              </w:rPr>
              <w:t>čnosti projektu, minimální finanční objem pro investiční a neinvestiční projekty)</w:t>
            </w:r>
            <w:r w:rsidR="00694676" w:rsidRPr="00B42EA8">
              <w:rPr>
                <w:sz w:val="20"/>
                <w:szCs w:val="20"/>
              </w:rPr>
              <w:t>,</w:t>
            </w:r>
            <w:r w:rsidRPr="00B42EA8">
              <w:rPr>
                <w:sz w:val="20"/>
                <w:szCs w:val="20"/>
              </w:rPr>
              <w:t xml:space="preserve"> </w:t>
            </w:r>
          </w:p>
          <w:p w14:paraId="3317C010" w14:textId="77777777" w:rsidR="002114CB" w:rsidRPr="00B42EA8" w:rsidRDefault="002114CB" w:rsidP="00427691">
            <w:pPr>
              <w:pStyle w:val="Odstavecseseznamem"/>
              <w:numPr>
                <w:ilvl w:val="0"/>
                <w:numId w:val="6"/>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hodnotící kritéria.</w:t>
            </w:r>
          </w:p>
          <w:p w14:paraId="21064CB1" w14:textId="77777777" w:rsidR="002114CB" w:rsidRPr="00B42EA8" w:rsidRDefault="002114CB" w:rsidP="002114CB">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Ve výzvě bude definován i časový harmonogram a konkretizovaný celý postup celého procesu výběru</w:t>
            </w:r>
            <w:r w:rsidR="0085711E" w:rsidRPr="00B42EA8">
              <w:rPr>
                <w:sz w:val="20"/>
                <w:szCs w:val="20"/>
              </w:rPr>
              <w:t>.</w:t>
            </w:r>
          </w:p>
          <w:p w14:paraId="6F9EFE5E" w14:textId="54F7F132" w:rsidR="00041D58" w:rsidRPr="00B42EA8" w:rsidRDefault="00041D58" w:rsidP="002114CB">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Výzva upozorňuje na fakt, že konečné pořadí předložených hodnocených projektů nezakládá automatický nárok na finanční podporu daného projektu.</w:t>
            </w:r>
          </w:p>
        </w:tc>
      </w:tr>
      <w:tr w:rsidR="0085615C" w:rsidRPr="00B42EA8" w14:paraId="43365B51" w14:textId="77777777" w:rsidTr="00A1150C">
        <w:trPr>
          <w:trHeight w:val="292"/>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0076DBAF" w14:textId="2D9D017B" w:rsidR="00FC0673" w:rsidRPr="00B42EA8" w:rsidRDefault="00FC0673" w:rsidP="00856F27">
            <w:pPr>
              <w:jc w:val="left"/>
              <w:rPr>
                <w:sz w:val="20"/>
                <w:szCs w:val="20"/>
              </w:rPr>
            </w:pPr>
            <w:r w:rsidRPr="00B42EA8">
              <w:rPr>
                <w:sz w:val="20"/>
                <w:szCs w:val="20"/>
              </w:rPr>
              <w:t xml:space="preserve">Výstup </w:t>
            </w:r>
            <w:r w:rsidR="00FE0595" w:rsidRPr="00B42EA8">
              <w:rPr>
                <w:sz w:val="20"/>
                <w:szCs w:val="20"/>
              </w:rPr>
              <w:t>(</w:t>
            </w:r>
            <w:r w:rsidRPr="00B42EA8">
              <w:rPr>
                <w:sz w:val="20"/>
                <w:szCs w:val="20"/>
              </w:rPr>
              <w:t>produkt/služba</w:t>
            </w:r>
            <w:r w:rsidR="00FE0595" w:rsidRPr="00B42EA8">
              <w:rPr>
                <w:sz w:val="20"/>
                <w:szCs w:val="20"/>
              </w:rPr>
              <w:t>)</w:t>
            </w:r>
          </w:p>
        </w:tc>
        <w:tc>
          <w:tcPr>
            <w:tcW w:w="3328" w:type="pct"/>
            <w:tcBorders>
              <w:bottom w:val="single" w:sz="12" w:space="0" w:color="4472C4" w:themeColor="accent1"/>
            </w:tcBorders>
            <w:vAlign w:val="center"/>
            <w:hideMark/>
          </w:tcPr>
          <w:p w14:paraId="23457CAD" w14:textId="11E60135" w:rsidR="00C31D31" w:rsidRPr="00B42EA8" w:rsidRDefault="00FC0673" w:rsidP="00427691">
            <w:pPr>
              <w:pStyle w:val="Odstavecseseznamem"/>
              <w:numPr>
                <w:ilvl w:val="0"/>
                <w:numId w:val="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Dokument </w:t>
            </w:r>
            <w:r w:rsidR="009D2B8C" w:rsidRPr="00B42EA8">
              <w:rPr>
                <w:sz w:val="20"/>
                <w:szCs w:val="20"/>
              </w:rPr>
              <w:t xml:space="preserve">výzvy </w:t>
            </w:r>
            <w:r w:rsidRPr="00B42EA8">
              <w:rPr>
                <w:sz w:val="20"/>
                <w:szCs w:val="20"/>
              </w:rPr>
              <w:t>s</w:t>
            </w:r>
            <w:r w:rsidR="00AE4A3F" w:rsidRPr="00B42EA8">
              <w:rPr>
                <w:sz w:val="20"/>
                <w:szCs w:val="20"/>
              </w:rPr>
              <w:t xml:space="preserve"> potřebnými přílohami </w:t>
            </w:r>
            <w:r w:rsidR="00A40396" w:rsidRPr="00B42EA8">
              <w:rPr>
                <w:sz w:val="20"/>
                <w:szCs w:val="20"/>
              </w:rPr>
              <w:t>a podmínkami vyhlášení</w:t>
            </w:r>
            <w:r w:rsidRPr="00B42EA8">
              <w:rPr>
                <w:sz w:val="20"/>
                <w:szCs w:val="20"/>
              </w:rPr>
              <w:t xml:space="preserve"> schv</w:t>
            </w:r>
            <w:r w:rsidR="00A40396" w:rsidRPr="00B42EA8">
              <w:rPr>
                <w:sz w:val="20"/>
                <w:szCs w:val="20"/>
              </w:rPr>
              <w:t>álený</w:t>
            </w:r>
            <w:r w:rsidRPr="00B42EA8">
              <w:rPr>
                <w:sz w:val="20"/>
                <w:szCs w:val="20"/>
              </w:rPr>
              <w:t xml:space="preserve"> </w:t>
            </w:r>
            <w:r w:rsidR="00BD447A" w:rsidRPr="00B42EA8">
              <w:rPr>
                <w:sz w:val="20"/>
                <w:szCs w:val="20"/>
              </w:rPr>
              <w:t>Karlovarským krajem.</w:t>
            </w:r>
          </w:p>
          <w:p w14:paraId="1C334DA7" w14:textId="2AAE4330" w:rsidR="002F0C9C" w:rsidRPr="00B42EA8" w:rsidRDefault="002F1979" w:rsidP="00427691">
            <w:pPr>
              <w:pStyle w:val="Odstavecseseznamem"/>
              <w:numPr>
                <w:ilvl w:val="0"/>
                <w:numId w:val="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T</w:t>
            </w:r>
            <w:r w:rsidR="00FC0673" w:rsidRPr="00B42EA8">
              <w:rPr>
                <w:sz w:val="20"/>
                <w:szCs w:val="20"/>
              </w:rPr>
              <w:t>ext dokument</w:t>
            </w:r>
            <w:r w:rsidR="00670474" w:rsidRPr="00B42EA8">
              <w:rPr>
                <w:sz w:val="20"/>
                <w:szCs w:val="20"/>
              </w:rPr>
              <w:t>ů</w:t>
            </w:r>
            <w:r w:rsidR="00FC0673" w:rsidRPr="00B42EA8">
              <w:rPr>
                <w:sz w:val="20"/>
                <w:szCs w:val="20"/>
              </w:rPr>
              <w:t xml:space="preserve"> </w:t>
            </w:r>
            <w:r w:rsidR="00A40396" w:rsidRPr="00B42EA8">
              <w:rPr>
                <w:sz w:val="20"/>
                <w:szCs w:val="20"/>
              </w:rPr>
              <w:t xml:space="preserve">výzvy </w:t>
            </w:r>
            <w:r w:rsidR="00FC0673" w:rsidRPr="00B42EA8">
              <w:rPr>
                <w:sz w:val="20"/>
                <w:szCs w:val="20"/>
              </w:rPr>
              <w:t>umístěný na webu</w:t>
            </w:r>
            <w:r w:rsidR="00A40396" w:rsidRPr="00B42EA8">
              <w:rPr>
                <w:sz w:val="20"/>
                <w:szCs w:val="20"/>
              </w:rPr>
              <w:t xml:space="preserve"> </w:t>
            </w:r>
            <w:r w:rsidR="001C20C0" w:rsidRPr="00B42EA8">
              <w:rPr>
                <w:sz w:val="20"/>
                <w:szCs w:val="20"/>
              </w:rPr>
              <w:t>Karlovarského kraje</w:t>
            </w:r>
            <w:r w:rsidR="00106C0C" w:rsidRPr="00B42EA8">
              <w:rPr>
                <w:sz w:val="20"/>
                <w:szCs w:val="20"/>
              </w:rPr>
              <w:t xml:space="preserve"> </w:t>
            </w:r>
            <w:r w:rsidR="00A40396" w:rsidRPr="00B42EA8">
              <w:rPr>
                <w:sz w:val="20"/>
                <w:szCs w:val="20"/>
              </w:rPr>
              <w:t>včetně příloh ke stažení</w:t>
            </w:r>
            <w:r w:rsidR="00FC0673" w:rsidRPr="00B42EA8">
              <w:rPr>
                <w:sz w:val="20"/>
                <w:szCs w:val="20"/>
              </w:rPr>
              <w:t>.</w:t>
            </w:r>
          </w:p>
          <w:p w14:paraId="01D02905" w14:textId="1DDA5F24" w:rsidR="00A27065" w:rsidRPr="00B42EA8" w:rsidRDefault="00DF029B" w:rsidP="00427691">
            <w:pPr>
              <w:pStyle w:val="Odstavecseseznamem"/>
              <w:numPr>
                <w:ilvl w:val="0"/>
                <w:numId w:val="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I</w:t>
            </w:r>
            <w:r w:rsidR="00A27065" w:rsidRPr="00B42EA8">
              <w:rPr>
                <w:sz w:val="20"/>
                <w:szCs w:val="20"/>
              </w:rPr>
              <w:t>nformace o výzvě vyvěšena na stránkách RSK a také na webu MMR a MŽP.</w:t>
            </w:r>
          </w:p>
          <w:p w14:paraId="5FACCA1B" w14:textId="42D07916" w:rsidR="00B70D36" w:rsidRPr="00B42EA8" w:rsidRDefault="00FF0697" w:rsidP="00427691">
            <w:pPr>
              <w:pStyle w:val="Odstavecseseznamem"/>
              <w:numPr>
                <w:ilvl w:val="0"/>
                <w:numId w:val="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Informace</w:t>
            </w:r>
            <w:r w:rsidR="00A2720D" w:rsidRPr="00B42EA8">
              <w:rPr>
                <w:sz w:val="20"/>
                <w:szCs w:val="20"/>
              </w:rPr>
              <w:t xml:space="preserve"> v</w:t>
            </w:r>
            <w:r w:rsidR="00106C0C" w:rsidRPr="00B42EA8">
              <w:rPr>
                <w:sz w:val="20"/>
                <w:szCs w:val="20"/>
              </w:rPr>
              <w:t> </w:t>
            </w:r>
            <w:r w:rsidR="00A2720D" w:rsidRPr="00B42EA8">
              <w:rPr>
                <w:sz w:val="20"/>
                <w:szCs w:val="20"/>
              </w:rPr>
              <w:t>médiích</w:t>
            </w:r>
            <w:r w:rsidR="00106C0C" w:rsidRPr="00B42EA8">
              <w:rPr>
                <w:sz w:val="20"/>
                <w:szCs w:val="20"/>
              </w:rPr>
              <w:t>.</w:t>
            </w:r>
          </w:p>
          <w:p w14:paraId="37E0B4ED" w14:textId="7008A7BC" w:rsidR="00A2720D" w:rsidRPr="00B42EA8" w:rsidRDefault="00A2720D" w:rsidP="00427691">
            <w:pPr>
              <w:pStyle w:val="Odstavecseseznamem"/>
              <w:numPr>
                <w:ilvl w:val="0"/>
                <w:numId w:val="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Direct mail</w:t>
            </w:r>
            <w:r w:rsidR="00FF0697" w:rsidRPr="00B42EA8">
              <w:rPr>
                <w:sz w:val="20"/>
                <w:szCs w:val="20"/>
              </w:rPr>
              <w:t xml:space="preserve"> potencionálním předkladatelům</w:t>
            </w:r>
            <w:r w:rsidR="00B47CD5" w:rsidRPr="00B42EA8">
              <w:rPr>
                <w:sz w:val="20"/>
                <w:szCs w:val="20"/>
              </w:rPr>
              <w:t>.</w:t>
            </w:r>
          </w:p>
          <w:p w14:paraId="1717D913" w14:textId="4FA313BB" w:rsidR="00471A2D" w:rsidRPr="00B42EA8" w:rsidRDefault="00471A2D" w:rsidP="00427691">
            <w:pPr>
              <w:pStyle w:val="Odstavecseseznamem"/>
              <w:numPr>
                <w:ilvl w:val="0"/>
                <w:numId w:val="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Odpovědi tazatelům k podmínkám výzvy.</w:t>
            </w:r>
          </w:p>
          <w:p w14:paraId="3E38C0C7" w14:textId="2F70AE24" w:rsidR="00574CE2" w:rsidRPr="00B42EA8" w:rsidRDefault="00574CE2" w:rsidP="00427691">
            <w:pPr>
              <w:pStyle w:val="Odstavecseseznamem"/>
              <w:numPr>
                <w:ilvl w:val="0"/>
                <w:numId w:val="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Často kladené dotazy (FAQ)</w:t>
            </w:r>
          </w:p>
          <w:p w14:paraId="6AD68843" w14:textId="70B49D12" w:rsidR="00FC0673" w:rsidRPr="00B42EA8" w:rsidRDefault="00FC0673" w:rsidP="00215636">
            <w:pPr>
              <w:jc w:val="left"/>
              <w:cnfStyle w:val="000000000000" w:firstRow="0" w:lastRow="0" w:firstColumn="0" w:lastColumn="0" w:oddVBand="0" w:evenVBand="0" w:oddHBand="0" w:evenHBand="0" w:firstRowFirstColumn="0" w:firstRowLastColumn="0" w:lastRowFirstColumn="0" w:lastRowLastColumn="0"/>
              <w:rPr>
                <w:sz w:val="20"/>
                <w:szCs w:val="20"/>
              </w:rPr>
            </w:pPr>
          </w:p>
        </w:tc>
      </w:tr>
      <w:tr w:rsidR="0085615C" w:rsidRPr="00B42EA8" w14:paraId="62840E82"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E7E6E6" w:themeFill="background2"/>
            <w:vAlign w:val="center"/>
            <w:hideMark/>
          </w:tcPr>
          <w:p w14:paraId="175A03E0" w14:textId="0F3D04E1" w:rsidR="00FC0673" w:rsidRPr="00B42EA8" w:rsidRDefault="00FE0595" w:rsidP="00856F27">
            <w:pPr>
              <w:jc w:val="left"/>
              <w:rPr>
                <w:sz w:val="20"/>
                <w:szCs w:val="20"/>
              </w:rPr>
            </w:pPr>
            <w:r w:rsidRPr="00B42EA8">
              <w:rPr>
                <w:sz w:val="20"/>
                <w:szCs w:val="20"/>
              </w:rPr>
              <w:t>P</w:t>
            </w:r>
            <w:r w:rsidR="00FC0673" w:rsidRPr="00B42EA8">
              <w:rPr>
                <w:sz w:val="20"/>
                <w:szCs w:val="20"/>
              </w:rPr>
              <w:t>opis průběhu</w:t>
            </w:r>
          </w:p>
        </w:tc>
        <w:tc>
          <w:tcPr>
            <w:tcW w:w="3328" w:type="pct"/>
            <w:tcBorders>
              <w:top w:val="single" w:sz="12" w:space="0" w:color="4472C4" w:themeColor="accent1"/>
              <w:left w:val="single" w:sz="12" w:space="0" w:color="4472C4" w:themeColor="accent1"/>
              <w:bottom w:val="single" w:sz="12" w:space="0" w:color="4472C4" w:themeColor="accent1"/>
              <w:right w:val="single" w:sz="12" w:space="0" w:color="4472C4" w:themeColor="accent1"/>
            </w:tcBorders>
            <w:shd w:val="clear" w:color="auto" w:fill="E7E6E6" w:themeFill="background2"/>
            <w:vAlign w:val="center"/>
            <w:hideMark/>
          </w:tcPr>
          <w:p w14:paraId="2C0C8161" w14:textId="77777777" w:rsidR="00383828" w:rsidRPr="00383828" w:rsidRDefault="00383828" w:rsidP="00383828">
            <w:pPr>
              <w:pStyle w:val="Odstavecseseznamem"/>
              <w:numPr>
                <w:ilvl w:val="0"/>
                <w:numId w:val="46"/>
              </w:numPr>
              <w:cnfStyle w:val="000000100000" w:firstRow="0" w:lastRow="0" w:firstColumn="0" w:lastColumn="0" w:oddVBand="0" w:evenVBand="0" w:oddHBand="1" w:evenHBand="0" w:firstRowFirstColumn="0" w:firstRowLastColumn="0" w:lastRowFirstColumn="0" w:lastRowLastColumn="0"/>
              <w:rPr>
                <w:sz w:val="20"/>
                <w:szCs w:val="20"/>
              </w:rPr>
            </w:pPr>
            <w:r w:rsidRPr="00383828">
              <w:rPr>
                <w:sz w:val="20"/>
                <w:szCs w:val="20"/>
              </w:rPr>
              <w:t>Odbor řízení projektů administrativně připravuje text výzvy dodaný od MMR včetně souvisejících formulářů (žádost atd.) a dál koordinuje jeho připomínkování a schválení.</w:t>
            </w:r>
          </w:p>
          <w:p w14:paraId="34D238BD" w14:textId="77777777" w:rsidR="00A557DD" w:rsidRPr="00A557DD" w:rsidRDefault="00A557DD" w:rsidP="00A557DD">
            <w:pPr>
              <w:pStyle w:val="Odstavecseseznamem"/>
              <w:numPr>
                <w:ilvl w:val="0"/>
                <w:numId w:val="46"/>
              </w:numPr>
              <w:cnfStyle w:val="000000100000" w:firstRow="0" w:lastRow="0" w:firstColumn="0" w:lastColumn="0" w:oddVBand="0" w:evenVBand="0" w:oddHBand="1" w:evenHBand="0" w:firstRowFirstColumn="0" w:firstRowLastColumn="0" w:lastRowFirstColumn="0" w:lastRowLastColumn="0"/>
              <w:rPr>
                <w:sz w:val="20"/>
                <w:szCs w:val="20"/>
              </w:rPr>
            </w:pPr>
            <w:r w:rsidRPr="00A557DD">
              <w:rPr>
                <w:sz w:val="20"/>
                <w:szCs w:val="20"/>
              </w:rPr>
              <w:t>Odbor řízení projektů připomínkuje text výzvy a vypořádá případné změny a doplnění.</w:t>
            </w:r>
          </w:p>
          <w:p w14:paraId="7FD7701D" w14:textId="34539924" w:rsidR="00A557DD" w:rsidRPr="00A557DD" w:rsidRDefault="00A557DD" w:rsidP="00A557DD">
            <w:pPr>
              <w:pStyle w:val="Odstavecseseznamem"/>
              <w:numPr>
                <w:ilvl w:val="0"/>
                <w:numId w:val="46"/>
              </w:numPr>
              <w:cnfStyle w:val="000000100000" w:firstRow="0" w:lastRow="0" w:firstColumn="0" w:lastColumn="0" w:oddVBand="0" w:evenVBand="0" w:oddHBand="1" w:evenHBand="0" w:firstRowFirstColumn="0" w:firstRowLastColumn="0" w:lastRowFirstColumn="0" w:lastRowLastColumn="0"/>
              <w:rPr>
                <w:sz w:val="20"/>
                <w:szCs w:val="20"/>
              </w:rPr>
            </w:pPr>
            <w:r w:rsidRPr="00A557DD">
              <w:rPr>
                <w:sz w:val="20"/>
                <w:szCs w:val="20"/>
              </w:rPr>
              <w:t>Sekretariát RSK zajistí uveřejnění finální podoby výzvy, kterou vydalo MMR,na webových stránkách RSK a K</w:t>
            </w:r>
            <w:r w:rsidR="00856548">
              <w:rPr>
                <w:sz w:val="20"/>
                <w:szCs w:val="20"/>
              </w:rPr>
              <w:t>V</w:t>
            </w:r>
            <w:r w:rsidRPr="00A557DD">
              <w:rPr>
                <w:sz w:val="20"/>
                <w:szCs w:val="20"/>
              </w:rPr>
              <w:t>K</w:t>
            </w:r>
            <w:r w:rsidR="00856548">
              <w:rPr>
                <w:sz w:val="20"/>
                <w:szCs w:val="20"/>
              </w:rPr>
              <w:t>.</w:t>
            </w:r>
          </w:p>
          <w:p w14:paraId="3BED24CA" w14:textId="09020BB4" w:rsidR="00E1490F" w:rsidRDefault="00856548" w:rsidP="003F567F">
            <w:pPr>
              <w:numPr>
                <w:ilvl w:val="0"/>
                <w:numId w:val="46"/>
              </w:numPr>
              <w:jc w:val="left"/>
              <w:cnfStyle w:val="000000100000" w:firstRow="0" w:lastRow="0" w:firstColumn="0" w:lastColumn="0" w:oddVBand="0" w:evenVBand="0" w:oddHBand="1" w:evenHBand="0" w:firstRowFirstColumn="0" w:firstRowLastColumn="0" w:lastRowFirstColumn="0" w:lastRowLastColumn="0"/>
              <w:rPr>
                <w:sz w:val="20"/>
                <w:szCs w:val="20"/>
              </w:rPr>
            </w:pPr>
            <w:r w:rsidRPr="00856548">
              <w:rPr>
                <w:sz w:val="20"/>
                <w:szCs w:val="20"/>
              </w:rPr>
              <w:t>Sekretariát RSK a odbor řízení projektů prostřednictvím emailů přijímá dotazy a odpovídá na ně formou uveřejnění FAQ na webových stránkách RSK a KK.</w:t>
            </w:r>
            <w:r w:rsidR="00E1490F">
              <w:rPr>
                <w:sz w:val="20"/>
                <w:szCs w:val="20"/>
              </w:rPr>
              <w:t>.</w:t>
            </w:r>
          </w:p>
          <w:p w14:paraId="73536CDB" w14:textId="13A9304D" w:rsidR="002F4AE1" w:rsidRPr="00B42EA8" w:rsidRDefault="00E1490F" w:rsidP="003F567F">
            <w:pPr>
              <w:pStyle w:val="Odstavecseseznamem"/>
              <w:numPr>
                <w:ilvl w:val="0"/>
                <w:numId w:val="46"/>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Příjem žádostí je ukončen 30.4.2021.</w:t>
            </w:r>
          </w:p>
        </w:tc>
      </w:tr>
      <w:tr w:rsidR="0085615C" w:rsidRPr="00B42EA8" w14:paraId="787C6453" w14:textId="77777777" w:rsidTr="00A1150C">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7F2D824A" w14:textId="50B6DC47" w:rsidR="00FC0673" w:rsidRPr="00B42EA8" w:rsidRDefault="00FE0595" w:rsidP="00856F27">
            <w:pPr>
              <w:jc w:val="left"/>
              <w:rPr>
                <w:sz w:val="20"/>
                <w:szCs w:val="20"/>
              </w:rPr>
            </w:pPr>
            <w:r w:rsidRPr="00B42EA8">
              <w:rPr>
                <w:sz w:val="20"/>
                <w:szCs w:val="20"/>
              </w:rPr>
              <w:t>Vl</w:t>
            </w:r>
            <w:r w:rsidR="00FC0673" w:rsidRPr="00B42EA8">
              <w:rPr>
                <w:sz w:val="20"/>
                <w:szCs w:val="20"/>
              </w:rPr>
              <w:t>astník procesu</w:t>
            </w:r>
          </w:p>
        </w:tc>
        <w:tc>
          <w:tcPr>
            <w:tcW w:w="3328" w:type="pct"/>
            <w:tcBorders>
              <w:top w:val="single" w:sz="12" w:space="0" w:color="4472C4" w:themeColor="accent1"/>
            </w:tcBorders>
            <w:vAlign w:val="center"/>
            <w:hideMark/>
          </w:tcPr>
          <w:p w14:paraId="0FEC54C3" w14:textId="31EEB921" w:rsidR="00FC0673" w:rsidRPr="00B42EA8" w:rsidRDefault="00DF029B" w:rsidP="003F567F">
            <w:pPr>
              <w:pStyle w:val="Odstavecseseznamem"/>
              <w:numPr>
                <w:ilvl w:val="0"/>
                <w:numId w:val="9"/>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Odbor řízení projektů</w:t>
            </w:r>
            <w:r w:rsidRPr="00B42EA8" w:rsidDel="00DF029B">
              <w:rPr>
                <w:sz w:val="20"/>
                <w:szCs w:val="20"/>
              </w:rPr>
              <w:t xml:space="preserve"> </w:t>
            </w:r>
            <w:r w:rsidR="00184844" w:rsidRPr="00B42EA8">
              <w:rPr>
                <w:sz w:val="20"/>
                <w:szCs w:val="20"/>
              </w:rPr>
              <w:t>Krajského úřadu Karlovarského kraje</w:t>
            </w:r>
          </w:p>
        </w:tc>
      </w:tr>
      <w:tr w:rsidR="0085615C" w:rsidRPr="00B42EA8" w14:paraId="3771547B" w14:textId="77777777" w:rsidTr="00B76BB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721B9CA" w14:textId="50051B11" w:rsidR="00FC0673" w:rsidRPr="00B42EA8" w:rsidRDefault="00FE0595" w:rsidP="00856F27">
            <w:pPr>
              <w:jc w:val="left"/>
              <w:rPr>
                <w:sz w:val="20"/>
                <w:szCs w:val="20"/>
              </w:rPr>
            </w:pPr>
            <w:r w:rsidRPr="00B42EA8">
              <w:rPr>
                <w:sz w:val="20"/>
                <w:szCs w:val="20"/>
              </w:rPr>
              <w:t>Z</w:t>
            </w:r>
            <w:r w:rsidR="00FC0673" w:rsidRPr="00B42EA8">
              <w:rPr>
                <w:sz w:val="20"/>
                <w:szCs w:val="20"/>
              </w:rPr>
              <w:t>ákazník</w:t>
            </w:r>
          </w:p>
        </w:tc>
        <w:tc>
          <w:tcPr>
            <w:tcW w:w="3328" w:type="pct"/>
            <w:vAlign w:val="center"/>
            <w:hideMark/>
          </w:tcPr>
          <w:p w14:paraId="2CD25DF6" w14:textId="6D02CD18" w:rsidR="00FC0673" w:rsidRPr="00B42EA8" w:rsidRDefault="00542C2A" w:rsidP="00427691">
            <w:pPr>
              <w:pStyle w:val="Odstavecseseznamem"/>
              <w:numPr>
                <w:ilvl w:val="0"/>
                <w:numId w:val="7"/>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Předkladatelé záměrů potencionálních </w:t>
            </w:r>
            <w:r w:rsidR="00EF7C55" w:rsidRPr="00B42EA8">
              <w:rPr>
                <w:sz w:val="20"/>
                <w:szCs w:val="20"/>
              </w:rPr>
              <w:t>s</w:t>
            </w:r>
            <w:r w:rsidR="00041D58" w:rsidRPr="00B42EA8">
              <w:rPr>
                <w:sz w:val="20"/>
                <w:szCs w:val="20"/>
              </w:rPr>
              <w:t>trategických projektů</w:t>
            </w:r>
            <w:r w:rsidRPr="00B42EA8">
              <w:rPr>
                <w:sz w:val="20"/>
                <w:szCs w:val="20"/>
              </w:rPr>
              <w:t>.</w:t>
            </w:r>
          </w:p>
          <w:p w14:paraId="43E15B1E" w14:textId="02563C48" w:rsidR="00542C2A" w:rsidRPr="00B42EA8" w:rsidRDefault="006B673F" w:rsidP="00427691">
            <w:pPr>
              <w:pStyle w:val="Odstavecseseznamem"/>
              <w:numPr>
                <w:ilvl w:val="0"/>
                <w:numId w:val="7"/>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Potencionální </w:t>
            </w:r>
            <w:r w:rsidR="003E5DB0" w:rsidRPr="00B42EA8">
              <w:rPr>
                <w:sz w:val="20"/>
                <w:szCs w:val="20"/>
              </w:rPr>
              <w:t>předklada</w:t>
            </w:r>
            <w:r w:rsidRPr="00B42EA8">
              <w:rPr>
                <w:sz w:val="20"/>
                <w:szCs w:val="20"/>
              </w:rPr>
              <w:t xml:space="preserve">telé </w:t>
            </w:r>
            <w:r w:rsidR="00EF7C55" w:rsidRPr="00B42EA8">
              <w:rPr>
                <w:sz w:val="20"/>
                <w:szCs w:val="20"/>
              </w:rPr>
              <w:t>s</w:t>
            </w:r>
            <w:r w:rsidR="0086327E" w:rsidRPr="00B42EA8">
              <w:rPr>
                <w:sz w:val="20"/>
                <w:szCs w:val="20"/>
              </w:rPr>
              <w:t>trategi</w:t>
            </w:r>
            <w:r w:rsidR="00F74B33" w:rsidRPr="00B42EA8">
              <w:rPr>
                <w:sz w:val="20"/>
                <w:szCs w:val="20"/>
              </w:rPr>
              <w:t xml:space="preserve">ckých </w:t>
            </w:r>
            <w:r w:rsidRPr="00B42EA8">
              <w:rPr>
                <w:sz w:val="20"/>
                <w:szCs w:val="20"/>
              </w:rPr>
              <w:t>projektů</w:t>
            </w:r>
            <w:r w:rsidR="00F74B33" w:rsidRPr="00B42EA8">
              <w:rPr>
                <w:sz w:val="20"/>
                <w:szCs w:val="20"/>
              </w:rPr>
              <w:t>.</w:t>
            </w:r>
            <w:r w:rsidRPr="00B42EA8">
              <w:rPr>
                <w:sz w:val="20"/>
                <w:szCs w:val="20"/>
              </w:rPr>
              <w:t xml:space="preserve"> </w:t>
            </w:r>
          </w:p>
        </w:tc>
      </w:tr>
      <w:tr w:rsidR="0085615C" w:rsidRPr="00B42EA8" w14:paraId="119A662F" w14:textId="77777777" w:rsidTr="00B76BBC">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1C2D092" w14:textId="74E34155" w:rsidR="00FC0673" w:rsidRPr="00B42EA8" w:rsidRDefault="00FE0595" w:rsidP="00856F27">
            <w:pPr>
              <w:jc w:val="left"/>
              <w:rPr>
                <w:sz w:val="20"/>
                <w:szCs w:val="20"/>
              </w:rPr>
            </w:pPr>
            <w:r w:rsidRPr="00B42EA8">
              <w:rPr>
                <w:sz w:val="20"/>
                <w:szCs w:val="20"/>
              </w:rPr>
              <w:t>M</w:t>
            </w:r>
            <w:r w:rsidR="00FC0673" w:rsidRPr="00B42EA8">
              <w:rPr>
                <w:sz w:val="20"/>
                <w:szCs w:val="20"/>
              </w:rPr>
              <w:t>etriky</w:t>
            </w:r>
          </w:p>
        </w:tc>
        <w:tc>
          <w:tcPr>
            <w:tcW w:w="3328" w:type="pct"/>
            <w:vAlign w:val="center"/>
            <w:hideMark/>
          </w:tcPr>
          <w:p w14:paraId="72B05A95" w14:textId="620511ED" w:rsidR="00CE1526" w:rsidRPr="00B42EA8" w:rsidRDefault="00031191" w:rsidP="00856F27">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Čas</w:t>
            </w:r>
            <w:r w:rsidR="00CA46B9" w:rsidRPr="00B42EA8">
              <w:rPr>
                <w:sz w:val="20"/>
                <w:szCs w:val="20"/>
              </w:rPr>
              <w:t>:</w:t>
            </w:r>
          </w:p>
          <w:p w14:paraId="6485B501" w14:textId="509933FC" w:rsidR="00CE1526" w:rsidRPr="00B42EA8" w:rsidRDefault="00031191" w:rsidP="003F567F">
            <w:pPr>
              <w:pStyle w:val="Odstavecseseznamem"/>
              <w:numPr>
                <w:ilvl w:val="0"/>
                <w:numId w:val="10"/>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termín</w:t>
            </w:r>
            <w:r w:rsidR="0053143A" w:rsidRPr="00B42EA8">
              <w:rPr>
                <w:sz w:val="20"/>
                <w:szCs w:val="20"/>
              </w:rPr>
              <w:t xml:space="preserve"> vyhlášení</w:t>
            </w:r>
            <w:r w:rsidR="00CE1526" w:rsidRPr="00B42EA8">
              <w:rPr>
                <w:sz w:val="20"/>
                <w:szCs w:val="20"/>
              </w:rPr>
              <w:t xml:space="preserve"> výzvy</w:t>
            </w:r>
            <w:r w:rsidR="00574CE2" w:rsidRPr="00B42EA8">
              <w:rPr>
                <w:sz w:val="20"/>
                <w:szCs w:val="20"/>
              </w:rPr>
              <w:t>:</w:t>
            </w:r>
            <w:r w:rsidR="00E91040" w:rsidRPr="00B42EA8">
              <w:rPr>
                <w:sz w:val="20"/>
                <w:szCs w:val="20"/>
              </w:rPr>
              <w:t xml:space="preserve"> 31.3.2021,</w:t>
            </w:r>
          </w:p>
          <w:p w14:paraId="2A4A19BA" w14:textId="0944D3CF" w:rsidR="00C90828" w:rsidRPr="00B42EA8" w:rsidRDefault="00C90828" w:rsidP="003F567F">
            <w:pPr>
              <w:pStyle w:val="Odstavecseseznamem"/>
              <w:numPr>
                <w:ilvl w:val="0"/>
                <w:numId w:val="10"/>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termín ukončení příjmu žádostí</w:t>
            </w:r>
            <w:r w:rsidR="00E91040" w:rsidRPr="00B42EA8">
              <w:rPr>
                <w:sz w:val="20"/>
                <w:szCs w:val="20"/>
              </w:rPr>
              <w:t xml:space="preserve"> 30.4.2021,</w:t>
            </w:r>
          </w:p>
          <w:p w14:paraId="08F9613D" w14:textId="29D3DE8C" w:rsidR="00E91040" w:rsidRPr="00B42EA8" w:rsidRDefault="00E91040" w:rsidP="003F567F">
            <w:pPr>
              <w:pStyle w:val="Odstavecseseznamem"/>
              <w:numPr>
                <w:ilvl w:val="0"/>
                <w:numId w:val="10"/>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doba příjmu žádostí</w:t>
            </w:r>
            <w:r w:rsidR="00574CE2" w:rsidRPr="00B42EA8">
              <w:rPr>
                <w:sz w:val="20"/>
                <w:szCs w:val="20"/>
              </w:rPr>
              <w:t>:</w:t>
            </w:r>
            <w:r w:rsidRPr="00B42EA8">
              <w:rPr>
                <w:sz w:val="20"/>
                <w:szCs w:val="20"/>
              </w:rPr>
              <w:t xml:space="preserve"> 30 dnů</w:t>
            </w:r>
            <w:r w:rsidR="002B3582" w:rsidRPr="00B42EA8">
              <w:rPr>
                <w:sz w:val="20"/>
                <w:szCs w:val="20"/>
              </w:rPr>
              <w:t>,</w:t>
            </w:r>
          </w:p>
          <w:p w14:paraId="79C83B5D" w14:textId="30868138" w:rsidR="00FC0673" w:rsidRPr="00B42EA8" w:rsidRDefault="00471A2D" w:rsidP="003F567F">
            <w:pPr>
              <w:pStyle w:val="Odstavecseseznamem"/>
              <w:numPr>
                <w:ilvl w:val="0"/>
                <w:numId w:val="10"/>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odpovědi </w:t>
            </w:r>
            <w:r w:rsidR="00211532" w:rsidRPr="00B42EA8">
              <w:rPr>
                <w:sz w:val="20"/>
                <w:szCs w:val="20"/>
              </w:rPr>
              <w:t xml:space="preserve">na dotazy předkladatelům </w:t>
            </w:r>
            <w:r w:rsidRPr="00B42EA8">
              <w:rPr>
                <w:sz w:val="20"/>
                <w:szCs w:val="20"/>
              </w:rPr>
              <w:t>obratem nebo online.</w:t>
            </w:r>
          </w:p>
        </w:tc>
      </w:tr>
      <w:tr w:rsidR="0085615C" w:rsidRPr="00B42EA8" w14:paraId="19D23C0D" w14:textId="77777777" w:rsidTr="00B76BB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6B4ED53D" w14:textId="4FA3C33D" w:rsidR="00FC0673" w:rsidRPr="00B42EA8" w:rsidRDefault="00FE0595" w:rsidP="00856F27">
            <w:pPr>
              <w:jc w:val="left"/>
              <w:rPr>
                <w:sz w:val="20"/>
                <w:szCs w:val="20"/>
              </w:rPr>
            </w:pPr>
            <w:r w:rsidRPr="00B42EA8">
              <w:rPr>
                <w:sz w:val="20"/>
                <w:szCs w:val="20"/>
              </w:rPr>
              <w:t>S</w:t>
            </w:r>
            <w:r w:rsidR="00FC0673" w:rsidRPr="00B42EA8">
              <w:rPr>
                <w:sz w:val="20"/>
                <w:szCs w:val="20"/>
              </w:rPr>
              <w:t>tartovací událost</w:t>
            </w:r>
          </w:p>
        </w:tc>
        <w:tc>
          <w:tcPr>
            <w:tcW w:w="3328" w:type="pct"/>
            <w:vAlign w:val="center"/>
            <w:hideMark/>
          </w:tcPr>
          <w:p w14:paraId="4A577FE4" w14:textId="69319FF6" w:rsidR="00FC0673" w:rsidRPr="00B42EA8" w:rsidRDefault="0027381F" w:rsidP="00856F27">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Termín je stanoven vyhlášením výzvy</w:t>
            </w:r>
            <w:r w:rsidR="00827651" w:rsidRPr="00B42EA8">
              <w:rPr>
                <w:sz w:val="20"/>
                <w:szCs w:val="20"/>
              </w:rPr>
              <w:t xml:space="preserve"> dne 31.3.2021</w:t>
            </w:r>
            <w:r w:rsidR="00687FA5" w:rsidRPr="00B42EA8">
              <w:rPr>
                <w:sz w:val="20"/>
                <w:szCs w:val="20"/>
              </w:rPr>
              <w:t>, respektive stanoven v návrhu výzvy ke schválení.</w:t>
            </w:r>
            <w:r w:rsidRPr="00B42EA8">
              <w:rPr>
                <w:sz w:val="20"/>
                <w:szCs w:val="20"/>
              </w:rPr>
              <w:t xml:space="preserve"> </w:t>
            </w:r>
            <w:r w:rsidR="009D79E9" w:rsidRPr="00B42EA8">
              <w:rPr>
                <w:sz w:val="20"/>
                <w:szCs w:val="20"/>
              </w:rPr>
              <w:t>V případě dotazů je startovací událostí příjem dotazu.</w:t>
            </w:r>
          </w:p>
        </w:tc>
      </w:tr>
      <w:tr w:rsidR="0085615C" w:rsidRPr="00B42EA8" w14:paraId="3D4BD118" w14:textId="77777777" w:rsidTr="00B76BBC">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3156799E" w14:textId="250C275A" w:rsidR="00FC0673" w:rsidRPr="00B42EA8" w:rsidRDefault="00FE0595" w:rsidP="00856F27">
            <w:pPr>
              <w:jc w:val="left"/>
              <w:rPr>
                <w:sz w:val="20"/>
                <w:szCs w:val="20"/>
              </w:rPr>
            </w:pPr>
            <w:r w:rsidRPr="00B42EA8">
              <w:rPr>
                <w:sz w:val="20"/>
                <w:szCs w:val="20"/>
              </w:rPr>
              <w:t>P</w:t>
            </w:r>
            <w:r w:rsidR="00FC0673" w:rsidRPr="00B42EA8">
              <w:rPr>
                <w:sz w:val="20"/>
                <w:szCs w:val="20"/>
              </w:rPr>
              <w:t>odmínky/předpoklady</w:t>
            </w:r>
          </w:p>
        </w:tc>
        <w:tc>
          <w:tcPr>
            <w:tcW w:w="3328" w:type="pct"/>
            <w:vAlign w:val="center"/>
            <w:hideMark/>
          </w:tcPr>
          <w:p w14:paraId="5D847365" w14:textId="084BD448" w:rsidR="00201434" w:rsidRPr="00B42EA8" w:rsidRDefault="00FC0673" w:rsidP="003F567F">
            <w:pPr>
              <w:pStyle w:val="Odstavecseseznamem"/>
              <w:numPr>
                <w:ilvl w:val="0"/>
                <w:numId w:val="10"/>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schválení </w:t>
            </w:r>
            <w:r w:rsidR="00BF0EE4" w:rsidRPr="00B42EA8">
              <w:rPr>
                <w:sz w:val="20"/>
                <w:szCs w:val="20"/>
              </w:rPr>
              <w:t>náměstkem hejtmana Karlovarského kraje pro oblast lázeňství, cestovního ruchu, UNESCO, transformaci regionu a přípravu pro čerpání FST (Fond pro spravedlivou transformaci), informačních technologií.</w:t>
            </w:r>
          </w:p>
        </w:tc>
      </w:tr>
      <w:tr w:rsidR="0085615C" w:rsidRPr="00B42EA8" w14:paraId="177701F6" w14:textId="77777777" w:rsidTr="00B76BB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0A152AC" w14:textId="7F0F5886" w:rsidR="00FC0673" w:rsidRPr="00B42EA8" w:rsidRDefault="00FE0595" w:rsidP="00856F27">
            <w:pPr>
              <w:jc w:val="left"/>
              <w:rPr>
                <w:sz w:val="20"/>
                <w:szCs w:val="20"/>
              </w:rPr>
            </w:pPr>
            <w:r w:rsidRPr="00B42EA8">
              <w:rPr>
                <w:sz w:val="20"/>
                <w:szCs w:val="20"/>
              </w:rPr>
              <w:t>N</w:t>
            </w:r>
            <w:r w:rsidR="00FC0673" w:rsidRPr="00B42EA8">
              <w:rPr>
                <w:sz w:val="20"/>
                <w:szCs w:val="20"/>
              </w:rPr>
              <w:t>ástroje (IT)</w:t>
            </w:r>
          </w:p>
        </w:tc>
        <w:tc>
          <w:tcPr>
            <w:tcW w:w="3328" w:type="pct"/>
            <w:vAlign w:val="center"/>
            <w:hideMark/>
          </w:tcPr>
          <w:p w14:paraId="1BF266C6" w14:textId="24C221AE" w:rsidR="00FC0673" w:rsidRPr="00B42EA8" w:rsidRDefault="00D50AEF" w:rsidP="00427691">
            <w:pPr>
              <w:pStyle w:val="Odstavecseseznamem"/>
              <w:numPr>
                <w:ilvl w:val="0"/>
                <w:numId w:val="8"/>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w</w:t>
            </w:r>
            <w:r w:rsidR="00031191" w:rsidRPr="00B42EA8">
              <w:rPr>
                <w:sz w:val="20"/>
                <w:szCs w:val="20"/>
              </w:rPr>
              <w:t>eb</w:t>
            </w:r>
            <w:r w:rsidR="0053143A" w:rsidRPr="00B42EA8">
              <w:rPr>
                <w:sz w:val="20"/>
                <w:szCs w:val="20"/>
              </w:rPr>
              <w:t xml:space="preserve"> </w:t>
            </w:r>
            <w:r w:rsidR="001C20C0" w:rsidRPr="00B42EA8">
              <w:rPr>
                <w:sz w:val="20"/>
                <w:szCs w:val="20"/>
              </w:rPr>
              <w:t>Karlovarského kraje</w:t>
            </w:r>
            <w:r w:rsidRPr="00B42EA8">
              <w:rPr>
                <w:sz w:val="20"/>
                <w:szCs w:val="20"/>
              </w:rPr>
              <w:t>,</w:t>
            </w:r>
            <w:r w:rsidR="00041D58" w:rsidRPr="00B42EA8">
              <w:rPr>
                <w:sz w:val="20"/>
                <w:szCs w:val="20"/>
              </w:rPr>
              <w:t xml:space="preserve"> web RSK </w:t>
            </w:r>
            <w:r w:rsidR="001C20C0" w:rsidRPr="00B42EA8">
              <w:rPr>
                <w:sz w:val="20"/>
                <w:szCs w:val="20"/>
              </w:rPr>
              <w:t>Karlovarského kraje</w:t>
            </w:r>
          </w:p>
          <w:p w14:paraId="107A1F3D" w14:textId="0A3E6806" w:rsidR="00031191" w:rsidRPr="00B42EA8" w:rsidRDefault="00D50AEF" w:rsidP="00427691">
            <w:pPr>
              <w:pStyle w:val="Odstavecseseznamem"/>
              <w:numPr>
                <w:ilvl w:val="0"/>
                <w:numId w:val="8"/>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w:t>
            </w:r>
            <w:r w:rsidR="00031191" w:rsidRPr="00B42EA8">
              <w:rPr>
                <w:sz w:val="20"/>
                <w:szCs w:val="20"/>
              </w:rPr>
              <w:t xml:space="preserve">pisová služba </w:t>
            </w:r>
            <w:r w:rsidR="001C20C0" w:rsidRPr="00B42EA8">
              <w:rPr>
                <w:sz w:val="20"/>
                <w:szCs w:val="20"/>
              </w:rPr>
              <w:t>Karlovarského kraje</w:t>
            </w:r>
            <w:r w:rsidRPr="00B42EA8">
              <w:rPr>
                <w:sz w:val="20"/>
                <w:szCs w:val="20"/>
              </w:rPr>
              <w:t>, datové schránky</w:t>
            </w:r>
          </w:p>
          <w:p w14:paraId="57D0CFF1" w14:textId="77777777" w:rsidR="00CE1526" w:rsidRPr="00B42EA8" w:rsidRDefault="00CE1526" w:rsidP="00427691">
            <w:pPr>
              <w:pStyle w:val="Odstavecseseznamem"/>
              <w:numPr>
                <w:ilvl w:val="0"/>
                <w:numId w:val="8"/>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r w:rsidR="00CB0928" w:rsidRPr="00B42EA8">
              <w:rPr>
                <w:sz w:val="20"/>
                <w:szCs w:val="20"/>
              </w:rPr>
              <w:t>,</w:t>
            </w:r>
          </w:p>
          <w:p w14:paraId="67ED58DD" w14:textId="19DA26C3" w:rsidR="00CB0928" w:rsidRPr="00B42EA8" w:rsidRDefault="00CB0928" w:rsidP="00427691">
            <w:pPr>
              <w:pStyle w:val="Odstavecseseznamem"/>
              <w:numPr>
                <w:ilvl w:val="0"/>
                <w:numId w:val="8"/>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p>
        </w:tc>
      </w:tr>
      <w:tr w:rsidR="0085615C" w:rsidRPr="00B42EA8" w14:paraId="326B7C7C" w14:textId="77777777" w:rsidTr="00B76BBC">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4B92EE84" w14:textId="1231CCBC" w:rsidR="00FC0673" w:rsidRPr="00B42EA8" w:rsidRDefault="00FC0673" w:rsidP="00856F27">
            <w:pPr>
              <w:jc w:val="left"/>
              <w:rPr>
                <w:sz w:val="20"/>
                <w:szCs w:val="20"/>
              </w:rPr>
            </w:pPr>
            <w:r w:rsidRPr="00B42EA8">
              <w:rPr>
                <w:sz w:val="20"/>
                <w:szCs w:val="20"/>
              </w:rPr>
              <w:t xml:space="preserve">Dokumenty řídící </w:t>
            </w:r>
            <w:r w:rsidR="00FE0595" w:rsidRPr="00B42EA8">
              <w:rPr>
                <w:sz w:val="20"/>
                <w:szCs w:val="20"/>
              </w:rPr>
              <w:t xml:space="preserve">nebo významně ovlivňující </w:t>
            </w:r>
            <w:r w:rsidRPr="00B42EA8">
              <w:rPr>
                <w:sz w:val="20"/>
                <w:szCs w:val="20"/>
              </w:rPr>
              <w:t>proces</w:t>
            </w:r>
          </w:p>
        </w:tc>
        <w:tc>
          <w:tcPr>
            <w:tcW w:w="3328" w:type="pct"/>
            <w:vAlign w:val="center"/>
            <w:hideMark/>
          </w:tcPr>
          <w:p w14:paraId="4F4F0177" w14:textId="328D456A" w:rsidR="00FC0673" w:rsidRPr="00B42EA8" w:rsidRDefault="00244AD6"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0086327E" w:rsidRPr="00B42EA8">
              <w:rPr>
                <w:sz w:val="20"/>
                <w:szCs w:val="20"/>
              </w:rPr>
              <w:t>trategi</w:t>
            </w:r>
            <w:r w:rsidRPr="00B42EA8">
              <w:rPr>
                <w:sz w:val="20"/>
                <w:szCs w:val="20"/>
              </w:rPr>
              <w:t>ckým projektům v Plánu spravedlivé územní transformace (PSÚT) MMR z</w:t>
            </w:r>
            <w:r w:rsidR="00E24C4A" w:rsidRPr="00B42EA8">
              <w:rPr>
                <w:sz w:val="20"/>
                <w:szCs w:val="20"/>
              </w:rPr>
              <w:t> </w:t>
            </w:r>
            <w:r w:rsidR="00046E38" w:rsidRPr="00B42EA8">
              <w:rPr>
                <w:sz w:val="20"/>
                <w:szCs w:val="20"/>
              </w:rPr>
              <w:t>30</w:t>
            </w:r>
            <w:r w:rsidR="00E24C4A" w:rsidRPr="00B42EA8">
              <w:rPr>
                <w:sz w:val="20"/>
                <w:szCs w:val="20"/>
              </w:rPr>
              <w:t>.3.2021.</w:t>
            </w:r>
          </w:p>
          <w:p w14:paraId="4D7C7839" w14:textId="0EDD688B" w:rsidR="00E24C4A"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p w14:paraId="6DB91689" w14:textId="77777777" w:rsidR="000C75CD" w:rsidRPr="00B42EA8" w:rsidRDefault="000C75CD"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Checklisty </w:t>
            </w:r>
            <w:r w:rsidR="00C04C7B" w:rsidRPr="00B42EA8">
              <w:rPr>
                <w:sz w:val="20"/>
                <w:szCs w:val="20"/>
              </w:rPr>
              <w:t xml:space="preserve">zpřehledňující </w:t>
            </w:r>
            <w:r w:rsidR="00D75CCE" w:rsidRPr="00B42EA8">
              <w:rPr>
                <w:sz w:val="20"/>
                <w:szCs w:val="20"/>
              </w:rPr>
              <w:t xml:space="preserve">kritéria </w:t>
            </w:r>
            <w:r w:rsidR="00C04C7B" w:rsidRPr="00B42EA8">
              <w:rPr>
                <w:sz w:val="20"/>
                <w:szCs w:val="20"/>
              </w:rPr>
              <w:t>pro každou fázi hodnocení.</w:t>
            </w:r>
          </w:p>
          <w:p w14:paraId="5ED527FA" w14:textId="402D131C" w:rsidR="00D75CCE" w:rsidRPr="00B42EA8" w:rsidRDefault="00D75CCE"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Výzva na registraci hodnotitelů.</w:t>
            </w:r>
          </w:p>
        </w:tc>
      </w:tr>
    </w:tbl>
    <w:p w14:paraId="10319A92" w14:textId="77777777" w:rsidR="00EA6B8D" w:rsidRDefault="00EA6B8D" w:rsidP="008A0D81"/>
    <w:p w14:paraId="717F16B2" w14:textId="17B4889F" w:rsidR="000F531F" w:rsidRDefault="00051CDB" w:rsidP="001F4F7B">
      <w:pPr>
        <w:pStyle w:val="Nadpis2"/>
      </w:pPr>
      <w:bookmarkStart w:id="9" w:name="_Toc69935625"/>
      <w:r>
        <w:t>Aktivita</w:t>
      </w:r>
      <w:r w:rsidR="00B60785">
        <w:t xml:space="preserve"> </w:t>
      </w:r>
      <w:fldSimple w:instr=" SEQ Krok \* ARABIC ">
        <w:r w:rsidR="00E755B5">
          <w:rPr>
            <w:noProof/>
          </w:rPr>
          <w:t>2</w:t>
        </w:r>
      </w:fldSimple>
      <w:r w:rsidR="00B60785">
        <w:t xml:space="preserve">: </w:t>
      </w:r>
      <w:r w:rsidR="003509E5" w:rsidRPr="003509E5">
        <w:t>P</w:t>
      </w:r>
      <w:r w:rsidR="00E32F4D">
        <w:t>říjem žádostí a p</w:t>
      </w:r>
      <w:r w:rsidR="003509E5" w:rsidRPr="003509E5">
        <w:t>osouzení splnění formálních požadavků</w:t>
      </w:r>
      <w:bookmarkEnd w:id="9"/>
    </w:p>
    <w:tbl>
      <w:tblPr>
        <w:tblStyle w:val="Tabulkasmkou4zvraznn5"/>
        <w:tblW w:w="5000" w:type="pct"/>
        <w:tblLook w:val="04A0" w:firstRow="1" w:lastRow="0" w:firstColumn="1" w:lastColumn="0" w:noHBand="0" w:noVBand="1"/>
      </w:tblPr>
      <w:tblGrid>
        <w:gridCol w:w="4672"/>
        <w:gridCol w:w="9299"/>
      </w:tblGrid>
      <w:tr w:rsidR="000F531F" w:rsidRPr="00B42EA8" w14:paraId="32CD3EEF" w14:textId="77777777" w:rsidTr="00753C18">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5000" w:type="pct"/>
            <w:gridSpan w:val="2"/>
            <w:vAlign w:val="center"/>
            <w:hideMark/>
          </w:tcPr>
          <w:p w14:paraId="3396948A" w14:textId="465A75A2" w:rsidR="000F531F" w:rsidRPr="00B42EA8" w:rsidRDefault="00E755B5" w:rsidP="00FF2291">
            <w:pPr>
              <w:jc w:val="center"/>
              <w:rPr>
                <w:b w:val="0"/>
                <w:bCs w:val="0"/>
                <w:sz w:val="20"/>
                <w:szCs w:val="20"/>
              </w:rPr>
            </w:pPr>
            <w:r w:rsidRPr="00B42EA8">
              <w:rPr>
                <w:sz w:val="20"/>
                <w:szCs w:val="20"/>
              </w:rPr>
              <w:t>2</w:t>
            </w:r>
            <w:r w:rsidR="000F531F" w:rsidRPr="00B42EA8">
              <w:rPr>
                <w:sz w:val="20"/>
                <w:szCs w:val="20"/>
              </w:rPr>
              <w:t xml:space="preserve">. </w:t>
            </w:r>
            <w:r w:rsidR="003A3522" w:rsidRPr="00B42EA8">
              <w:rPr>
                <w:sz w:val="20"/>
                <w:szCs w:val="20"/>
              </w:rPr>
              <w:t>Příjem žádostí a p</w:t>
            </w:r>
            <w:r w:rsidR="00105C66" w:rsidRPr="00B42EA8">
              <w:rPr>
                <w:sz w:val="20"/>
                <w:szCs w:val="20"/>
              </w:rPr>
              <w:t xml:space="preserve">osouzení splnění formálních </w:t>
            </w:r>
            <w:r w:rsidR="000E35F5" w:rsidRPr="00B42EA8">
              <w:rPr>
                <w:sz w:val="20"/>
                <w:szCs w:val="20"/>
              </w:rPr>
              <w:t>požadavků</w:t>
            </w:r>
          </w:p>
        </w:tc>
      </w:tr>
      <w:tr w:rsidR="000F531F" w:rsidRPr="00B42EA8" w14:paraId="43E6BC2F"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6F437A3" w14:textId="77777777" w:rsidR="000F531F" w:rsidRPr="00B42EA8" w:rsidRDefault="000F531F" w:rsidP="00FF2291">
            <w:pPr>
              <w:jc w:val="left"/>
              <w:rPr>
                <w:sz w:val="20"/>
                <w:szCs w:val="20"/>
              </w:rPr>
            </w:pPr>
            <w:r w:rsidRPr="00B42EA8">
              <w:rPr>
                <w:sz w:val="20"/>
                <w:szCs w:val="20"/>
              </w:rPr>
              <w:t>Účel (popis)</w:t>
            </w:r>
          </w:p>
        </w:tc>
        <w:tc>
          <w:tcPr>
            <w:tcW w:w="3328" w:type="pct"/>
            <w:vAlign w:val="center"/>
          </w:tcPr>
          <w:p w14:paraId="5B9F16D9" w14:textId="59CBC38A" w:rsidR="00764345" w:rsidRPr="00B42EA8" w:rsidRDefault="00C33943" w:rsidP="00FB31CD">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Sekretariát RSK </w:t>
            </w:r>
            <w:r w:rsidR="001C20C0" w:rsidRPr="00B42EA8">
              <w:rPr>
                <w:sz w:val="20"/>
                <w:szCs w:val="20"/>
              </w:rPr>
              <w:t>Karlovarského kraje</w:t>
            </w:r>
            <w:r w:rsidRPr="00B42EA8">
              <w:rPr>
                <w:sz w:val="20"/>
                <w:szCs w:val="20"/>
              </w:rPr>
              <w:t xml:space="preserve"> </w:t>
            </w:r>
            <w:r w:rsidR="004A00EE" w:rsidRPr="00B42EA8">
              <w:rPr>
                <w:sz w:val="20"/>
                <w:szCs w:val="20"/>
              </w:rPr>
              <w:t xml:space="preserve">(SRSK </w:t>
            </w:r>
            <w:r w:rsidR="001C20C0" w:rsidRPr="00B42EA8">
              <w:rPr>
                <w:sz w:val="20"/>
                <w:szCs w:val="20"/>
              </w:rPr>
              <w:t>Karlovarského kraje</w:t>
            </w:r>
            <w:r w:rsidR="004A00EE" w:rsidRPr="00B42EA8">
              <w:rPr>
                <w:sz w:val="20"/>
                <w:szCs w:val="20"/>
              </w:rPr>
              <w:t xml:space="preserve">) </w:t>
            </w:r>
            <w:r w:rsidRPr="00B42EA8">
              <w:rPr>
                <w:sz w:val="20"/>
                <w:szCs w:val="20"/>
              </w:rPr>
              <w:t>posoudí splnění formálních kritérií</w:t>
            </w:r>
            <w:r w:rsidR="00EC46F6" w:rsidRPr="00B42EA8">
              <w:rPr>
                <w:sz w:val="20"/>
                <w:szCs w:val="20"/>
              </w:rPr>
              <w:t>.</w:t>
            </w:r>
            <w:r w:rsidR="00764345" w:rsidRPr="00B42EA8">
              <w:rPr>
                <w:sz w:val="20"/>
                <w:szCs w:val="20"/>
              </w:rPr>
              <w:t xml:space="preserve"> </w:t>
            </w:r>
            <w:r w:rsidR="00FB31CD" w:rsidRPr="00B42EA8">
              <w:rPr>
                <w:sz w:val="20"/>
                <w:szCs w:val="20"/>
              </w:rPr>
              <w:t>Provede posouzení splnění formálních požadavků</w:t>
            </w:r>
            <w:r w:rsidR="00574CE2" w:rsidRPr="00B42EA8">
              <w:rPr>
                <w:sz w:val="20"/>
                <w:szCs w:val="20"/>
              </w:rPr>
              <w:t xml:space="preserve"> dle stanoveného checklistu.</w:t>
            </w:r>
          </w:p>
          <w:p w14:paraId="664B2C8D" w14:textId="6A013177" w:rsidR="00E9715E" w:rsidRPr="00B42EA8" w:rsidRDefault="00FB31CD" w:rsidP="00FB31CD">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Výsledkem posouzení je přesun do jednoho z dalších dvou </w:t>
            </w:r>
            <w:r w:rsidR="000C1759" w:rsidRPr="00B42EA8">
              <w:rPr>
                <w:sz w:val="20"/>
                <w:szCs w:val="20"/>
              </w:rPr>
              <w:t>stavů žádosti</w:t>
            </w:r>
            <w:r w:rsidRPr="00B42EA8">
              <w:rPr>
                <w:sz w:val="20"/>
                <w:szCs w:val="20"/>
              </w:rPr>
              <w:t>:</w:t>
            </w:r>
          </w:p>
          <w:p w14:paraId="34C0443C" w14:textId="63D214AD" w:rsidR="00E9715E" w:rsidRPr="00B42EA8" w:rsidRDefault="00FB31CD" w:rsidP="003F567F">
            <w:pPr>
              <w:pStyle w:val="Odstavecseseznamem"/>
              <w:numPr>
                <w:ilvl w:val="0"/>
                <w:numId w:val="13"/>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Návrh </w:t>
            </w:r>
            <w:r w:rsidR="00EF7C55" w:rsidRPr="00B42EA8">
              <w:rPr>
                <w:sz w:val="20"/>
                <w:szCs w:val="20"/>
              </w:rPr>
              <w:t>s</w:t>
            </w:r>
            <w:r w:rsidR="0086327E" w:rsidRPr="00B42EA8">
              <w:rPr>
                <w:sz w:val="20"/>
                <w:szCs w:val="20"/>
              </w:rPr>
              <w:t>trategi</w:t>
            </w:r>
            <w:r w:rsidRPr="00B42EA8">
              <w:rPr>
                <w:sz w:val="20"/>
                <w:szCs w:val="20"/>
              </w:rPr>
              <w:t>ckého projektu splňuje formální kritéria</w:t>
            </w:r>
            <w:r w:rsidR="00E9715E" w:rsidRPr="00B42EA8">
              <w:rPr>
                <w:sz w:val="20"/>
                <w:szCs w:val="20"/>
              </w:rPr>
              <w:t>.</w:t>
            </w:r>
          </w:p>
          <w:p w14:paraId="62070F67" w14:textId="1DC724AE" w:rsidR="000F531F" w:rsidRPr="00B42EA8" w:rsidRDefault="00FB31CD" w:rsidP="003F567F">
            <w:pPr>
              <w:pStyle w:val="Odstavecseseznamem"/>
              <w:numPr>
                <w:ilvl w:val="0"/>
                <w:numId w:val="13"/>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Záměr vykazuje formální nedostatky</w:t>
            </w:r>
            <w:r w:rsidR="00753C18" w:rsidRPr="00B42EA8">
              <w:rPr>
                <w:sz w:val="20"/>
                <w:szCs w:val="20"/>
              </w:rPr>
              <w:t xml:space="preserve"> a</w:t>
            </w:r>
            <w:r w:rsidRPr="00B42EA8">
              <w:rPr>
                <w:sz w:val="20"/>
                <w:szCs w:val="20"/>
              </w:rPr>
              <w:t xml:space="preserve"> nositel je osloven k</w:t>
            </w:r>
            <w:r w:rsidR="00E9715E" w:rsidRPr="00B42EA8">
              <w:rPr>
                <w:sz w:val="20"/>
                <w:szCs w:val="20"/>
              </w:rPr>
              <w:t> </w:t>
            </w:r>
            <w:r w:rsidRPr="00B42EA8">
              <w:rPr>
                <w:sz w:val="20"/>
                <w:szCs w:val="20"/>
              </w:rPr>
              <w:t>dopracování</w:t>
            </w:r>
            <w:r w:rsidR="00E9715E" w:rsidRPr="00B42EA8">
              <w:rPr>
                <w:sz w:val="20"/>
                <w:szCs w:val="20"/>
              </w:rPr>
              <w:t>.</w:t>
            </w:r>
          </w:p>
        </w:tc>
      </w:tr>
      <w:tr w:rsidR="000F531F" w:rsidRPr="00B42EA8" w14:paraId="2BDC28B0" w14:textId="77777777" w:rsidTr="003220EC">
        <w:trPr>
          <w:trHeight w:val="1375"/>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05CE21C8" w14:textId="77777777" w:rsidR="000F531F" w:rsidRPr="00B42EA8" w:rsidRDefault="000F531F" w:rsidP="00FF2291">
            <w:pPr>
              <w:jc w:val="left"/>
              <w:rPr>
                <w:sz w:val="20"/>
                <w:szCs w:val="20"/>
              </w:rPr>
            </w:pPr>
            <w:r w:rsidRPr="00B42EA8">
              <w:rPr>
                <w:sz w:val="20"/>
                <w:szCs w:val="20"/>
              </w:rPr>
              <w:t>Výstup (produkt/služba)</w:t>
            </w:r>
          </w:p>
        </w:tc>
        <w:tc>
          <w:tcPr>
            <w:tcW w:w="3328" w:type="pct"/>
            <w:tcBorders>
              <w:bottom w:val="single" w:sz="12" w:space="0" w:color="4472C4" w:themeColor="accent1"/>
            </w:tcBorders>
          </w:tcPr>
          <w:p w14:paraId="2A5993BC" w14:textId="722D18C1" w:rsidR="00920F6E" w:rsidRPr="00B42EA8" w:rsidRDefault="00920F6E" w:rsidP="003F567F">
            <w:pPr>
              <w:pStyle w:val="Odstavecseseznamem"/>
              <w:numPr>
                <w:ilvl w:val="0"/>
                <w:numId w:val="1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Evidenční seznam všech přijatých žádostí.</w:t>
            </w:r>
          </w:p>
          <w:p w14:paraId="471BA4D7" w14:textId="5F2C134E" w:rsidR="00C124B8" w:rsidRPr="00B42EA8" w:rsidRDefault="00D7728A" w:rsidP="003F567F">
            <w:pPr>
              <w:pStyle w:val="Odstavecseseznamem"/>
              <w:numPr>
                <w:ilvl w:val="0"/>
                <w:numId w:val="1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Archiv</w:t>
            </w:r>
            <w:r w:rsidR="00C124B8" w:rsidRPr="00B42EA8">
              <w:rPr>
                <w:sz w:val="20"/>
                <w:szCs w:val="20"/>
              </w:rPr>
              <w:t xml:space="preserve"> (elektronick</w:t>
            </w:r>
            <w:r w:rsidRPr="00B42EA8">
              <w:rPr>
                <w:sz w:val="20"/>
                <w:szCs w:val="20"/>
              </w:rPr>
              <w:t>ý</w:t>
            </w:r>
            <w:r w:rsidR="00C124B8" w:rsidRPr="00B42EA8">
              <w:rPr>
                <w:sz w:val="20"/>
                <w:szCs w:val="20"/>
              </w:rPr>
              <w:t xml:space="preserve"> i fyzick</w:t>
            </w:r>
            <w:r w:rsidRPr="00B42EA8">
              <w:rPr>
                <w:sz w:val="20"/>
                <w:szCs w:val="20"/>
              </w:rPr>
              <w:t>ý</w:t>
            </w:r>
            <w:r w:rsidR="00C124B8" w:rsidRPr="00B42EA8">
              <w:rPr>
                <w:sz w:val="20"/>
                <w:szCs w:val="20"/>
              </w:rPr>
              <w:t>) s</w:t>
            </w:r>
            <w:r w:rsidR="00037780" w:rsidRPr="00B42EA8">
              <w:rPr>
                <w:sz w:val="20"/>
                <w:szCs w:val="20"/>
              </w:rPr>
              <w:t xml:space="preserve"> dokumentací komunikace s žadatelem a SRSK </w:t>
            </w:r>
            <w:r w:rsidR="001C20C0" w:rsidRPr="00B42EA8">
              <w:rPr>
                <w:sz w:val="20"/>
                <w:szCs w:val="20"/>
              </w:rPr>
              <w:t>Karlovarského kraje</w:t>
            </w:r>
            <w:r w:rsidR="00037780" w:rsidRPr="00B42EA8">
              <w:rPr>
                <w:sz w:val="20"/>
                <w:szCs w:val="20"/>
              </w:rPr>
              <w:t>.</w:t>
            </w:r>
          </w:p>
          <w:p w14:paraId="3F4AD924" w14:textId="441A863A" w:rsidR="000F531F" w:rsidRPr="00B42EA8" w:rsidRDefault="00AD31F1" w:rsidP="003F567F">
            <w:pPr>
              <w:pStyle w:val="Odstavecseseznamem"/>
              <w:numPr>
                <w:ilvl w:val="0"/>
                <w:numId w:val="1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Písemné stanovisko SRSK </w:t>
            </w:r>
            <w:r w:rsidR="004A00EE" w:rsidRPr="00B42EA8">
              <w:rPr>
                <w:sz w:val="20"/>
                <w:szCs w:val="20"/>
              </w:rPr>
              <w:t xml:space="preserve">o splnění formálních </w:t>
            </w:r>
            <w:r w:rsidR="00D34CE2" w:rsidRPr="00B42EA8">
              <w:rPr>
                <w:sz w:val="20"/>
                <w:szCs w:val="20"/>
              </w:rPr>
              <w:t>kritérií žádosti</w:t>
            </w:r>
            <w:r w:rsidR="005A6BB4" w:rsidRPr="00B42EA8">
              <w:rPr>
                <w:sz w:val="20"/>
                <w:szCs w:val="20"/>
              </w:rPr>
              <w:t xml:space="preserve"> v podobě vyplněného, vyhodnoceného a potvrzeného checklistu</w:t>
            </w:r>
            <w:r w:rsidR="00D34CE2" w:rsidRPr="00B42EA8">
              <w:rPr>
                <w:sz w:val="20"/>
                <w:szCs w:val="20"/>
              </w:rPr>
              <w:t>.</w:t>
            </w:r>
          </w:p>
          <w:p w14:paraId="010C4F67" w14:textId="168F9F98" w:rsidR="00D34CE2" w:rsidRPr="00B42EA8" w:rsidRDefault="00D34CE2" w:rsidP="003F567F">
            <w:pPr>
              <w:pStyle w:val="Odstavecseseznamem"/>
              <w:numPr>
                <w:ilvl w:val="0"/>
                <w:numId w:val="1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Písemné stanovisko SRSK o nesplnění formálních kritérií žádosti, včetně zdůvodnění</w:t>
            </w:r>
            <w:r w:rsidR="00D976B0" w:rsidRPr="00B42EA8">
              <w:rPr>
                <w:sz w:val="20"/>
                <w:szCs w:val="20"/>
              </w:rPr>
              <w:t>, doručené předkladateli žádosti.</w:t>
            </w:r>
          </w:p>
          <w:p w14:paraId="1EEA57B2" w14:textId="0C1AEEFC" w:rsidR="00794952" w:rsidRPr="00B42EA8" w:rsidRDefault="00794952" w:rsidP="003F567F">
            <w:pPr>
              <w:pStyle w:val="Odstavecseseznamem"/>
              <w:numPr>
                <w:ilvl w:val="0"/>
                <w:numId w:val="1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Písemné </w:t>
            </w:r>
            <w:r w:rsidR="003C122B" w:rsidRPr="00B42EA8">
              <w:rPr>
                <w:sz w:val="20"/>
                <w:szCs w:val="20"/>
              </w:rPr>
              <w:t xml:space="preserve">vyžádání SRSK </w:t>
            </w:r>
            <w:r w:rsidR="001C20C0" w:rsidRPr="00B42EA8">
              <w:rPr>
                <w:sz w:val="20"/>
                <w:szCs w:val="20"/>
              </w:rPr>
              <w:t>Karlovarského kraje</w:t>
            </w:r>
            <w:r w:rsidR="003C122B" w:rsidRPr="00B42EA8">
              <w:rPr>
                <w:sz w:val="20"/>
                <w:szCs w:val="20"/>
              </w:rPr>
              <w:t xml:space="preserve"> o doplnění formálních kritérií žádosti odeslané předkladateli žádosti.</w:t>
            </w:r>
          </w:p>
          <w:p w14:paraId="7C8D59B8" w14:textId="5F90B756" w:rsidR="00D34CE2" w:rsidRPr="00B42EA8" w:rsidRDefault="00057A7F" w:rsidP="003F567F">
            <w:pPr>
              <w:pStyle w:val="Odstavecseseznamem"/>
              <w:numPr>
                <w:ilvl w:val="0"/>
                <w:numId w:val="1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Dokumentace </w:t>
            </w:r>
            <w:r w:rsidR="00BE44CD" w:rsidRPr="00B42EA8">
              <w:rPr>
                <w:sz w:val="20"/>
                <w:szCs w:val="20"/>
              </w:rPr>
              <w:t xml:space="preserve">žádostí </w:t>
            </w:r>
            <w:r w:rsidRPr="00B42EA8">
              <w:rPr>
                <w:sz w:val="20"/>
                <w:szCs w:val="20"/>
              </w:rPr>
              <w:t>zamítnutých z formálních důvodů.</w:t>
            </w:r>
          </w:p>
          <w:p w14:paraId="4076349D" w14:textId="77777777" w:rsidR="00057A7F" w:rsidRPr="00B42EA8" w:rsidRDefault="00057A7F" w:rsidP="003F567F">
            <w:pPr>
              <w:pStyle w:val="Odstavecseseznamem"/>
              <w:numPr>
                <w:ilvl w:val="0"/>
                <w:numId w:val="1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Dokumentace </w:t>
            </w:r>
            <w:r w:rsidR="002C228A" w:rsidRPr="00B42EA8">
              <w:rPr>
                <w:sz w:val="20"/>
                <w:szCs w:val="20"/>
              </w:rPr>
              <w:t xml:space="preserve">žádostí </w:t>
            </w:r>
            <w:r w:rsidR="00ED2376" w:rsidRPr="00B42EA8">
              <w:rPr>
                <w:sz w:val="20"/>
                <w:szCs w:val="20"/>
              </w:rPr>
              <w:t>splňujících</w:t>
            </w:r>
            <w:r w:rsidR="002C228A" w:rsidRPr="00B42EA8">
              <w:rPr>
                <w:sz w:val="20"/>
                <w:szCs w:val="20"/>
              </w:rPr>
              <w:t> formální</w:t>
            </w:r>
            <w:r w:rsidR="00ED2376" w:rsidRPr="00B42EA8">
              <w:rPr>
                <w:sz w:val="20"/>
                <w:szCs w:val="20"/>
              </w:rPr>
              <w:t xml:space="preserve"> kritéria.</w:t>
            </w:r>
          </w:p>
          <w:p w14:paraId="4FF2ACCE" w14:textId="788540E4" w:rsidR="00D550BB" w:rsidRPr="00B42EA8" w:rsidRDefault="00D550BB" w:rsidP="003F567F">
            <w:pPr>
              <w:pStyle w:val="Odstavecseseznamem"/>
              <w:numPr>
                <w:ilvl w:val="0"/>
                <w:numId w:val="1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Informace pro KVK o počtu přijatých žádostí.</w:t>
            </w:r>
          </w:p>
        </w:tc>
      </w:tr>
      <w:tr w:rsidR="000F531F" w:rsidRPr="00B42EA8" w14:paraId="31864A8A"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3811B736" w14:textId="77777777" w:rsidR="000F531F" w:rsidRPr="00B42EA8" w:rsidRDefault="000F531F" w:rsidP="00FF2291">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05BF13EC" w14:textId="77777777" w:rsidR="005A70AF" w:rsidRDefault="008D3507" w:rsidP="003F567F">
            <w:pPr>
              <w:numPr>
                <w:ilvl w:val="0"/>
                <w:numId w:val="47"/>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Sekretariát RSK Karlovarského kraje</w:t>
            </w:r>
            <w:r w:rsidR="00C860C0">
              <w:rPr>
                <w:sz w:val="20"/>
                <w:szCs w:val="20"/>
              </w:rPr>
              <w:t xml:space="preserve"> uzavře přijímání vyplněných žádostí po uplynutí lhůty výzvy.</w:t>
            </w:r>
            <w:r w:rsidR="00A4236E">
              <w:rPr>
                <w:sz w:val="20"/>
                <w:szCs w:val="20"/>
              </w:rPr>
              <w:t xml:space="preserve"> </w:t>
            </w:r>
          </w:p>
          <w:p w14:paraId="4399CCB2" w14:textId="77777777" w:rsidR="00D0489B" w:rsidRDefault="00A4236E" w:rsidP="003F567F">
            <w:pPr>
              <w:numPr>
                <w:ilvl w:val="0"/>
                <w:numId w:val="47"/>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Žádosti doručené po termínu </w:t>
            </w:r>
            <w:r w:rsidR="005A70AF" w:rsidRPr="00B42EA8">
              <w:rPr>
                <w:sz w:val="20"/>
                <w:szCs w:val="20"/>
              </w:rPr>
              <w:t>Sekretariát RSK Karlovarského kraje</w:t>
            </w:r>
            <w:r w:rsidR="005A70AF">
              <w:rPr>
                <w:sz w:val="20"/>
                <w:szCs w:val="20"/>
              </w:rPr>
              <w:t xml:space="preserve"> </w:t>
            </w:r>
            <w:r w:rsidR="00CF7B1F">
              <w:rPr>
                <w:sz w:val="20"/>
                <w:szCs w:val="20"/>
              </w:rPr>
              <w:t>nezařadí a nezaeviduje do seznamu SP.</w:t>
            </w:r>
            <w:r w:rsidR="005A70AF">
              <w:rPr>
                <w:sz w:val="20"/>
                <w:szCs w:val="20"/>
              </w:rPr>
              <w:t xml:space="preserve"> O této skutečnosti informuje </w:t>
            </w:r>
            <w:r w:rsidR="005A70AF" w:rsidRPr="00B42EA8">
              <w:rPr>
                <w:sz w:val="20"/>
                <w:szCs w:val="20"/>
              </w:rPr>
              <w:t>Sekretariát RSK Karlovarského kraje</w:t>
            </w:r>
            <w:r w:rsidR="005A70AF">
              <w:rPr>
                <w:sz w:val="20"/>
                <w:szCs w:val="20"/>
              </w:rPr>
              <w:t xml:space="preserve"> předkladatele.</w:t>
            </w:r>
          </w:p>
          <w:p w14:paraId="3BD5C06E" w14:textId="77777777" w:rsidR="00F86138" w:rsidRDefault="00F86138" w:rsidP="003F567F">
            <w:pPr>
              <w:numPr>
                <w:ilvl w:val="0"/>
                <w:numId w:val="47"/>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Žádosti doručené v termínu </w:t>
            </w:r>
            <w:r w:rsidRPr="00B42EA8">
              <w:rPr>
                <w:sz w:val="20"/>
                <w:szCs w:val="20"/>
              </w:rPr>
              <w:t>Sekretariát RSK Karlovarského kraje</w:t>
            </w:r>
            <w:r>
              <w:rPr>
                <w:sz w:val="20"/>
                <w:szCs w:val="20"/>
              </w:rPr>
              <w:t xml:space="preserve"> zaeviduje.</w:t>
            </w:r>
          </w:p>
          <w:p w14:paraId="77EC8489" w14:textId="77777777" w:rsidR="00F66F83" w:rsidRDefault="00F66F83" w:rsidP="003F567F">
            <w:pPr>
              <w:numPr>
                <w:ilvl w:val="0"/>
                <w:numId w:val="47"/>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Sekretariát RSK Karlovarského kraje</w:t>
            </w:r>
            <w:r>
              <w:rPr>
                <w:sz w:val="20"/>
                <w:szCs w:val="20"/>
              </w:rPr>
              <w:t xml:space="preserve"> posoudí formální náležitosti u zaevidovaných žádostí.</w:t>
            </w:r>
            <w:r w:rsidR="00792286">
              <w:rPr>
                <w:sz w:val="20"/>
                <w:szCs w:val="20"/>
              </w:rPr>
              <w:t xml:space="preserve"> Posouzení provede do 5 pracovních dnů.</w:t>
            </w:r>
          </w:p>
          <w:p w14:paraId="7045AF14" w14:textId="77777777" w:rsidR="00792286" w:rsidRDefault="00792286" w:rsidP="003F567F">
            <w:pPr>
              <w:numPr>
                <w:ilvl w:val="0"/>
                <w:numId w:val="47"/>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Pokud nejsou formální náležitosti splněny vyžádá si </w:t>
            </w:r>
            <w:r w:rsidRPr="00B42EA8">
              <w:rPr>
                <w:sz w:val="20"/>
                <w:szCs w:val="20"/>
              </w:rPr>
              <w:t>Sekretariát RSK Karlovarského kraje</w:t>
            </w:r>
            <w:r>
              <w:rPr>
                <w:sz w:val="20"/>
                <w:szCs w:val="20"/>
              </w:rPr>
              <w:t xml:space="preserve"> od předkladatele doplnění.</w:t>
            </w:r>
          </w:p>
          <w:p w14:paraId="5280CC69" w14:textId="77777777" w:rsidR="00FB7455" w:rsidRDefault="00FB7455" w:rsidP="003F567F">
            <w:pPr>
              <w:numPr>
                <w:ilvl w:val="0"/>
                <w:numId w:val="47"/>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Doplnění provede předkladatel do 5 pracovních dnů</w:t>
            </w:r>
            <w:r w:rsidR="001C756A">
              <w:rPr>
                <w:sz w:val="20"/>
                <w:szCs w:val="20"/>
              </w:rPr>
              <w:t xml:space="preserve"> a </w:t>
            </w:r>
            <w:r w:rsidR="001C756A" w:rsidRPr="00B42EA8">
              <w:rPr>
                <w:sz w:val="20"/>
                <w:szCs w:val="20"/>
              </w:rPr>
              <w:t>Sekretariát RSK Karlovarského kraje</w:t>
            </w:r>
            <w:r w:rsidR="001C756A">
              <w:rPr>
                <w:sz w:val="20"/>
                <w:szCs w:val="20"/>
              </w:rPr>
              <w:t xml:space="preserve"> do 2 pracovních dnů znovu posoudí splnění formálních kritérií.</w:t>
            </w:r>
          </w:p>
          <w:p w14:paraId="21BD0B72" w14:textId="77777777" w:rsidR="001C756A" w:rsidRDefault="001C756A" w:rsidP="003F567F">
            <w:pPr>
              <w:numPr>
                <w:ilvl w:val="0"/>
                <w:numId w:val="47"/>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Pokud není žádost doplněna o formální náležitosti v 5 pracovních dnech, je </w:t>
            </w:r>
            <w:r w:rsidR="0092263B">
              <w:rPr>
                <w:sz w:val="20"/>
                <w:szCs w:val="20"/>
              </w:rPr>
              <w:t xml:space="preserve">žádost vyřazena z evidence. O této skutečnost </w:t>
            </w:r>
            <w:r w:rsidR="0092263B" w:rsidRPr="00B42EA8">
              <w:rPr>
                <w:sz w:val="20"/>
                <w:szCs w:val="20"/>
              </w:rPr>
              <w:t>Sekretariát RSK Karlovarského kraje</w:t>
            </w:r>
            <w:r w:rsidR="0092263B">
              <w:rPr>
                <w:sz w:val="20"/>
                <w:szCs w:val="20"/>
              </w:rPr>
              <w:t xml:space="preserve"> informuje obratem předkladatele.</w:t>
            </w:r>
          </w:p>
          <w:p w14:paraId="1AAE7334" w14:textId="51A0F79A" w:rsidR="0092263B" w:rsidRPr="00810485" w:rsidRDefault="00ED399E" w:rsidP="003F567F">
            <w:pPr>
              <w:numPr>
                <w:ilvl w:val="0"/>
                <w:numId w:val="47"/>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Zaevidované žádosti, které splnily formální kritéria</w:t>
            </w:r>
            <w:r w:rsidR="00837783">
              <w:rPr>
                <w:sz w:val="20"/>
                <w:szCs w:val="20"/>
              </w:rPr>
              <w:t xml:space="preserve"> předává </w:t>
            </w:r>
            <w:r w:rsidR="00837783" w:rsidRPr="00B42EA8">
              <w:rPr>
                <w:sz w:val="20"/>
                <w:szCs w:val="20"/>
              </w:rPr>
              <w:t>Sekretariát RSK Karlovarského kraje</w:t>
            </w:r>
            <w:r w:rsidR="00837783">
              <w:rPr>
                <w:sz w:val="20"/>
                <w:szCs w:val="20"/>
              </w:rPr>
              <w:t xml:space="preserve"> po 12 pracovních dnech k dalšímu posouzení na MŽP a </w:t>
            </w:r>
            <w:r w:rsidR="002B56BA">
              <w:rPr>
                <w:sz w:val="20"/>
                <w:szCs w:val="20"/>
              </w:rPr>
              <w:t>Pracovní skupině RSK.</w:t>
            </w:r>
          </w:p>
        </w:tc>
      </w:tr>
      <w:tr w:rsidR="000F531F" w:rsidRPr="00B42EA8" w14:paraId="2C09A46E" w14:textId="77777777" w:rsidTr="003220EC">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07E64FE7" w14:textId="77777777" w:rsidR="000F531F" w:rsidRPr="00B42EA8" w:rsidRDefault="000F531F" w:rsidP="00FF2291">
            <w:pPr>
              <w:jc w:val="left"/>
              <w:rPr>
                <w:sz w:val="20"/>
                <w:szCs w:val="20"/>
              </w:rPr>
            </w:pPr>
            <w:r w:rsidRPr="00B42EA8">
              <w:rPr>
                <w:sz w:val="20"/>
                <w:szCs w:val="20"/>
              </w:rPr>
              <w:t>Vlastník procesu</w:t>
            </w:r>
          </w:p>
        </w:tc>
        <w:tc>
          <w:tcPr>
            <w:tcW w:w="3328" w:type="pct"/>
            <w:tcBorders>
              <w:top w:val="single" w:sz="12" w:space="0" w:color="4472C4" w:themeColor="accent1"/>
            </w:tcBorders>
            <w:vAlign w:val="center"/>
          </w:tcPr>
          <w:p w14:paraId="2993F423" w14:textId="5B1FA21F" w:rsidR="000F531F" w:rsidRPr="00B42EA8" w:rsidRDefault="00ED2376"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Sekretariát RSK</w:t>
            </w:r>
          </w:p>
        </w:tc>
      </w:tr>
      <w:tr w:rsidR="000F531F" w:rsidRPr="00B42EA8" w14:paraId="38B9F915"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8F5CEE8" w14:textId="77777777" w:rsidR="000F531F" w:rsidRPr="00B42EA8" w:rsidRDefault="000F531F" w:rsidP="00FF2291">
            <w:pPr>
              <w:jc w:val="left"/>
              <w:rPr>
                <w:sz w:val="20"/>
                <w:szCs w:val="20"/>
              </w:rPr>
            </w:pPr>
            <w:r w:rsidRPr="00B42EA8">
              <w:rPr>
                <w:sz w:val="20"/>
                <w:szCs w:val="20"/>
              </w:rPr>
              <w:t>Zákazník</w:t>
            </w:r>
          </w:p>
        </w:tc>
        <w:tc>
          <w:tcPr>
            <w:tcW w:w="3328" w:type="pct"/>
            <w:vAlign w:val="center"/>
          </w:tcPr>
          <w:p w14:paraId="590F3D92" w14:textId="319E8565" w:rsidR="000F531F" w:rsidRPr="00B42EA8" w:rsidRDefault="007B3F6F" w:rsidP="007B3F6F">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Předkladatelé </w:t>
            </w:r>
            <w:r w:rsidR="00CD1F07" w:rsidRPr="00B42EA8">
              <w:rPr>
                <w:sz w:val="20"/>
                <w:szCs w:val="20"/>
              </w:rPr>
              <w:t xml:space="preserve">žádostí s </w:t>
            </w:r>
            <w:r w:rsidRPr="00B42EA8">
              <w:rPr>
                <w:sz w:val="20"/>
                <w:szCs w:val="20"/>
              </w:rPr>
              <w:t>projektový</w:t>
            </w:r>
            <w:r w:rsidR="00CD1F07" w:rsidRPr="00B42EA8">
              <w:rPr>
                <w:sz w:val="20"/>
                <w:szCs w:val="20"/>
              </w:rPr>
              <w:t>mi</w:t>
            </w:r>
            <w:r w:rsidRPr="00B42EA8">
              <w:rPr>
                <w:sz w:val="20"/>
                <w:szCs w:val="20"/>
              </w:rPr>
              <w:t xml:space="preserve"> záměr</w:t>
            </w:r>
            <w:r w:rsidR="00CD1F07" w:rsidRPr="00B42EA8">
              <w:rPr>
                <w:sz w:val="20"/>
                <w:szCs w:val="20"/>
              </w:rPr>
              <w:t>y</w:t>
            </w:r>
            <w:r w:rsidRPr="00B42EA8">
              <w:rPr>
                <w:sz w:val="20"/>
                <w:szCs w:val="20"/>
              </w:rPr>
              <w:t>.</w:t>
            </w:r>
          </w:p>
        </w:tc>
      </w:tr>
      <w:tr w:rsidR="000F531F" w:rsidRPr="00B42EA8" w14:paraId="2FA62061"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1957BCF" w14:textId="77777777" w:rsidR="000F531F" w:rsidRPr="00B42EA8" w:rsidRDefault="000F531F" w:rsidP="00FF2291">
            <w:pPr>
              <w:jc w:val="left"/>
              <w:rPr>
                <w:sz w:val="20"/>
                <w:szCs w:val="20"/>
              </w:rPr>
            </w:pPr>
            <w:r w:rsidRPr="00B42EA8">
              <w:rPr>
                <w:sz w:val="20"/>
                <w:szCs w:val="20"/>
              </w:rPr>
              <w:t>Metriky</w:t>
            </w:r>
          </w:p>
        </w:tc>
        <w:tc>
          <w:tcPr>
            <w:tcW w:w="3328" w:type="pct"/>
            <w:vAlign w:val="center"/>
          </w:tcPr>
          <w:p w14:paraId="6812DF0D" w14:textId="45C1B053" w:rsidR="000F531F" w:rsidRPr="00B42EA8" w:rsidRDefault="00005DCA" w:rsidP="00663076">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Formální kritéria žádosti</w:t>
            </w:r>
            <w:r w:rsidR="00FF7CA5" w:rsidRPr="00B42EA8">
              <w:rPr>
                <w:sz w:val="20"/>
                <w:szCs w:val="20"/>
              </w:rPr>
              <w:t>:</w:t>
            </w:r>
          </w:p>
          <w:p w14:paraId="14C0E8E6" w14:textId="4CD5B923" w:rsidR="003940FE" w:rsidRPr="00B42EA8" w:rsidRDefault="003940FE" w:rsidP="00427691">
            <w:pPr>
              <w:pStyle w:val="Odstavecseseznamem"/>
              <w:numPr>
                <w:ilvl w:val="0"/>
                <w:numId w:val="8"/>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Vyplnění všech bodů předběžné studie proveditelnosti potřebných</w:t>
            </w:r>
            <w:r w:rsidR="00BE44CD" w:rsidRPr="00B42EA8">
              <w:rPr>
                <w:sz w:val="20"/>
                <w:szCs w:val="20"/>
              </w:rPr>
              <w:t xml:space="preserve"> pro posouzení a hodnocení</w:t>
            </w:r>
            <w:r w:rsidR="00331CFD" w:rsidRPr="00B42EA8">
              <w:rPr>
                <w:sz w:val="20"/>
                <w:szCs w:val="20"/>
              </w:rPr>
              <w:t>.</w:t>
            </w:r>
          </w:p>
          <w:p w14:paraId="47B38038" w14:textId="77777777" w:rsidR="003940FE" w:rsidRPr="00B42EA8" w:rsidRDefault="003940FE" w:rsidP="00427691">
            <w:pPr>
              <w:pStyle w:val="Odstavecseseznamem"/>
              <w:numPr>
                <w:ilvl w:val="0"/>
                <w:numId w:val="8"/>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Dodržení rozsahu počtu znaků.</w:t>
            </w:r>
          </w:p>
          <w:p w14:paraId="4C4AB4D1" w14:textId="5CCF3814" w:rsidR="003940FE" w:rsidRDefault="003940FE" w:rsidP="00427691">
            <w:pPr>
              <w:pStyle w:val="Odstavecseseznamem"/>
              <w:numPr>
                <w:ilvl w:val="0"/>
                <w:numId w:val="8"/>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Doložení všech příloh, pokud budou požadovány</w:t>
            </w:r>
            <w:r w:rsidR="0058400F" w:rsidRPr="00B42EA8">
              <w:rPr>
                <w:sz w:val="20"/>
                <w:szCs w:val="20"/>
              </w:rPr>
              <w:t xml:space="preserve"> atp.</w:t>
            </w:r>
          </w:p>
          <w:p w14:paraId="14A74411" w14:textId="03E321FA" w:rsidR="007A463F" w:rsidRPr="007A463F" w:rsidRDefault="007A463F" w:rsidP="007A463F">
            <w:pPr>
              <w:pStyle w:val="Odstavecseseznamem"/>
              <w:numPr>
                <w:ilvl w:val="0"/>
                <w:numId w:val="8"/>
              </w:numPr>
              <w:jc w:val="left"/>
              <w:cnfStyle w:val="000000000000" w:firstRow="0" w:lastRow="0" w:firstColumn="0" w:lastColumn="0" w:oddVBand="0" w:evenVBand="0" w:oddHBand="0" w:evenHBand="0" w:firstRowFirstColumn="0" w:firstRowLastColumn="0" w:lastRowFirstColumn="0" w:lastRowLastColumn="0"/>
              <w:rPr>
                <w:sz w:val="20"/>
                <w:szCs w:val="20"/>
              </w:rPr>
            </w:pPr>
            <w:r w:rsidRPr="007A463F">
              <w:rPr>
                <w:sz w:val="20"/>
                <w:szCs w:val="20"/>
              </w:rPr>
              <w:t>Vyplnění checklistu kontroly splnění formálních náležitostí</w:t>
            </w:r>
          </w:p>
          <w:p w14:paraId="6855E9BE" w14:textId="34915048" w:rsidR="00663076" w:rsidRPr="00B42EA8" w:rsidRDefault="00005DCA" w:rsidP="00663076">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Čas</w:t>
            </w:r>
            <w:r w:rsidR="00FF7CA5" w:rsidRPr="00B42EA8">
              <w:rPr>
                <w:sz w:val="20"/>
                <w:szCs w:val="20"/>
              </w:rPr>
              <w:t>:</w:t>
            </w:r>
          </w:p>
          <w:p w14:paraId="2BCADFAA" w14:textId="77777777" w:rsidR="00005DCA" w:rsidRPr="00B42EA8" w:rsidRDefault="00005DCA" w:rsidP="00427691">
            <w:pPr>
              <w:pStyle w:val="Odstavecseseznamem"/>
              <w:numPr>
                <w:ilvl w:val="0"/>
                <w:numId w:val="8"/>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žádosti jsou </w:t>
            </w:r>
            <w:r w:rsidR="00663076" w:rsidRPr="00B42EA8">
              <w:rPr>
                <w:sz w:val="20"/>
                <w:szCs w:val="20"/>
              </w:rPr>
              <w:t xml:space="preserve">posuzovány ihned po doručení a </w:t>
            </w:r>
            <w:r w:rsidR="00E9675A" w:rsidRPr="00B42EA8">
              <w:rPr>
                <w:sz w:val="20"/>
                <w:szCs w:val="20"/>
              </w:rPr>
              <w:t>dopracování je vyž</w:t>
            </w:r>
            <w:r w:rsidR="009D79E9" w:rsidRPr="00B42EA8">
              <w:rPr>
                <w:sz w:val="20"/>
                <w:szCs w:val="20"/>
              </w:rPr>
              <w:t>a</w:t>
            </w:r>
            <w:r w:rsidR="00E9675A" w:rsidRPr="00B42EA8">
              <w:rPr>
                <w:sz w:val="20"/>
                <w:szCs w:val="20"/>
              </w:rPr>
              <w:t>dováno obratem.</w:t>
            </w:r>
          </w:p>
          <w:p w14:paraId="2CCA30DB" w14:textId="1FF5CA54" w:rsidR="00331CFD" w:rsidRPr="00B42EA8" w:rsidRDefault="008E095E" w:rsidP="00427691">
            <w:pPr>
              <w:pStyle w:val="Odstavecseseznamem"/>
              <w:numPr>
                <w:ilvl w:val="0"/>
                <w:numId w:val="8"/>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softHyphen/>
            </w:r>
            <w:r w:rsidRPr="00B42EA8">
              <w:rPr>
                <w:sz w:val="20"/>
                <w:szCs w:val="20"/>
              </w:rPr>
              <w:softHyphen/>
            </w:r>
            <w:r w:rsidR="00CB590F" w:rsidRPr="00B42EA8">
              <w:rPr>
                <w:sz w:val="20"/>
                <w:szCs w:val="20"/>
              </w:rPr>
              <w:t xml:space="preserve">oprava a doplnění musí být provedeno do </w:t>
            </w:r>
            <w:r w:rsidR="00FE4BA1" w:rsidRPr="00B42EA8">
              <w:rPr>
                <w:sz w:val="20"/>
                <w:szCs w:val="20"/>
              </w:rPr>
              <w:t>5</w:t>
            </w:r>
            <w:r w:rsidR="00CB590F" w:rsidRPr="00B42EA8">
              <w:rPr>
                <w:sz w:val="20"/>
                <w:szCs w:val="20"/>
              </w:rPr>
              <w:t xml:space="preserve"> pracovních dnů.</w:t>
            </w:r>
            <w:r w:rsidR="00331CFD" w:rsidRPr="00B42EA8">
              <w:rPr>
                <w:sz w:val="20"/>
                <w:szCs w:val="20"/>
              </w:rPr>
              <w:t xml:space="preserve"> </w:t>
            </w:r>
          </w:p>
          <w:p w14:paraId="61B29035" w14:textId="1D37377C" w:rsidR="00CB590F" w:rsidRPr="00B42EA8" w:rsidRDefault="00331CFD" w:rsidP="00427691">
            <w:pPr>
              <w:pStyle w:val="Odstavecseseznamem"/>
              <w:numPr>
                <w:ilvl w:val="0"/>
                <w:numId w:val="8"/>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celková délka aktivity nepřesáhne </w:t>
            </w:r>
            <w:r w:rsidR="008E095E" w:rsidRPr="00B42EA8">
              <w:rPr>
                <w:sz w:val="20"/>
                <w:szCs w:val="20"/>
              </w:rPr>
              <w:t>12</w:t>
            </w:r>
            <w:r w:rsidRPr="00B42EA8">
              <w:rPr>
                <w:sz w:val="20"/>
                <w:szCs w:val="20"/>
              </w:rPr>
              <w:t xml:space="preserve"> </w:t>
            </w:r>
            <w:r w:rsidR="00D32586">
              <w:rPr>
                <w:sz w:val="20"/>
                <w:szCs w:val="20"/>
              </w:rPr>
              <w:t xml:space="preserve">pracovních </w:t>
            </w:r>
            <w:r w:rsidRPr="00B42EA8">
              <w:rPr>
                <w:sz w:val="20"/>
                <w:szCs w:val="20"/>
              </w:rPr>
              <w:t xml:space="preserve">dnů. </w:t>
            </w:r>
          </w:p>
          <w:p w14:paraId="6EBBA497" w14:textId="72B240AF" w:rsidR="000303B0" w:rsidRPr="00B42EA8" w:rsidRDefault="000303B0" w:rsidP="00427691">
            <w:pPr>
              <w:pStyle w:val="Odstavecseseznamem"/>
              <w:numPr>
                <w:ilvl w:val="0"/>
                <w:numId w:val="8"/>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Předložení žádosti do konce Výzvy. Termín přijetí žádosti byl splněn, pokud alespoň část žádosti byla doručena elektronicky v termínu do 30.4.2021 nebo fyzicky poštou s datem odeslání v termínu do 30.4.2021.</w:t>
            </w:r>
          </w:p>
        </w:tc>
      </w:tr>
      <w:tr w:rsidR="000F531F" w:rsidRPr="00B42EA8" w14:paraId="6D3CEED1"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334F5E5" w14:textId="77777777" w:rsidR="000F531F" w:rsidRPr="00B42EA8" w:rsidRDefault="000F531F" w:rsidP="00FF2291">
            <w:pPr>
              <w:jc w:val="left"/>
              <w:rPr>
                <w:sz w:val="20"/>
                <w:szCs w:val="20"/>
              </w:rPr>
            </w:pPr>
            <w:r w:rsidRPr="00B42EA8">
              <w:rPr>
                <w:sz w:val="20"/>
                <w:szCs w:val="20"/>
              </w:rPr>
              <w:t>Startovací událost</w:t>
            </w:r>
          </w:p>
        </w:tc>
        <w:tc>
          <w:tcPr>
            <w:tcW w:w="3328" w:type="pct"/>
            <w:vAlign w:val="center"/>
          </w:tcPr>
          <w:p w14:paraId="213ED5BD" w14:textId="13D63E09" w:rsidR="000F531F" w:rsidRPr="00B42EA8" w:rsidRDefault="00F835C9"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Přijetí žádosti k </w:t>
            </w:r>
            <w:r w:rsidR="00B85B14" w:rsidRPr="00B42EA8">
              <w:rPr>
                <w:sz w:val="20"/>
                <w:szCs w:val="20"/>
              </w:rPr>
              <w:t>hodnocení</w:t>
            </w:r>
            <w:r w:rsidR="003A0617" w:rsidRPr="00B42EA8">
              <w:rPr>
                <w:sz w:val="20"/>
                <w:szCs w:val="20"/>
              </w:rPr>
              <w:t xml:space="preserve"> formálních kritérií žádosti v 1. kole.</w:t>
            </w:r>
          </w:p>
          <w:p w14:paraId="71C9FEB2" w14:textId="2F4BE606" w:rsidR="003A0617" w:rsidRPr="00B42EA8" w:rsidRDefault="00F835C9"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Přijetí žádosti</w:t>
            </w:r>
            <w:r w:rsidR="00405A57" w:rsidRPr="00B42EA8">
              <w:rPr>
                <w:sz w:val="20"/>
                <w:szCs w:val="20"/>
              </w:rPr>
              <w:t xml:space="preserve"> k</w:t>
            </w:r>
            <w:r w:rsidR="003A0617" w:rsidRPr="00B42EA8">
              <w:rPr>
                <w:sz w:val="20"/>
                <w:szCs w:val="20"/>
              </w:rPr>
              <w:t xml:space="preserve"> hodnocení formálních kritérií žádosti po dožádání ve 2. kole.</w:t>
            </w:r>
          </w:p>
        </w:tc>
      </w:tr>
      <w:tr w:rsidR="000F531F" w:rsidRPr="00B42EA8" w14:paraId="6745C8BF" w14:textId="77777777" w:rsidTr="00FF2291">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5A2C761" w14:textId="77777777" w:rsidR="000F531F" w:rsidRPr="00B42EA8" w:rsidRDefault="000F531F" w:rsidP="00FF2291">
            <w:pPr>
              <w:jc w:val="left"/>
              <w:rPr>
                <w:sz w:val="20"/>
                <w:szCs w:val="20"/>
              </w:rPr>
            </w:pPr>
            <w:r w:rsidRPr="00B42EA8">
              <w:rPr>
                <w:sz w:val="20"/>
                <w:szCs w:val="20"/>
              </w:rPr>
              <w:t>Podmínky/předpoklady</w:t>
            </w:r>
          </w:p>
        </w:tc>
        <w:tc>
          <w:tcPr>
            <w:tcW w:w="3328" w:type="pct"/>
            <w:vAlign w:val="center"/>
          </w:tcPr>
          <w:p w14:paraId="6B0F2AD3" w14:textId="6D7221A9" w:rsidR="000F531F" w:rsidRPr="00B42EA8" w:rsidRDefault="0054090D"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dostatečné personální a technické kapacity SRSK </w:t>
            </w:r>
            <w:r w:rsidR="001C20C0" w:rsidRPr="00B42EA8">
              <w:rPr>
                <w:sz w:val="20"/>
                <w:szCs w:val="20"/>
              </w:rPr>
              <w:t>Karlovarského kraje</w:t>
            </w:r>
            <w:r w:rsidRPr="00B42EA8">
              <w:rPr>
                <w:sz w:val="20"/>
                <w:szCs w:val="20"/>
              </w:rPr>
              <w:t>,</w:t>
            </w:r>
          </w:p>
          <w:p w14:paraId="7299EC8E" w14:textId="77777777" w:rsidR="0054090D" w:rsidRPr="00B42EA8" w:rsidRDefault="003F051D"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organizační zajištění výkonu</w:t>
            </w:r>
            <w:r w:rsidR="00694034" w:rsidRPr="00B42EA8">
              <w:rPr>
                <w:sz w:val="20"/>
                <w:szCs w:val="20"/>
              </w:rPr>
              <w:t xml:space="preserve"> posuzování</w:t>
            </w:r>
            <w:r w:rsidR="00C74427" w:rsidRPr="00B42EA8">
              <w:rPr>
                <w:sz w:val="20"/>
                <w:szCs w:val="20"/>
              </w:rPr>
              <w:t>,</w:t>
            </w:r>
          </w:p>
          <w:p w14:paraId="60C7AD07" w14:textId="7815E0D1" w:rsidR="00C74427" w:rsidRPr="00B42EA8" w:rsidRDefault="00C74427"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proti rozhodnutí SRSK </w:t>
            </w:r>
            <w:r w:rsidR="001C20C0" w:rsidRPr="00B42EA8">
              <w:rPr>
                <w:sz w:val="20"/>
                <w:szCs w:val="20"/>
              </w:rPr>
              <w:t>Karlovarského kraje</w:t>
            </w:r>
            <w:r w:rsidRPr="00B42EA8">
              <w:rPr>
                <w:sz w:val="20"/>
                <w:szCs w:val="20"/>
              </w:rPr>
              <w:t xml:space="preserve"> o nesplnění formálních kritérií se nelze odvolat.</w:t>
            </w:r>
          </w:p>
        </w:tc>
      </w:tr>
      <w:tr w:rsidR="000F531F" w:rsidRPr="00B42EA8" w14:paraId="4A17B202"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7B33341B" w14:textId="77777777" w:rsidR="000F531F" w:rsidRPr="00B42EA8" w:rsidRDefault="000F531F" w:rsidP="00FF2291">
            <w:pPr>
              <w:jc w:val="left"/>
              <w:rPr>
                <w:sz w:val="20"/>
                <w:szCs w:val="20"/>
              </w:rPr>
            </w:pPr>
            <w:r w:rsidRPr="00B42EA8">
              <w:rPr>
                <w:sz w:val="20"/>
                <w:szCs w:val="20"/>
              </w:rPr>
              <w:t>Nástroje (IT)</w:t>
            </w:r>
          </w:p>
        </w:tc>
        <w:tc>
          <w:tcPr>
            <w:tcW w:w="3328" w:type="pct"/>
            <w:vAlign w:val="center"/>
          </w:tcPr>
          <w:p w14:paraId="3D5A9422" w14:textId="7791ED3F" w:rsidR="000F531F" w:rsidRPr="00B42EA8" w:rsidRDefault="0054090D"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r w:rsidR="00841E51" w:rsidRPr="00B42EA8">
              <w:rPr>
                <w:sz w:val="20"/>
                <w:szCs w:val="20"/>
              </w:rPr>
              <w:t>,</w:t>
            </w:r>
          </w:p>
          <w:p w14:paraId="58FF240C" w14:textId="344790C2" w:rsidR="0054090D" w:rsidRPr="00B42EA8" w:rsidRDefault="0054090D"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r w:rsidR="00841E51" w:rsidRPr="00B42EA8">
              <w:rPr>
                <w:sz w:val="20"/>
                <w:szCs w:val="20"/>
              </w:rPr>
              <w:t>,</w:t>
            </w:r>
          </w:p>
          <w:p w14:paraId="7662DF26" w14:textId="49F1C818" w:rsidR="00D50AEF" w:rsidRPr="00B42EA8" w:rsidRDefault="00841E51"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spisová služba, </w:t>
            </w:r>
            <w:r w:rsidR="00D50AEF" w:rsidRPr="00B42EA8">
              <w:rPr>
                <w:sz w:val="20"/>
                <w:szCs w:val="20"/>
              </w:rPr>
              <w:t>datové schránky</w:t>
            </w:r>
            <w:r w:rsidRPr="00B42EA8">
              <w:rPr>
                <w:sz w:val="20"/>
                <w:szCs w:val="20"/>
              </w:rPr>
              <w:t>.</w:t>
            </w:r>
          </w:p>
        </w:tc>
      </w:tr>
      <w:tr w:rsidR="000F531F" w:rsidRPr="00B42EA8" w14:paraId="72ED8CC5"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A14E4A6" w14:textId="77777777" w:rsidR="000F531F" w:rsidRPr="00B42EA8" w:rsidRDefault="000F531F" w:rsidP="00FF2291">
            <w:pPr>
              <w:jc w:val="left"/>
              <w:rPr>
                <w:sz w:val="20"/>
                <w:szCs w:val="20"/>
              </w:rPr>
            </w:pPr>
            <w:r w:rsidRPr="00B42EA8">
              <w:rPr>
                <w:sz w:val="20"/>
                <w:szCs w:val="20"/>
              </w:rPr>
              <w:t>Dokumenty řídící nebo významně ovlivňující proces</w:t>
            </w:r>
          </w:p>
        </w:tc>
        <w:tc>
          <w:tcPr>
            <w:tcW w:w="3328" w:type="pct"/>
            <w:vAlign w:val="center"/>
            <w:hideMark/>
          </w:tcPr>
          <w:p w14:paraId="5E9479B0" w14:textId="22FCDE12" w:rsidR="000F531F" w:rsidRPr="00B42EA8" w:rsidRDefault="000F531F"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0086327E" w:rsidRPr="00B42EA8">
              <w:rPr>
                <w:sz w:val="20"/>
                <w:szCs w:val="20"/>
              </w:rPr>
              <w:t>trategi</w:t>
            </w:r>
            <w:r w:rsidRPr="00B42EA8">
              <w:rPr>
                <w:sz w:val="20"/>
                <w:szCs w:val="20"/>
              </w:rPr>
              <w:t>ckým projektům v Plánu spravedlivé územní transformace (PSÚT) MMR z </w:t>
            </w:r>
            <w:r w:rsidR="000C75CD" w:rsidRPr="00B42EA8">
              <w:rPr>
                <w:sz w:val="20"/>
                <w:szCs w:val="20"/>
              </w:rPr>
              <w:t>30.3.</w:t>
            </w:r>
            <w:r w:rsidRPr="00B42EA8">
              <w:rPr>
                <w:sz w:val="20"/>
                <w:szCs w:val="20"/>
              </w:rPr>
              <w:t>2021.</w:t>
            </w:r>
          </w:p>
          <w:p w14:paraId="010D366C" w14:textId="2C2DDC6E" w:rsidR="00C41AAD"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tc>
      </w:tr>
    </w:tbl>
    <w:p w14:paraId="46483F2A" w14:textId="1CCFA1FE" w:rsidR="00F654DF" w:rsidRDefault="00F654DF" w:rsidP="008A0D81"/>
    <w:p w14:paraId="5322F19F" w14:textId="34C4A789" w:rsidR="00456DDC" w:rsidRDefault="001740BB" w:rsidP="001F4F7B">
      <w:pPr>
        <w:pStyle w:val="Nadpis2"/>
      </w:pPr>
      <w:bookmarkStart w:id="10" w:name="_Toc69935626"/>
      <w:r>
        <w:t xml:space="preserve">Aktivita </w:t>
      </w:r>
      <w:fldSimple w:instr=" SEQ Krok \* ARABIC ">
        <w:r w:rsidR="001F4F7B">
          <w:rPr>
            <w:noProof/>
          </w:rPr>
          <w:t>3</w:t>
        </w:r>
      </w:fldSimple>
      <w:r>
        <w:t>: Vyžádání p</w:t>
      </w:r>
      <w:r w:rsidRPr="00F54223">
        <w:t>osouzení projektu z hlediska vlivu na životní prostředí (kritéria DNSH)</w:t>
      </w:r>
      <w:bookmarkEnd w:id="10"/>
    </w:p>
    <w:tbl>
      <w:tblPr>
        <w:tblStyle w:val="Tabulkasmkou4zvraznn5"/>
        <w:tblW w:w="5000" w:type="pct"/>
        <w:tblLook w:val="04A0" w:firstRow="1" w:lastRow="0" w:firstColumn="1" w:lastColumn="0" w:noHBand="0" w:noVBand="1"/>
      </w:tblPr>
      <w:tblGrid>
        <w:gridCol w:w="4672"/>
        <w:gridCol w:w="9299"/>
      </w:tblGrid>
      <w:tr w:rsidR="00456DDC" w:rsidRPr="00B42EA8" w14:paraId="71782D6B" w14:textId="77777777" w:rsidTr="004D265A">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5000" w:type="pct"/>
            <w:gridSpan w:val="2"/>
            <w:vAlign w:val="center"/>
            <w:hideMark/>
          </w:tcPr>
          <w:p w14:paraId="6D084627" w14:textId="72779B59" w:rsidR="00456DDC" w:rsidRPr="00B42EA8" w:rsidRDefault="00C61E35" w:rsidP="00C61E35">
            <w:pPr>
              <w:jc w:val="center"/>
              <w:rPr>
                <w:sz w:val="20"/>
                <w:szCs w:val="20"/>
              </w:rPr>
            </w:pPr>
            <w:r w:rsidRPr="00B42EA8">
              <w:rPr>
                <w:sz w:val="20"/>
                <w:szCs w:val="20"/>
              </w:rPr>
              <w:t xml:space="preserve">3. </w:t>
            </w:r>
            <w:r w:rsidR="00156EC4" w:rsidRPr="00B42EA8">
              <w:rPr>
                <w:sz w:val="20"/>
                <w:szCs w:val="20"/>
              </w:rPr>
              <w:t>Vyžádání posouzení projektu z hlediska vlivu na životní prostředí (kritéria DNSH) a posouzení souladu s podporovanými aktivitami v rámci FST a identifikaci případných překryvů.</w:t>
            </w:r>
          </w:p>
        </w:tc>
      </w:tr>
      <w:tr w:rsidR="00456DDC" w:rsidRPr="00B42EA8" w14:paraId="0B193397"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A734767" w14:textId="77777777" w:rsidR="00456DDC" w:rsidRPr="00B42EA8" w:rsidRDefault="00456DDC" w:rsidP="00FF2291">
            <w:pPr>
              <w:jc w:val="left"/>
              <w:rPr>
                <w:sz w:val="20"/>
                <w:szCs w:val="20"/>
              </w:rPr>
            </w:pPr>
            <w:r w:rsidRPr="00B42EA8">
              <w:rPr>
                <w:sz w:val="20"/>
                <w:szCs w:val="20"/>
              </w:rPr>
              <w:t>Účel (popis)</w:t>
            </w:r>
          </w:p>
        </w:tc>
        <w:tc>
          <w:tcPr>
            <w:tcW w:w="3328" w:type="pct"/>
            <w:vAlign w:val="center"/>
          </w:tcPr>
          <w:p w14:paraId="2386F2B1" w14:textId="3A677900" w:rsidR="00456DDC" w:rsidRPr="00B42EA8" w:rsidRDefault="00694034"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SRSK </w:t>
            </w:r>
            <w:r w:rsidR="001C20C0" w:rsidRPr="00B42EA8">
              <w:rPr>
                <w:sz w:val="20"/>
                <w:szCs w:val="20"/>
              </w:rPr>
              <w:t>Karlovarského kraje</w:t>
            </w:r>
            <w:r w:rsidRPr="00B42EA8">
              <w:rPr>
                <w:sz w:val="20"/>
                <w:szCs w:val="20"/>
              </w:rPr>
              <w:t xml:space="preserve"> </w:t>
            </w:r>
            <w:r w:rsidR="0025193D" w:rsidRPr="00B42EA8">
              <w:rPr>
                <w:sz w:val="20"/>
                <w:szCs w:val="20"/>
              </w:rPr>
              <w:t xml:space="preserve">vyžádá u </w:t>
            </w:r>
            <w:r w:rsidR="00456DDC" w:rsidRPr="00B42EA8">
              <w:rPr>
                <w:sz w:val="20"/>
                <w:szCs w:val="20"/>
              </w:rPr>
              <w:t>MŽP</w:t>
            </w:r>
            <w:r w:rsidR="00BD50ED" w:rsidRPr="00B42EA8">
              <w:rPr>
                <w:sz w:val="20"/>
                <w:szCs w:val="20"/>
              </w:rPr>
              <w:t xml:space="preserve"> </w:t>
            </w:r>
            <w:r w:rsidR="00456DDC" w:rsidRPr="00B42EA8">
              <w:rPr>
                <w:sz w:val="20"/>
                <w:szCs w:val="20"/>
              </w:rPr>
              <w:t>posouzení Splnění principu „</w:t>
            </w:r>
            <w:r w:rsidR="008F7D6E" w:rsidRPr="00B42EA8">
              <w:rPr>
                <w:sz w:val="20"/>
                <w:szCs w:val="20"/>
              </w:rPr>
              <w:t>D</w:t>
            </w:r>
            <w:r w:rsidR="00456DDC" w:rsidRPr="00B42EA8">
              <w:rPr>
                <w:sz w:val="20"/>
                <w:szCs w:val="20"/>
              </w:rPr>
              <w:t>o no</w:t>
            </w:r>
            <w:r w:rsidR="008F7D6E" w:rsidRPr="00B42EA8">
              <w:rPr>
                <w:sz w:val="20"/>
                <w:szCs w:val="20"/>
              </w:rPr>
              <w:t>t</w:t>
            </w:r>
            <w:r w:rsidR="00456DDC" w:rsidRPr="00B42EA8">
              <w:rPr>
                <w:sz w:val="20"/>
                <w:szCs w:val="20"/>
              </w:rPr>
              <w:t xml:space="preserve"> significant harm“ - nezpůsobit významné škody na životním prostředí ve smyslu čl. 17 nařízení 2020/852 ve vztahu k cílům v oblasti mitigace a adaptace na změnu klimatu, nakládání s vodou, oběhovém hospodářství, znečištění a biodiverzity.</w:t>
            </w:r>
          </w:p>
        </w:tc>
      </w:tr>
      <w:tr w:rsidR="00456DDC" w:rsidRPr="00B42EA8" w14:paraId="3A898145" w14:textId="77777777" w:rsidTr="004C7E42">
        <w:trPr>
          <w:trHeight w:val="1064"/>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60DCDFAD" w14:textId="77777777" w:rsidR="00456DDC" w:rsidRPr="00B42EA8" w:rsidRDefault="00456DDC" w:rsidP="00FF2291">
            <w:pPr>
              <w:jc w:val="left"/>
              <w:rPr>
                <w:sz w:val="20"/>
                <w:szCs w:val="20"/>
              </w:rPr>
            </w:pPr>
            <w:r w:rsidRPr="00B42EA8">
              <w:rPr>
                <w:sz w:val="20"/>
                <w:szCs w:val="20"/>
              </w:rPr>
              <w:t>Výstup (produkt/služba)</w:t>
            </w:r>
          </w:p>
        </w:tc>
        <w:tc>
          <w:tcPr>
            <w:tcW w:w="3328" w:type="pct"/>
            <w:tcBorders>
              <w:bottom w:val="single" w:sz="12" w:space="0" w:color="4472C4" w:themeColor="accent1"/>
            </w:tcBorders>
            <w:vAlign w:val="center"/>
          </w:tcPr>
          <w:p w14:paraId="715CBA03" w14:textId="718F89BC" w:rsidR="00456DDC" w:rsidRPr="00B42EA8" w:rsidRDefault="00121413" w:rsidP="003F567F">
            <w:pPr>
              <w:pStyle w:val="Odstavecseseznamem"/>
              <w:numPr>
                <w:ilvl w:val="0"/>
                <w:numId w:val="19"/>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Odeslaná žádost na MŽP včetně kompletní dokumentace </w:t>
            </w:r>
            <w:r w:rsidR="00E07FC5" w:rsidRPr="00B42EA8">
              <w:rPr>
                <w:sz w:val="20"/>
                <w:szCs w:val="20"/>
              </w:rPr>
              <w:t>projektu a žádosti.</w:t>
            </w:r>
          </w:p>
          <w:p w14:paraId="147DD60E" w14:textId="20BAA7A1" w:rsidR="005A194E" w:rsidRPr="00B42EA8" w:rsidRDefault="00D7728A" w:rsidP="003F567F">
            <w:pPr>
              <w:pStyle w:val="Odstavecseseznamem"/>
              <w:numPr>
                <w:ilvl w:val="0"/>
                <w:numId w:val="19"/>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Archiv (elektronický i fyzický) </w:t>
            </w:r>
            <w:r w:rsidR="005A194E" w:rsidRPr="00B42EA8">
              <w:rPr>
                <w:sz w:val="20"/>
                <w:szCs w:val="20"/>
              </w:rPr>
              <w:t xml:space="preserve">s dokumentací komunikace s MŽP a SRSK </w:t>
            </w:r>
            <w:r w:rsidR="001C20C0" w:rsidRPr="00B42EA8">
              <w:rPr>
                <w:sz w:val="20"/>
                <w:szCs w:val="20"/>
              </w:rPr>
              <w:t>Karlovarského kraje</w:t>
            </w:r>
            <w:r w:rsidR="005A194E" w:rsidRPr="00B42EA8">
              <w:rPr>
                <w:sz w:val="20"/>
                <w:szCs w:val="20"/>
              </w:rPr>
              <w:t>.</w:t>
            </w:r>
          </w:p>
        </w:tc>
      </w:tr>
      <w:tr w:rsidR="00456DDC" w:rsidRPr="00B42EA8" w14:paraId="4AD69745"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48311805" w14:textId="77777777" w:rsidR="00456DDC" w:rsidRPr="00B42EA8" w:rsidRDefault="00456DDC" w:rsidP="00FF2291">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09B2881E" w14:textId="77777777" w:rsidR="00456DDC" w:rsidRDefault="00F5394C" w:rsidP="003F567F">
            <w:pPr>
              <w:pStyle w:val="Odstavecseseznamem"/>
              <w:numPr>
                <w:ilvl w:val="0"/>
                <w:numId w:val="42"/>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SRSK Karlovarského kraje vyžádá u MŽP posouzení Splnění principu „Do not significant harm“</w:t>
            </w:r>
            <w:r>
              <w:rPr>
                <w:sz w:val="20"/>
                <w:szCs w:val="20"/>
              </w:rPr>
              <w:t>.</w:t>
            </w:r>
          </w:p>
          <w:p w14:paraId="1E735D7F" w14:textId="1A971490" w:rsidR="00D76D56" w:rsidRPr="00F5394C" w:rsidRDefault="00D76D56" w:rsidP="003F567F">
            <w:pPr>
              <w:pStyle w:val="Odstavecseseznamem"/>
              <w:numPr>
                <w:ilvl w:val="0"/>
                <w:numId w:val="42"/>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SRSK Karlovarského kraje</w:t>
            </w:r>
            <w:r>
              <w:rPr>
                <w:sz w:val="20"/>
                <w:szCs w:val="20"/>
              </w:rPr>
              <w:t xml:space="preserve"> sleduje lhůtu na vyřízení posouzení MŽP. V případě, že </w:t>
            </w:r>
            <w:r w:rsidR="0078181A">
              <w:rPr>
                <w:sz w:val="20"/>
                <w:szCs w:val="20"/>
              </w:rPr>
              <w:t xml:space="preserve">uplynou 4 pracovní dny od vyžádání posouzení od MŽP, </w:t>
            </w:r>
            <w:r w:rsidR="0078181A" w:rsidRPr="00B42EA8">
              <w:rPr>
                <w:sz w:val="20"/>
                <w:szCs w:val="20"/>
              </w:rPr>
              <w:t>SRSK Karlovarského kraje</w:t>
            </w:r>
            <w:r w:rsidR="0078181A">
              <w:rPr>
                <w:sz w:val="20"/>
                <w:szCs w:val="20"/>
              </w:rPr>
              <w:t xml:space="preserve"> urguje na MŽP dodání </w:t>
            </w:r>
            <w:r w:rsidR="00342D39">
              <w:rPr>
                <w:sz w:val="20"/>
                <w:szCs w:val="20"/>
              </w:rPr>
              <w:t>posouzení MŽP.</w:t>
            </w:r>
          </w:p>
        </w:tc>
      </w:tr>
      <w:tr w:rsidR="00456DDC" w:rsidRPr="00B42EA8" w14:paraId="42997D28" w14:textId="77777777" w:rsidTr="004C7E42">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25760C82" w14:textId="77777777" w:rsidR="00456DDC" w:rsidRPr="00B42EA8" w:rsidRDefault="00456DDC" w:rsidP="00FF2291">
            <w:pPr>
              <w:jc w:val="left"/>
              <w:rPr>
                <w:sz w:val="20"/>
                <w:szCs w:val="20"/>
              </w:rPr>
            </w:pPr>
            <w:r w:rsidRPr="00B42EA8">
              <w:rPr>
                <w:sz w:val="20"/>
                <w:szCs w:val="20"/>
              </w:rPr>
              <w:t>Vlastník procesu</w:t>
            </w:r>
          </w:p>
        </w:tc>
        <w:tc>
          <w:tcPr>
            <w:tcW w:w="3328" w:type="pct"/>
            <w:tcBorders>
              <w:top w:val="single" w:sz="12" w:space="0" w:color="4472C4" w:themeColor="accent1"/>
            </w:tcBorders>
            <w:vAlign w:val="center"/>
          </w:tcPr>
          <w:p w14:paraId="3CCA93EB" w14:textId="0C31C810" w:rsidR="00456DDC" w:rsidRPr="00B42EA8" w:rsidRDefault="00E07FC5"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Sekretariát SRS</w:t>
            </w:r>
            <w:r w:rsidR="008F7D6E" w:rsidRPr="00B42EA8">
              <w:rPr>
                <w:sz w:val="20"/>
                <w:szCs w:val="20"/>
              </w:rPr>
              <w:t>K</w:t>
            </w:r>
            <w:r w:rsidRPr="00B42EA8">
              <w:rPr>
                <w:sz w:val="20"/>
                <w:szCs w:val="20"/>
              </w:rPr>
              <w:t xml:space="preserve"> </w:t>
            </w:r>
            <w:r w:rsidR="001C20C0" w:rsidRPr="00B42EA8">
              <w:rPr>
                <w:sz w:val="20"/>
                <w:szCs w:val="20"/>
              </w:rPr>
              <w:t>Karlovarského kraje</w:t>
            </w:r>
          </w:p>
        </w:tc>
      </w:tr>
      <w:tr w:rsidR="00456DDC" w:rsidRPr="00B42EA8" w14:paraId="7F457209"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56338C2" w14:textId="77777777" w:rsidR="00456DDC" w:rsidRPr="00B42EA8" w:rsidRDefault="00456DDC" w:rsidP="00FF2291">
            <w:pPr>
              <w:jc w:val="left"/>
              <w:rPr>
                <w:sz w:val="20"/>
                <w:szCs w:val="20"/>
              </w:rPr>
            </w:pPr>
            <w:r w:rsidRPr="00B42EA8">
              <w:rPr>
                <w:sz w:val="20"/>
                <w:szCs w:val="20"/>
              </w:rPr>
              <w:t>Zákazník</w:t>
            </w:r>
          </w:p>
        </w:tc>
        <w:tc>
          <w:tcPr>
            <w:tcW w:w="3328" w:type="pct"/>
            <w:vAlign w:val="center"/>
          </w:tcPr>
          <w:p w14:paraId="1A851A0F" w14:textId="129305BF" w:rsidR="00456DDC" w:rsidRPr="00B42EA8" w:rsidRDefault="00CD1F07"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Předkladatelé žádostí s projektovými záměry.</w:t>
            </w:r>
          </w:p>
        </w:tc>
      </w:tr>
      <w:tr w:rsidR="00456DDC" w:rsidRPr="00B42EA8" w14:paraId="15E60F96"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634B324" w14:textId="77777777" w:rsidR="00456DDC" w:rsidRPr="00B42EA8" w:rsidRDefault="00456DDC" w:rsidP="00FF2291">
            <w:pPr>
              <w:jc w:val="left"/>
              <w:rPr>
                <w:sz w:val="20"/>
                <w:szCs w:val="20"/>
              </w:rPr>
            </w:pPr>
            <w:r w:rsidRPr="00B42EA8">
              <w:rPr>
                <w:sz w:val="20"/>
                <w:szCs w:val="20"/>
              </w:rPr>
              <w:t>Metriky</w:t>
            </w:r>
          </w:p>
        </w:tc>
        <w:tc>
          <w:tcPr>
            <w:tcW w:w="3328" w:type="pct"/>
            <w:vAlign w:val="center"/>
          </w:tcPr>
          <w:p w14:paraId="6BF253DE" w14:textId="77777777" w:rsidR="00FF7CA5" w:rsidRPr="00B42EA8" w:rsidRDefault="005A194E" w:rsidP="00F67998">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Čas</w:t>
            </w:r>
            <w:r w:rsidR="00FF7CA5" w:rsidRPr="00B42EA8">
              <w:rPr>
                <w:sz w:val="20"/>
                <w:szCs w:val="20"/>
              </w:rPr>
              <w:t>:</w:t>
            </w:r>
          </w:p>
          <w:p w14:paraId="4EC926E5" w14:textId="6D79135B" w:rsidR="00456DDC" w:rsidRPr="00B42EA8" w:rsidRDefault="00F67998"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Žádost na MŽP odesílá SRSK </w:t>
            </w:r>
            <w:r w:rsidR="001C20C0" w:rsidRPr="00B42EA8">
              <w:rPr>
                <w:sz w:val="20"/>
                <w:szCs w:val="20"/>
              </w:rPr>
              <w:t>Karlovarského kraje</w:t>
            </w:r>
            <w:r w:rsidRPr="00B42EA8">
              <w:rPr>
                <w:sz w:val="20"/>
                <w:szCs w:val="20"/>
              </w:rPr>
              <w:t xml:space="preserve"> ihned po ukončení aktivity č.2.</w:t>
            </w:r>
          </w:p>
        </w:tc>
      </w:tr>
      <w:tr w:rsidR="00456DDC" w:rsidRPr="00B42EA8" w14:paraId="708BA5C9"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35F0B2A7" w14:textId="77777777" w:rsidR="00456DDC" w:rsidRPr="00B42EA8" w:rsidRDefault="00456DDC" w:rsidP="00FF2291">
            <w:pPr>
              <w:jc w:val="left"/>
              <w:rPr>
                <w:sz w:val="20"/>
                <w:szCs w:val="20"/>
              </w:rPr>
            </w:pPr>
            <w:r w:rsidRPr="00B42EA8">
              <w:rPr>
                <w:sz w:val="20"/>
                <w:szCs w:val="20"/>
              </w:rPr>
              <w:t>Startovací událost</w:t>
            </w:r>
          </w:p>
        </w:tc>
        <w:tc>
          <w:tcPr>
            <w:tcW w:w="3328" w:type="pct"/>
            <w:vAlign w:val="center"/>
          </w:tcPr>
          <w:p w14:paraId="6E027D3E" w14:textId="20228822" w:rsidR="00456DDC" w:rsidRPr="00B42EA8" w:rsidRDefault="00F67998"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Ukončení aktivity 2.</w:t>
            </w:r>
            <w:r w:rsidR="008F7D6E" w:rsidRPr="00B42EA8">
              <w:rPr>
                <w:sz w:val="20"/>
                <w:szCs w:val="20"/>
              </w:rPr>
              <w:t>,</w:t>
            </w:r>
            <w:r w:rsidRPr="00B42EA8">
              <w:rPr>
                <w:sz w:val="20"/>
                <w:szCs w:val="20"/>
              </w:rPr>
              <w:t xml:space="preserve"> </w:t>
            </w:r>
            <w:r w:rsidR="008F7D6E" w:rsidRPr="00B42EA8">
              <w:rPr>
                <w:sz w:val="20"/>
                <w:szCs w:val="20"/>
              </w:rPr>
              <w:t>t</w:t>
            </w:r>
            <w:r w:rsidRPr="00B42EA8">
              <w:rPr>
                <w:sz w:val="20"/>
                <w:szCs w:val="20"/>
              </w:rPr>
              <w:t xml:space="preserve">zn., </w:t>
            </w:r>
            <w:r w:rsidR="008F7D6E" w:rsidRPr="00B42EA8">
              <w:rPr>
                <w:sz w:val="20"/>
                <w:szCs w:val="20"/>
              </w:rPr>
              <w:t xml:space="preserve">že </w:t>
            </w:r>
            <w:r w:rsidRPr="00B42EA8">
              <w:rPr>
                <w:sz w:val="20"/>
                <w:szCs w:val="20"/>
              </w:rPr>
              <w:t>žádost byla přijata a bylo provedeno posouzení splnění formálních požadavků s kladným výsledkem.</w:t>
            </w:r>
          </w:p>
        </w:tc>
      </w:tr>
      <w:tr w:rsidR="00305593" w:rsidRPr="00B42EA8" w14:paraId="10761248" w14:textId="77777777" w:rsidTr="00FF2291">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3864105F" w14:textId="77777777" w:rsidR="00305593" w:rsidRPr="00B42EA8" w:rsidRDefault="00305593" w:rsidP="00305593">
            <w:pPr>
              <w:jc w:val="left"/>
              <w:rPr>
                <w:sz w:val="20"/>
                <w:szCs w:val="20"/>
              </w:rPr>
            </w:pPr>
            <w:r w:rsidRPr="00B42EA8">
              <w:rPr>
                <w:sz w:val="20"/>
                <w:szCs w:val="20"/>
              </w:rPr>
              <w:t>Podmínky/předpoklady</w:t>
            </w:r>
          </w:p>
        </w:tc>
        <w:tc>
          <w:tcPr>
            <w:tcW w:w="3328" w:type="pct"/>
            <w:vAlign w:val="center"/>
          </w:tcPr>
          <w:p w14:paraId="0E78AFD8" w14:textId="36828567" w:rsidR="00305593" w:rsidRPr="00B42EA8" w:rsidRDefault="00305593"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dostatečné personální a technické kapacity SRSK </w:t>
            </w:r>
            <w:r w:rsidR="001C20C0" w:rsidRPr="00B42EA8">
              <w:rPr>
                <w:sz w:val="20"/>
                <w:szCs w:val="20"/>
              </w:rPr>
              <w:t>Karlovarského kraje</w:t>
            </w:r>
            <w:r w:rsidRPr="00B42EA8">
              <w:rPr>
                <w:sz w:val="20"/>
                <w:szCs w:val="20"/>
              </w:rPr>
              <w:t>,</w:t>
            </w:r>
          </w:p>
          <w:p w14:paraId="71D4EC31" w14:textId="54252FA9" w:rsidR="00305593" w:rsidRPr="00B42EA8" w:rsidRDefault="00305593"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organizační zajištění </w:t>
            </w:r>
            <w:r w:rsidR="005A194E" w:rsidRPr="00B42EA8">
              <w:rPr>
                <w:sz w:val="20"/>
                <w:szCs w:val="20"/>
              </w:rPr>
              <w:t>komunikace s MŽP</w:t>
            </w:r>
            <w:r w:rsidRPr="00B42EA8">
              <w:rPr>
                <w:sz w:val="20"/>
                <w:szCs w:val="20"/>
              </w:rPr>
              <w:t>.</w:t>
            </w:r>
          </w:p>
        </w:tc>
      </w:tr>
      <w:tr w:rsidR="00305593" w:rsidRPr="00B42EA8" w14:paraId="251432F5"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CA81F03" w14:textId="77777777" w:rsidR="00305593" w:rsidRPr="00B42EA8" w:rsidRDefault="00305593" w:rsidP="00305593">
            <w:pPr>
              <w:jc w:val="left"/>
              <w:rPr>
                <w:sz w:val="20"/>
                <w:szCs w:val="20"/>
              </w:rPr>
            </w:pPr>
            <w:r w:rsidRPr="00B42EA8">
              <w:rPr>
                <w:sz w:val="20"/>
                <w:szCs w:val="20"/>
              </w:rPr>
              <w:t>Nástroje (IT)</w:t>
            </w:r>
          </w:p>
        </w:tc>
        <w:tc>
          <w:tcPr>
            <w:tcW w:w="3328" w:type="pct"/>
            <w:vAlign w:val="center"/>
          </w:tcPr>
          <w:p w14:paraId="33645209" w14:textId="5B962C50" w:rsidR="00305593" w:rsidRPr="00B42EA8" w:rsidRDefault="00305593"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r w:rsidR="00841E51" w:rsidRPr="00B42EA8">
              <w:rPr>
                <w:sz w:val="20"/>
                <w:szCs w:val="20"/>
              </w:rPr>
              <w:t>,</w:t>
            </w:r>
          </w:p>
          <w:p w14:paraId="58205F73" w14:textId="2B2EF2F9" w:rsidR="00305593" w:rsidRPr="00B42EA8" w:rsidRDefault="00305593"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r w:rsidR="00841E51" w:rsidRPr="00B42EA8">
              <w:rPr>
                <w:sz w:val="20"/>
                <w:szCs w:val="20"/>
              </w:rPr>
              <w:t>,</w:t>
            </w:r>
          </w:p>
          <w:p w14:paraId="78BA7B2C" w14:textId="062BA6D8" w:rsidR="00D50AEF" w:rsidRPr="00B42EA8" w:rsidRDefault="00841E51"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spisová služba, </w:t>
            </w:r>
            <w:r w:rsidR="00D50AEF" w:rsidRPr="00B42EA8">
              <w:rPr>
                <w:sz w:val="20"/>
                <w:szCs w:val="20"/>
              </w:rPr>
              <w:t>datové schránky</w:t>
            </w:r>
            <w:r w:rsidRPr="00B42EA8">
              <w:rPr>
                <w:sz w:val="20"/>
                <w:szCs w:val="20"/>
              </w:rPr>
              <w:t>.</w:t>
            </w:r>
          </w:p>
        </w:tc>
      </w:tr>
      <w:tr w:rsidR="00456DDC" w:rsidRPr="00B42EA8" w14:paraId="122FE776"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2F3B11B" w14:textId="77777777" w:rsidR="00456DDC" w:rsidRPr="00B42EA8" w:rsidRDefault="00456DDC" w:rsidP="00FF2291">
            <w:pPr>
              <w:jc w:val="left"/>
              <w:rPr>
                <w:sz w:val="20"/>
                <w:szCs w:val="20"/>
              </w:rPr>
            </w:pPr>
            <w:r w:rsidRPr="00B42EA8">
              <w:rPr>
                <w:sz w:val="20"/>
                <w:szCs w:val="20"/>
              </w:rPr>
              <w:t>Dokumenty řídící nebo významně ovlivňující proces</w:t>
            </w:r>
          </w:p>
        </w:tc>
        <w:tc>
          <w:tcPr>
            <w:tcW w:w="3328" w:type="pct"/>
            <w:vAlign w:val="center"/>
            <w:hideMark/>
          </w:tcPr>
          <w:p w14:paraId="29DE12F4" w14:textId="1EEF4D36" w:rsidR="00456DDC" w:rsidRPr="00B42EA8" w:rsidRDefault="00456DDC"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Pr="00B42EA8">
              <w:rPr>
                <w:sz w:val="20"/>
                <w:szCs w:val="20"/>
              </w:rPr>
              <w:t>trategickým projektům v Plánu spravedlivé územní transformace (PSÚT) MMR z </w:t>
            </w:r>
            <w:r w:rsidR="000C75CD" w:rsidRPr="00B42EA8">
              <w:rPr>
                <w:sz w:val="20"/>
                <w:szCs w:val="20"/>
              </w:rPr>
              <w:t>30.3.</w:t>
            </w:r>
            <w:r w:rsidRPr="00B42EA8">
              <w:rPr>
                <w:sz w:val="20"/>
                <w:szCs w:val="20"/>
              </w:rPr>
              <w:t>2021.</w:t>
            </w:r>
          </w:p>
          <w:p w14:paraId="4789F2AE" w14:textId="7BD42A30" w:rsidR="00C41AAD"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tc>
      </w:tr>
    </w:tbl>
    <w:p w14:paraId="63A98B79" w14:textId="77777777" w:rsidR="00456DDC" w:rsidRDefault="00456DDC" w:rsidP="008A0D81"/>
    <w:p w14:paraId="098BADE8" w14:textId="0F96616E" w:rsidR="00051CDB" w:rsidRDefault="00051CDB" w:rsidP="001F4F7B">
      <w:pPr>
        <w:pStyle w:val="Nadpis2"/>
      </w:pPr>
      <w:bookmarkStart w:id="11" w:name="_Toc69935627"/>
      <w:r>
        <w:t xml:space="preserve">Aktivita </w:t>
      </w:r>
      <w:fldSimple w:instr=" SEQ Krok \* ARABIC ">
        <w:r w:rsidR="001740BB">
          <w:rPr>
            <w:noProof/>
          </w:rPr>
          <w:t>4</w:t>
        </w:r>
      </w:fldSimple>
      <w:r>
        <w:t xml:space="preserve">: </w:t>
      </w:r>
      <w:r w:rsidRPr="00F54223">
        <w:t>Posouzení projektu z hlediska vlivu na životní prostředí (kritéria DNSH)</w:t>
      </w:r>
      <w:bookmarkEnd w:id="11"/>
    </w:p>
    <w:tbl>
      <w:tblPr>
        <w:tblStyle w:val="Tabulkasmkou4zvraznn5"/>
        <w:tblW w:w="5000" w:type="pct"/>
        <w:tblLook w:val="04A0" w:firstRow="1" w:lastRow="0" w:firstColumn="1" w:lastColumn="0" w:noHBand="0" w:noVBand="1"/>
      </w:tblPr>
      <w:tblGrid>
        <w:gridCol w:w="4672"/>
        <w:gridCol w:w="9299"/>
      </w:tblGrid>
      <w:tr w:rsidR="00051CDB" w:rsidRPr="00B42EA8" w14:paraId="361A23CC" w14:textId="77777777" w:rsidTr="00B42EA8">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5000" w:type="pct"/>
            <w:gridSpan w:val="2"/>
            <w:vAlign w:val="center"/>
            <w:hideMark/>
          </w:tcPr>
          <w:p w14:paraId="4E9B47B1" w14:textId="03E5237F" w:rsidR="00051CDB" w:rsidRPr="00B42EA8" w:rsidRDefault="00707E7B" w:rsidP="00FF2291">
            <w:pPr>
              <w:jc w:val="center"/>
              <w:rPr>
                <w:b w:val="0"/>
                <w:bCs w:val="0"/>
                <w:sz w:val="20"/>
                <w:szCs w:val="20"/>
              </w:rPr>
            </w:pPr>
            <w:r w:rsidRPr="00B42EA8">
              <w:rPr>
                <w:sz w:val="20"/>
                <w:szCs w:val="20"/>
              </w:rPr>
              <w:t>4</w:t>
            </w:r>
            <w:r w:rsidR="00051CDB" w:rsidRPr="00B42EA8">
              <w:rPr>
                <w:sz w:val="20"/>
                <w:szCs w:val="20"/>
              </w:rPr>
              <w:t>. Posouzení projektu z hlediska vlivu na životní prostředí (kritéria DNSH)</w:t>
            </w:r>
            <w:r w:rsidR="00AD74C8" w:rsidRPr="00B42EA8">
              <w:rPr>
                <w:sz w:val="20"/>
                <w:szCs w:val="20"/>
              </w:rPr>
              <w:t xml:space="preserve"> a souladu projektu s podporovanými aktivitami v rámci FST a identifikace případných překryvů.</w:t>
            </w:r>
          </w:p>
        </w:tc>
      </w:tr>
      <w:tr w:rsidR="00051CDB" w:rsidRPr="00B42EA8" w14:paraId="51D97F6E"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3DC226D" w14:textId="77777777" w:rsidR="00051CDB" w:rsidRPr="00B42EA8" w:rsidRDefault="00051CDB" w:rsidP="00FF2291">
            <w:pPr>
              <w:jc w:val="left"/>
              <w:rPr>
                <w:sz w:val="20"/>
                <w:szCs w:val="20"/>
              </w:rPr>
            </w:pPr>
            <w:r w:rsidRPr="00B42EA8">
              <w:rPr>
                <w:sz w:val="20"/>
                <w:szCs w:val="20"/>
              </w:rPr>
              <w:t>Účel (popis)</w:t>
            </w:r>
          </w:p>
        </w:tc>
        <w:tc>
          <w:tcPr>
            <w:tcW w:w="3328" w:type="pct"/>
            <w:vAlign w:val="center"/>
          </w:tcPr>
          <w:p w14:paraId="4F2176DB" w14:textId="1DDCBF2E" w:rsidR="00051CDB" w:rsidRPr="00B42EA8" w:rsidRDefault="00051CDB"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MŽP provede v termínu 5 pracovních dnů posouzení Splnění principu „</w:t>
            </w:r>
            <w:r w:rsidR="008F7D6E" w:rsidRPr="00B42EA8">
              <w:rPr>
                <w:sz w:val="20"/>
                <w:szCs w:val="20"/>
              </w:rPr>
              <w:t>D</w:t>
            </w:r>
            <w:r w:rsidRPr="00B42EA8">
              <w:rPr>
                <w:sz w:val="20"/>
                <w:szCs w:val="20"/>
              </w:rPr>
              <w:t>o no</w:t>
            </w:r>
            <w:r w:rsidR="008F7D6E" w:rsidRPr="00B42EA8">
              <w:rPr>
                <w:sz w:val="20"/>
                <w:szCs w:val="20"/>
              </w:rPr>
              <w:t>t</w:t>
            </w:r>
            <w:r w:rsidRPr="00B42EA8">
              <w:rPr>
                <w:sz w:val="20"/>
                <w:szCs w:val="20"/>
              </w:rPr>
              <w:t xml:space="preserve"> significant harm“ - nezpůsobit významné škody na životním prostředí ve smyslu čl. 17 nařízení 2020/852 ve vztahu k cílům v oblasti mitigace a adaptace na změnu klimatu, nakládání s vodou, oběhovém hospodářství, znečištění a biodiverzity.</w:t>
            </w:r>
            <w:r w:rsidR="00003400" w:rsidRPr="00B42EA8">
              <w:rPr>
                <w:sz w:val="20"/>
                <w:szCs w:val="20"/>
              </w:rPr>
              <w:t xml:space="preserve"> Posouzení souladu projektu s podporovanými aktivitami v rámci FST a identifikaci případných překryvů.</w:t>
            </w:r>
          </w:p>
        </w:tc>
      </w:tr>
      <w:tr w:rsidR="00051CDB" w:rsidRPr="00B42EA8" w14:paraId="3330EFA0" w14:textId="77777777" w:rsidTr="004C7E42">
        <w:trPr>
          <w:trHeight w:val="1375"/>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1FFA90EE" w14:textId="77777777" w:rsidR="00051CDB" w:rsidRPr="00B42EA8" w:rsidRDefault="00051CDB" w:rsidP="00FF2291">
            <w:pPr>
              <w:jc w:val="left"/>
              <w:rPr>
                <w:sz w:val="20"/>
                <w:szCs w:val="20"/>
              </w:rPr>
            </w:pPr>
            <w:r w:rsidRPr="00B42EA8">
              <w:rPr>
                <w:sz w:val="20"/>
                <w:szCs w:val="20"/>
              </w:rPr>
              <w:t>Výstup (produkt/služba)</w:t>
            </w:r>
          </w:p>
        </w:tc>
        <w:tc>
          <w:tcPr>
            <w:tcW w:w="3328" w:type="pct"/>
            <w:tcBorders>
              <w:bottom w:val="single" w:sz="12" w:space="0" w:color="4472C4" w:themeColor="accent1"/>
            </w:tcBorders>
            <w:vAlign w:val="center"/>
          </w:tcPr>
          <w:p w14:paraId="6A96B880" w14:textId="32C319EE" w:rsidR="00051CDB" w:rsidRPr="00B42EA8" w:rsidRDefault="00121413" w:rsidP="003F567F">
            <w:pPr>
              <w:pStyle w:val="Odstavecseseznamem"/>
              <w:numPr>
                <w:ilvl w:val="0"/>
                <w:numId w:val="2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Písemné stanovisko MŽP, že projekt (ne)splňuje princip „do no significant harm“ - nezpůsobit významné škody na životním prostředí ve smyslu čl. 17 nařízení 2020/852 ve vztahu k cílům v oblasti mitigace a adaptace na změnu klimatu, nakládání s vodou, oběhovém hospodářství, znečištění a biodiverzity.</w:t>
            </w:r>
            <w:r w:rsidR="00621DB7" w:rsidRPr="00B42EA8">
              <w:rPr>
                <w:sz w:val="20"/>
                <w:szCs w:val="20"/>
              </w:rPr>
              <w:t xml:space="preserve"> MŽP předá příslušné pracovní skupině výsledek posouzení (vylučovací kritérium ano/podmínečně ano/ne)</w:t>
            </w:r>
            <w:r w:rsidR="007F05F9" w:rsidRPr="00B42EA8">
              <w:rPr>
                <w:sz w:val="20"/>
                <w:szCs w:val="20"/>
              </w:rPr>
              <w:t xml:space="preserve"> cestou SRSK </w:t>
            </w:r>
            <w:r w:rsidR="001C20C0" w:rsidRPr="00B42EA8">
              <w:rPr>
                <w:sz w:val="20"/>
                <w:szCs w:val="20"/>
              </w:rPr>
              <w:t>Karlovarského kraje</w:t>
            </w:r>
            <w:r w:rsidR="00621DB7" w:rsidRPr="00B42EA8">
              <w:rPr>
                <w:sz w:val="20"/>
                <w:szCs w:val="20"/>
              </w:rPr>
              <w:t>.</w:t>
            </w:r>
            <w:r w:rsidR="00690550" w:rsidRPr="00B42EA8">
              <w:rPr>
                <w:sz w:val="20"/>
                <w:szCs w:val="20"/>
              </w:rPr>
              <w:t xml:space="preserve"> Stanovisko je doručeno SRSK </w:t>
            </w:r>
            <w:r w:rsidR="001C20C0" w:rsidRPr="00B42EA8">
              <w:rPr>
                <w:sz w:val="20"/>
                <w:szCs w:val="20"/>
              </w:rPr>
              <w:t>Karlovarského kraje</w:t>
            </w:r>
            <w:r w:rsidR="00690550" w:rsidRPr="00B42EA8">
              <w:rPr>
                <w:sz w:val="20"/>
                <w:szCs w:val="20"/>
              </w:rPr>
              <w:t xml:space="preserve"> do 5 pracovních dnů od doručení.</w:t>
            </w:r>
          </w:p>
        </w:tc>
      </w:tr>
      <w:tr w:rsidR="00051CDB" w:rsidRPr="00B42EA8" w14:paraId="21EA7EBE"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7765A0E4" w14:textId="77777777" w:rsidR="00051CDB" w:rsidRPr="00B42EA8" w:rsidRDefault="00051CDB" w:rsidP="00FF2291">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10DA4DE2" w14:textId="54C04B1B" w:rsidR="00051CDB" w:rsidRPr="00B42EA8" w:rsidRDefault="00342D39"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NA </w:t>
            </w:r>
            <w:r w:rsidRPr="00BA55D2">
              <w:rPr>
                <w:i/>
                <w:iCs/>
                <w:sz w:val="20"/>
                <w:szCs w:val="20"/>
              </w:rPr>
              <w:t>(</w:t>
            </w:r>
            <w:r w:rsidR="00BA55D2" w:rsidRPr="00BA55D2">
              <w:rPr>
                <w:i/>
                <w:iCs/>
                <w:sz w:val="20"/>
                <w:szCs w:val="20"/>
              </w:rPr>
              <w:t>P</w:t>
            </w:r>
            <w:r w:rsidRPr="00BA55D2">
              <w:rPr>
                <w:i/>
                <w:iCs/>
                <w:sz w:val="20"/>
                <w:szCs w:val="20"/>
              </w:rPr>
              <w:t>roces je výhradně v kompetenci MŽP</w:t>
            </w:r>
            <w:r w:rsidR="00796447" w:rsidRPr="00BA55D2">
              <w:rPr>
                <w:i/>
                <w:iCs/>
                <w:sz w:val="20"/>
                <w:szCs w:val="20"/>
              </w:rPr>
              <w:t>, KVK do této aktivity nemůže zasahovat</w:t>
            </w:r>
            <w:r w:rsidR="00BA55D2" w:rsidRPr="00BA55D2">
              <w:rPr>
                <w:i/>
                <w:iCs/>
                <w:sz w:val="20"/>
                <w:szCs w:val="20"/>
              </w:rPr>
              <w:t xml:space="preserve">. KVK může </w:t>
            </w:r>
            <w:r w:rsidR="00511313" w:rsidRPr="00BA55D2">
              <w:rPr>
                <w:i/>
                <w:iCs/>
                <w:sz w:val="20"/>
                <w:szCs w:val="20"/>
              </w:rPr>
              <w:t xml:space="preserve">pouze </w:t>
            </w:r>
            <w:r w:rsidR="00BA55D2" w:rsidRPr="00BA55D2">
              <w:rPr>
                <w:i/>
                <w:iCs/>
                <w:sz w:val="20"/>
                <w:szCs w:val="20"/>
              </w:rPr>
              <w:t>vyžadovat termín splnění do 5 pracovních dnů</w:t>
            </w:r>
            <w:r w:rsidR="00796447" w:rsidRPr="00BA55D2">
              <w:rPr>
                <w:i/>
                <w:iCs/>
                <w:sz w:val="20"/>
                <w:szCs w:val="20"/>
              </w:rPr>
              <w:t>).</w:t>
            </w:r>
          </w:p>
        </w:tc>
      </w:tr>
      <w:tr w:rsidR="00051CDB" w:rsidRPr="00B42EA8" w14:paraId="5AE81074" w14:textId="77777777" w:rsidTr="004C7E42">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3C0CF5DF" w14:textId="77777777" w:rsidR="00051CDB" w:rsidRPr="00B42EA8" w:rsidRDefault="00051CDB" w:rsidP="00FF2291">
            <w:pPr>
              <w:jc w:val="left"/>
              <w:rPr>
                <w:sz w:val="20"/>
                <w:szCs w:val="20"/>
              </w:rPr>
            </w:pPr>
            <w:r w:rsidRPr="00B42EA8">
              <w:rPr>
                <w:sz w:val="20"/>
                <w:szCs w:val="20"/>
              </w:rPr>
              <w:t>Vlastník procesu</w:t>
            </w:r>
          </w:p>
        </w:tc>
        <w:tc>
          <w:tcPr>
            <w:tcW w:w="3328" w:type="pct"/>
            <w:tcBorders>
              <w:top w:val="single" w:sz="12" w:space="0" w:color="4472C4" w:themeColor="accent1"/>
            </w:tcBorders>
            <w:vAlign w:val="center"/>
          </w:tcPr>
          <w:p w14:paraId="5841445A" w14:textId="151127A4" w:rsidR="00051CDB" w:rsidRPr="00B42EA8" w:rsidRDefault="00621DB7"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MŽP</w:t>
            </w:r>
          </w:p>
        </w:tc>
      </w:tr>
      <w:tr w:rsidR="00051CDB" w:rsidRPr="00B42EA8" w14:paraId="0468384C"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3CC113A" w14:textId="77777777" w:rsidR="00051CDB" w:rsidRPr="00B42EA8" w:rsidRDefault="00051CDB" w:rsidP="00FF2291">
            <w:pPr>
              <w:jc w:val="left"/>
              <w:rPr>
                <w:sz w:val="20"/>
                <w:szCs w:val="20"/>
              </w:rPr>
            </w:pPr>
            <w:r w:rsidRPr="00B42EA8">
              <w:rPr>
                <w:sz w:val="20"/>
                <w:szCs w:val="20"/>
              </w:rPr>
              <w:t>Zákazník</w:t>
            </w:r>
          </w:p>
        </w:tc>
        <w:tc>
          <w:tcPr>
            <w:tcW w:w="3328" w:type="pct"/>
            <w:vAlign w:val="center"/>
          </w:tcPr>
          <w:p w14:paraId="16BDA4CE" w14:textId="0E927AB2" w:rsidR="00051CDB" w:rsidRPr="00B42EA8" w:rsidRDefault="00621DB7"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SRSK </w:t>
            </w:r>
            <w:r w:rsidR="001C20C0" w:rsidRPr="00B42EA8">
              <w:rPr>
                <w:sz w:val="20"/>
                <w:szCs w:val="20"/>
              </w:rPr>
              <w:t>Karlovarského kraje</w:t>
            </w:r>
          </w:p>
        </w:tc>
      </w:tr>
      <w:tr w:rsidR="00051CDB" w:rsidRPr="00B42EA8" w14:paraId="359FABD4"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D447DB3" w14:textId="77777777" w:rsidR="00051CDB" w:rsidRPr="00B42EA8" w:rsidRDefault="00051CDB" w:rsidP="00FF2291">
            <w:pPr>
              <w:jc w:val="left"/>
              <w:rPr>
                <w:sz w:val="20"/>
                <w:szCs w:val="20"/>
              </w:rPr>
            </w:pPr>
            <w:r w:rsidRPr="00B42EA8">
              <w:rPr>
                <w:sz w:val="20"/>
                <w:szCs w:val="20"/>
              </w:rPr>
              <w:t>Metriky</w:t>
            </w:r>
          </w:p>
        </w:tc>
        <w:tc>
          <w:tcPr>
            <w:tcW w:w="3328" w:type="pct"/>
            <w:vAlign w:val="center"/>
          </w:tcPr>
          <w:p w14:paraId="3796F772" w14:textId="6CA835C1" w:rsidR="00051CDB" w:rsidRPr="00B42EA8" w:rsidRDefault="00B87E61"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5 pracovních dnů na posouzení ze strany MŽP a odeslání zpět na SRSK </w:t>
            </w:r>
            <w:r w:rsidR="001C20C0" w:rsidRPr="00B42EA8">
              <w:rPr>
                <w:sz w:val="20"/>
                <w:szCs w:val="20"/>
              </w:rPr>
              <w:t>Karlovarského kraje</w:t>
            </w:r>
            <w:r w:rsidRPr="00B42EA8">
              <w:rPr>
                <w:sz w:val="20"/>
                <w:szCs w:val="20"/>
              </w:rPr>
              <w:t>.</w:t>
            </w:r>
          </w:p>
        </w:tc>
      </w:tr>
      <w:tr w:rsidR="00051CDB" w:rsidRPr="00B42EA8" w14:paraId="4423EB21"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498FAE92" w14:textId="77777777" w:rsidR="00051CDB" w:rsidRPr="00B42EA8" w:rsidRDefault="00051CDB" w:rsidP="00FF2291">
            <w:pPr>
              <w:jc w:val="left"/>
              <w:rPr>
                <w:sz w:val="20"/>
                <w:szCs w:val="20"/>
              </w:rPr>
            </w:pPr>
            <w:r w:rsidRPr="00B42EA8">
              <w:rPr>
                <w:sz w:val="20"/>
                <w:szCs w:val="20"/>
              </w:rPr>
              <w:t>Startovací událost</w:t>
            </w:r>
          </w:p>
        </w:tc>
        <w:tc>
          <w:tcPr>
            <w:tcW w:w="3328" w:type="pct"/>
            <w:vAlign w:val="center"/>
          </w:tcPr>
          <w:p w14:paraId="2828E69D" w14:textId="3BBC77B0" w:rsidR="00051CDB" w:rsidRPr="00B42EA8" w:rsidRDefault="00D50AEF"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Přijetí žádosti o posouzení včetně kompletní dokumentace projektu a žádosti od SRSK </w:t>
            </w:r>
            <w:r w:rsidR="001C20C0" w:rsidRPr="00B42EA8">
              <w:rPr>
                <w:sz w:val="20"/>
                <w:szCs w:val="20"/>
              </w:rPr>
              <w:t>Karlovarského kraje</w:t>
            </w:r>
            <w:r w:rsidRPr="00B42EA8">
              <w:rPr>
                <w:sz w:val="20"/>
                <w:szCs w:val="20"/>
              </w:rPr>
              <w:t>.</w:t>
            </w:r>
          </w:p>
        </w:tc>
      </w:tr>
      <w:tr w:rsidR="00051CDB" w:rsidRPr="00B42EA8" w14:paraId="7B383BD5" w14:textId="77777777" w:rsidTr="00FF2291">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31001F84" w14:textId="77777777" w:rsidR="00051CDB" w:rsidRPr="00B42EA8" w:rsidRDefault="00051CDB" w:rsidP="00FF2291">
            <w:pPr>
              <w:jc w:val="left"/>
              <w:rPr>
                <w:sz w:val="20"/>
                <w:szCs w:val="20"/>
              </w:rPr>
            </w:pPr>
            <w:r w:rsidRPr="00B42EA8">
              <w:rPr>
                <w:sz w:val="20"/>
                <w:szCs w:val="20"/>
              </w:rPr>
              <w:t>Podmínky/předpoklady</w:t>
            </w:r>
          </w:p>
        </w:tc>
        <w:tc>
          <w:tcPr>
            <w:tcW w:w="3328" w:type="pct"/>
            <w:vAlign w:val="center"/>
          </w:tcPr>
          <w:p w14:paraId="148D7EEF" w14:textId="5DB92596" w:rsidR="00051CDB" w:rsidRPr="00B42EA8" w:rsidRDefault="00C7404B"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součinnost MŽP (nelze </w:t>
            </w:r>
            <w:r w:rsidR="00142F11" w:rsidRPr="00B42EA8">
              <w:rPr>
                <w:sz w:val="20"/>
                <w:szCs w:val="20"/>
              </w:rPr>
              <w:t xml:space="preserve">zajistit z úrovně </w:t>
            </w:r>
            <w:r w:rsidR="001C20C0" w:rsidRPr="00B42EA8">
              <w:rPr>
                <w:sz w:val="20"/>
                <w:szCs w:val="20"/>
              </w:rPr>
              <w:t>Karlovarského kraje</w:t>
            </w:r>
            <w:r w:rsidR="00142F11" w:rsidRPr="00B42EA8">
              <w:rPr>
                <w:sz w:val="20"/>
                <w:szCs w:val="20"/>
              </w:rPr>
              <w:t>).</w:t>
            </w:r>
            <w:r w:rsidR="00940ECC" w:rsidRPr="00B42EA8">
              <w:rPr>
                <w:sz w:val="20"/>
                <w:szCs w:val="20"/>
              </w:rPr>
              <w:t xml:space="preserve"> Karlovarský kraj nemá nástroje, jak vyžadovat součinnost MŽP. Nejsou nastaveny nástroje, jak eskalovat nedodržování termínů ze strany MŽP.</w:t>
            </w:r>
          </w:p>
          <w:p w14:paraId="6CC5CC37" w14:textId="355AFF90" w:rsidR="00142F11" w:rsidRPr="00B42EA8" w:rsidRDefault="00142F11"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organizační zajištění komunikace s</w:t>
            </w:r>
            <w:r w:rsidR="0064359B" w:rsidRPr="00B42EA8">
              <w:rPr>
                <w:sz w:val="20"/>
                <w:szCs w:val="20"/>
              </w:rPr>
              <w:t> </w:t>
            </w:r>
            <w:r w:rsidRPr="00B42EA8">
              <w:rPr>
                <w:sz w:val="20"/>
                <w:szCs w:val="20"/>
              </w:rPr>
              <w:t>MŽP</w:t>
            </w:r>
            <w:r w:rsidR="0064359B" w:rsidRPr="00B42EA8">
              <w:rPr>
                <w:sz w:val="20"/>
                <w:szCs w:val="20"/>
              </w:rPr>
              <w:t xml:space="preserve"> ze strany SRSK </w:t>
            </w:r>
            <w:r w:rsidR="001C20C0" w:rsidRPr="00B42EA8">
              <w:rPr>
                <w:sz w:val="20"/>
                <w:szCs w:val="20"/>
              </w:rPr>
              <w:t>Karlovarského kraje</w:t>
            </w:r>
            <w:r w:rsidR="0064359B" w:rsidRPr="00B42EA8">
              <w:rPr>
                <w:sz w:val="20"/>
                <w:szCs w:val="20"/>
              </w:rPr>
              <w:t>.</w:t>
            </w:r>
          </w:p>
        </w:tc>
      </w:tr>
      <w:tr w:rsidR="00051CDB" w:rsidRPr="00B42EA8" w14:paraId="724D880C"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375C6346" w14:textId="77777777" w:rsidR="00051CDB" w:rsidRPr="00B42EA8" w:rsidRDefault="00051CDB" w:rsidP="00FF2291">
            <w:pPr>
              <w:jc w:val="left"/>
              <w:rPr>
                <w:sz w:val="20"/>
                <w:szCs w:val="20"/>
              </w:rPr>
            </w:pPr>
            <w:r w:rsidRPr="00B42EA8">
              <w:rPr>
                <w:sz w:val="20"/>
                <w:szCs w:val="20"/>
              </w:rPr>
              <w:t>Nástroje (IT)</w:t>
            </w:r>
          </w:p>
        </w:tc>
        <w:tc>
          <w:tcPr>
            <w:tcW w:w="3328" w:type="pct"/>
            <w:vAlign w:val="center"/>
          </w:tcPr>
          <w:p w14:paraId="33896C6F" w14:textId="77777777" w:rsidR="0064359B" w:rsidRPr="00B42EA8" w:rsidRDefault="0064359B"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p>
          <w:p w14:paraId="3A11B577" w14:textId="77777777" w:rsidR="0064359B" w:rsidRPr="00B42EA8" w:rsidRDefault="0064359B"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p>
          <w:p w14:paraId="6E5948DF" w14:textId="546B7996" w:rsidR="00051CDB" w:rsidRPr="00B42EA8" w:rsidRDefault="0064359B"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spisová služba, datové schránky.</w:t>
            </w:r>
          </w:p>
        </w:tc>
      </w:tr>
      <w:tr w:rsidR="00051CDB" w:rsidRPr="00B42EA8" w14:paraId="6B864FEA"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3692A13" w14:textId="77777777" w:rsidR="00051CDB" w:rsidRPr="00B42EA8" w:rsidRDefault="00051CDB" w:rsidP="00FF2291">
            <w:pPr>
              <w:jc w:val="left"/>
              <w:rPr>
                <w:sz w:val="20"/>
                <w:szCs w:val="20"/>
              </w:rPr>
            </w:pPr>
            <w:r w:rsidRPr="00B42EA8">
              <w:rPr>
                <w:sz w:val="20"/>
                <w:szCs w:val="20"/>
              </w:rPr>
              <w:t>Dokumenty řídící nebo významně ovlivňující proces</w:t>
            </w:r>
          </w:p>
        </w:tc>
        <w:tc>
          <w:tcPr>
            <w:tcW w:w="3328" w:type="pct"/>
            <w:vAlign w:val="center"/>
            <w:hideMark/>
          </w:tcPr>
          <w:p w14:paraId="147FDC2B" w14:textId="6B30B981" w:rsidR="00051CDB" w:rsidRPr="00B42EA8" w:rsidRDefault="00051CDB"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Pr="00B42EA8">
              <w:rPr>
                <w:sz w:val="20"/>
                <w:szCs w:val="20"/>
              </w:rPr>
              <w:t>trategickým projektům v Plánu spravedlivé územní transformace (PSÚT) MMR z </w:t>
            </w:r>
            <w:r w:rsidR="000C75CD" w:rsidRPr="00B42EA8">
              <w:rPr>
                <w:sz w:val="20"/>
                <w:szCs w:val="20"/>
              </w:rPr>
              <w:t>30.3.</w:t>
            </w:r>
            <w:r w:rsidRPr="00B42EA8">
              <w:rPr>
                <w:sz w:val="20"/>
                <w:szCs w:val="20"/>
              </w:rPr>
              <w:t>2021.</w:t>
            </w:r>
          </w:p>
          <w:p w14:paraId="082E191E" w14:textId="23EDA59A" w:rsidR="00C41AAD"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tc>
      </w:tr>
    </w:tbl>
    <w:p w14:paraId="548942A9" w14:textId="77777777" w:rsidR="00D52934" w:rsidRDefault="00D52934" w:rsidP="00D52934"/>
    <w:p w14:paraId="318C3AB6" w14:textId="0FA50608" w:rsidR="006E113F" w:rsidRDefault="0068649F" w:rsidP="001F4F7B">
      <w:pPr>
        <w:pStyle w:val="Nadpis2"/>
      </w:pPr>
      <w:bookmarkStart w:id="12" w:name="_Toc69935628"/>
      <w:r>
        <w:t>Aktivita</w:t>
      </w:r>
      <w:r w:rsidR="00B60785">
        <w:t xml:space="preserve"> </w:t>
      </w:r>
      <w:fldSimple w:instr=" SEQ Krok \* ARABIC ">
        <w:r w:rsidR="00F16E6C">
          <w:rPr>
            <w:noProof/>
          </w:rPr>
          <w:t>5</w:t>
        </w:r>
      </w:fldSimple>
      <w:r w:rsidR="00B60785">
        <w:t xml:space="preserve">: </w:t>
      </w:r>
      <w:r w:rsidR="00265FCF" w:rsidRPr="00265FCF">
        <w:t xml:space="preserve">Předání návrhu </w:t>
      </w:r>
      <w:r w:rsidR="00EF7C55">
        <w:t>s</w:t>
      </w:r>
      <w:r w:rsidR="0086327E">
        <w:t>trategi</w:t>
      </w:r>
      <w:r w:rsidR="00265FCF" w:rsidRPr="00265FCF">
        <w:t>ckého projektu k posouzení přijatelnosti</w:t>
      </w:r>
      <w:bookmarkEnd w:id="12"/>
    </w:p>
    <w:tbl>
      <w:tblPr>
        <w:tblStyle w:val="Tabulkasmkou4zvraznn5"/>
        <w:tblW w:w="5000" w:type="pct"/>
        <w:tblLook w:val="04A0" w:firstRow="1" w:lastRow="0" w:firstColumn="1" w:lastColumn="0" w:noHBand="0" w:noVBand="1"/>
      </w:tblPr>
      <w:tblGrid>
        <w:gridCol w:w="4672"/>
        <w:gridCol w:w="9299"/>
      </w:tblGrid>
      <w:tr w:rsidR="006E113F" w:rsidRPr="00B42EA8" w14:paraId="20C05BE3" w14:textId="77777777" w:rsidTr="008E6031">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0" w:type="pct"/>
            <w:gridSpan w:val="2"/>
            <w:vAlign w:val="center"/>
            <w:hideMark/>
          </w:tcPr>
          <w:p w14:paraId="6BB52E5B" w14:textId="7FE72F2E" w:rsidR="006E113F" w:rsidRPr="00B42EA8" w:rsidRDefault="00F16E6C" w:rsidP="00FF2291">
            <w:pPr>
              <w:jc w:val="center"/>
              <w:rPr>
                <w:b w:val="0"/>
                <w:bCs w:val="0"/>
                <w:sz w:val="20"/>
                <w:szCs w:val="20"/>
              </w:rPr>
            </w:pPr>
            <w:r w:rsidRPr="00B42EA8">
              <w:rPr>
                <w:sz w:val="20"/>
                <w:szCs w:val="20"/>
              </w:rPr>
              <w:t>5</w:t>
            </w:r>
            <w:r w:rsidR="006E113F" w:rsidRPr="00B42EA8">
              <w:rPr>
                <w:sz w:val="20"/>
                <w:szCs w:val="20"/>
              </w:rPr>
              <w:t xml:space="preserve">. </w:t>
            </w:r>
            <w:r w:rsidR="00B60785" w:rsidRPr="00B42EA8">
              <w:rPr>
                <w:sz w:val="20"/>
                <w:szCs w:val="20"/>
              </w:rPr>
              <w:t xml:space="preserve">Předání návrhu </w:t>
            </w:r>
            <w:r w:rsidR="00EF7C55" w:rsidRPr="00B42EA8">
              <w:rPr>
                <w:sz w:val="20"/>
                <w:szCs w:val="20"/>
              </w:rPr>
              <w:t>s</w:t>
            </w:r>
            <w:r w:rsidR="0086327E" w:rsidRPr="00B42EA8">
              <w:rPr>
                <w:sz w:val="20"/>
                <w:szCs w:val="20"/>
              </w:rPr>
              <w:t>trategi</w:t>
            </w:r>
            <w:r w:rsidR="00B60785" w:rsidRPr="00B42EA8">
              <w:rPr>
                <w:sz w:val="20"/>
                <w:szCs w:val="20"/>
              </w:rPr>
              <w:t xml:space="preserve">ckého projektu k posouzení přijatelnosti </w:t>
            </w:r>
          </w:p>
        </w:tc>
      </w:tr>
      <w:tr w:rsidR="006E113F" w:rsidRPr="00B42EA8" w14:paraId="2BF172A1"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E91CCA3" w14:textId="77777777" w:rsidR="006E113F" w:rsidRPr="00B42EA8" w:rsidRDefault="006E113F" w:rsidP="00FF2291">
            <w:pPr>
              <w:jc w:val="left"/>
              <w:rPr>
                <w:sz w:val="20"/>
                <w:szCs w:val="20"/>
              </w:rPr>
            </w:pPr>
            <w:r w:rsidRPr="00B42EA8">
              <w:rPr>
                <w:sz w:val="20"/>
                <w:szCs w:val="20"/>
              </w:rPr>
              <w:t>Účel (popis)</w:t>
            </w:r>
          </w:p>
        </w:tc>
        <w:tc>
          <w:tcPr>
            <w:tcW w:w="3328" w:type="pct"/>
            <w:vAlign w:val="center"/>
          </w:tcPr>
          <w:p w14:paraId="62713454" w14:textId="5B3BFDC3" w:rsidR="006E113F" w:rsidRPr="00B42EA8" w:rsidRDefault="00840B18" w:rsidP="00840B18">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V případě kladného posouzení formálních kritérií je předán projekt k posouzení přijatelnosti a hodnocení. Předání proběhne do příslušné pracovní skupiny RSK </w:t>
            </w:r>
            <w:r w:rsidR="004A1B68" w:rsidRPr="00B42EA8">
              <w:rPr>
                <w:sz w:val="20"/>
                <w:szCs w:val="20"/>
              </w:rPr>
              <w:t>Karlovarského kraje</w:t>
            </w:r>
            <w:r w:rsidRPr="00B42EA8">
              <w:rPr>
                <w:sz w:val="20"/>
                <w:szCs w:val="20"/>
              </w:rPr>
              <w:t xml:space="preserve">, jejíž členové </w:t>
            </w:r>
            <w:r w:rsidR="005A7297" w:rsidRPr="00B42EA8">
              <w:rPr>
                <w:sz w:val="20"/>
                <w:szCs w:val="20"/>
              </w:rPr>
              <w:t>mají</w:t>
            </w:r>
            <w:r w:rsidRPr="00B42EA8">
              <w:rPr>
                <w:sz w:val="20"/>
                <w:szCs w:val="20"/>
              </w:rPr>
              <w:t xml:space="preserve"> odbornost pro posouzení splnění kritérií přijatelnosti.</w:t>
            </w:r>
          </w:p>
        </w:tc>
      </w:tr>
      <w:tr w:rsidR="006E113F" w:rsidRPr="00B42EA8" w14:paraId="3B3A8B4C" w14:textId="77777777" w:rsidTr="00C64545">
        <w:trPr>
          <w:trHeight w:val="888"/>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68C7447B" w14:textId="77777777" w:rsidR="006E113F" w:rsidRPr="00B42EA8" w:rsidRDefault="006E113F" w:rsidP="00FF2291">
            <w:pPr>
              <w:jc w:val="left"/>
              <w:rPr>
                <w:sz w:val="20"/>
                <w:szCs w:val="20"/>
              </w:rPr>
            </w:pPr>
            <w:r w:rsidRPr="00B42EA8">
              <w:rPr>
                <w:sz w:val="20"/>
                <w:szCs w:val="20"/>
              </w:rPr>
              <w:t>Výstup (produkt/služba)</w:t>
            </w:r>
          </w:p>
        </w:tc>
        <w:tc>
          <w:tcPr>
            <w:tcW w:w="3328" w:type="pct"/>
            <w:tcBorders>
              <w:bottom w:val="single" w:sz="12" w:space="0" w:color="4472C4" w:themeColor="accent1"/>
            </w:tcBorders>
            <w:vAlign w:val="center"/>
          </w:tcPr>
          <w:p w14:paraId="7037FB1A" w14:textId="1AFEF782" w:rsidR="00C216EA" w:rsidRPr="00B42EA8" w:rsidRDefault="00C216EA" w:rsidP="003F567F">
            <w:pPr>
              <w:pStyle w:val="Odstavecseseznamem"/>
              <w:numPr>
                <w:ilvl w:val="0"/>
                <w:numId w:val="15"/>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Odeslaná dokumentace žádosti příslušné pracovní skupině SRSK </w:t>
            </w:r>
            <w:r w:rsidR="004A1B68" w:rsidRPr="00B42EA8">
              <w:rPr>
                <w:sz w:val="20"/>
                <w:szCs w:val="20"/>
              </w:rPr>
              <w:t>Karlovarského kraje</w:t>
            </w:r>
            <w:r w:rsidRPr="00B42EA8">
              <w:rPr>
                <w:sz w:val="20"/>
                <w:szCs w:val="20"/>
              </w:rPr>
              <w:t xml:space="preserve"> včetně kompletní dokumentace projektu.</w:t>
            </w:r>
          </w:p>
          <w:p w14:paraId="3F9B1327" w14:textId="78C39BAF" w:rsidR="006E113F" w:rsidRPr="00B42EA8" w:rsidRDefault="00C216EA" w:rsidP="003F567F">
            <w:pPr>
              <w:pStyle w:val="Odstavecseseznamem"/>
              <w:numPr>
                <w:ilvl w:val="0"/>
                <w:numId w:val="15"/>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Archiv (elektronický i fyzický) s dokumentací komunikace s MŽP a SRSK </w:t>
            </w:r>
            <w:r w:rsidR="004A1B68" w:rsidRPr="00B42EA8">
              <w:rPr>
                <w:sz w:val="20"/>
                <w:szCs w:val="20"/>
              </w:rPr>
              <w:t>Karlovarského kraje</w:t>
            </w:r>
            <w:r w:rsidRPr="00B42EA8">
              <w:rPr>
                <w:sz w:val="20"/>
                <w:szCs w:val="20"/>
              </w:rPr>
              <w:t>.</w:t>
            </w:r>
          </w:p>
        </w:tc>
      </w:tr>
      <w:tr w:rsidR="006E113F" w:rsidRPr="00B42EA8" w14:paraId="1EF47389"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4FFEAB10" w14:textId="77777777" w:rsidR="006E113F" w:rsidRPr="00B42EA8" w:rsidRDefault="006E113F" w:rsidP="00FF2291">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77F57773" w14:textId="7967C6C6" w:rsidR="005474F6" w:rsidRPr="00D05239" w:rsidRDefault="006D1DB1" w:rsidP="003F567F">
            <w:pPr>
              <w:pStyle w:val="Odstavecseseznamem"/>
              <w:numPr>
                <w:ilvl w:val="0"/>
                <w:numId w:val="43"/>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Sekretariát RSK KVK </w:t>
            </w:r>
            <w:r w:rsidR="00641793">
              <w:rPr>
                <w:sz w:val="20"/>
                <w:szCs w:val="20"/>
              </w:rPr>
              <w:t xml:space="preserve">obdrží posouzení formálních kritérií od </w:t>
            </w:r>
            <w:r w:rsidR="008C21F2">
              <w:rPr>
                <w:sz w:val="20"/>
                <w:szCs w:val="20"/>
              </w:rPr>
              <w:t>MŽP</w:t>
            </w:r>
            <w:r w:rsidR="005474F6">
              <w:rPr>
                <w:sz w:val="20"/>
                <w:szCs w:val="20"/>
              </w:rPr>
              <w:t xml:space="preserve"> a obratem je odesílá členům PS RSK.</w:t>
            </w:r>
          </w:p>
        </w:tc>
      </w:tr>
      <w:tr w:rsidR="006E113F" w:rsidRPr="00B42EA8" w14:paraId="1958A712" w14:textId="77777777" w:rsidTr="004C7E42">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230112E2" w14:textId="77777777" w:rsidR="006E113F" w:rsidRPr="00B42EA8" w:rsidRDefault="006E113F" w:rsidP="00FF2291">
            <w:pPr>
              <w:jc w:val="left"/>
              <w:rPr>
                <w:sz w:val="20"/>
                <w:szCs w:val="20"/>
              </w:rPr>
            </w:pPr>
            <w:r w:rsidRPr="00B42EA8">
              <w:rPr>
                <w:sz w:val="20"/>
                <w:szCs w:val="20"/>
              </w:rPr>
              <w:t>Vlastník procesu</w:t>
            </w:r>
          </w:p>
        </w:tc>
        <w:tc>
          <w:tcPr>
            <w:tcW w:w="3328" w:type="pct"/>
            <w:tcBorders>
              <w:top w:val="single" w:sz="12" w:space="0" w:color="4472C4" w:themeColor="accent1"/>
            </w:tcBorders>
            <w:vAlign w:val="center"/>
          </w:tcPr>
          <w:p w14:paraId="7B3E1FD8" w14:textId="13B6448B" w:rsidR="006E113F" w:rsidRPr="00B42EA8" w:rsidRDefault="00225CA5"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Sekretariát RSK </w:t>
            </w:r>
            <w:r w:rsidR="004A1B68" w:rsidRPr="00B42EA8">
              <w:rPr>
                <w:sz w:val="20"/>
                <w:szCs w:val="20"/>
              </w:rPr>
              <w:t>Karlovarského kraje</w:t>
            </w:r>
          </w:p>
        </w:tc>
      </w:tr>
      <w:tr w:rsidR="006E113F" w:rsidRPr="00B42EA8" w14:paraId="3FB7BC99"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790E0BEB" w14:textId="77777777" w:rsidR="006E113F" w:rsidRPr="00B42EA8" w:rsidRDefault="006E113F" w:rsidP="00FF2291">
            <w:pPr>
              <w:jc w:val="left"/>
              <w:rPr>
                <w:sz w:val="20"/>
                <w:szCs w:val="20"/>
              </w:rPr>
            </w:pPr>
            <w:r w:rsidRPr="00B42EA8">
              <w:rPr>
                <w:sz w:val="20"/>
                <w:szCs w:val="20"/>
              </w:rPr>
              <w:t>Zákazník</w:t>
            </w:r>
          </w:p>
        </w:tc>
        <w:tc>
          <w:tcPr>
            <w:tcW w:w="3328" w:type="pct"/>
            <w:vAlign w:val="center"/>
          </w:tcPr>
          <w:p w14:paraId="2AEC20EC" w14:textId="353E2233" w:rsidR="006E113F" w:rsidRPr="00B42EA8" w:rsidRDefault="00D17DF5"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Příslušná </w:t>
            </w:r>
            <w:r w:rsidR="009B5254" w:rsidRPr="00B42EA8">
              <w:rPr>
                <w:sz w:val="20"/>
                <w:szCs w:val="20"/>
              </w:rPr>
              <w:t>P</w:t>
            </w:r>
            <w:r w:rsidRPr="00B42EA8">
              <w:rPr>
                <w:sz w:val="20"/>
                <w:szCs w:val="20"/>
              </w:rPr>
              <w:t xml:space="preserve">racovní skupina RSK </w:t>
            </w:r>
            <w:r w:rsidR="004A1B68" w:rsidRPr="00B42EA8">
              <w:rPr>
                <w:sz w:val="20"/>
                <w:szCs w:val="20"/>
              </w:rPr>
              <w:t>Karlovarského kraje</w:t>
            </w:r>
            <w:r w:rsidRPr="00B42EA8">
              <w:rPr>
                <w:sz w:val="20"/>
                <w:szCs w:val="20"/>
              </w:rPr>
              <w:t>.</w:t>
            </w:r>
          </w:p>
        </w:tc>
      </w:tr>
      <w:tr w:rsidR="006E113F" w:rsidRPr="00B42EA8" w14:paraId="2407807A"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6CB22A3" w14:textId="77777777" w:rsidR="006E113F" w:rsidRPr="00B42EA8" w:rsidRDefault="006E113F" w:rsidP="00FF2291">
            <w:pPr>
              <w:jc w:val="left"/>
              <w:rPr>
                <w:sz w:val="20"/>
                <w:szCs w:val="20"/>
              </w:rPr>
            </w:pPr>
            <w:r w:rsidRPr="00B42EA8">
              <w:rPr>
                <w:sz w:val="20"/>
                <w:szCs w:val="20"/>
              </w:rPr>
              <w:t>Metriky</w:t>
            </w:r>
          </w:p>
        </w:tc>
        <w:tc>
          <w:tcPr>
            <w:tcW w:w="3328" w:type="pct"/>
            <w:vAlign w:val="center"/>
          </w:tcPr>
          <w:p w14:paraId="68091920" w14:textId="77777777" w:rsidR="00337D9C" w:rsidRPr="00B42EA8" w:rsidRDefault="00337D9C" w:rsidP="00337D9C">
            <w:pPr>
              <w:keepNext/>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Čas:</w:t>
            </w:r>
          </w:p>
          <w:p w14:paraId="39FC6DA7" w14:textId="081A94B4" w:rsidR="006E113F" w:rsidRPr="00B42EA8" w:rsidRDefault="00B93EC9"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Dokumentace </w:t>
            </w:r>
            <w:r w:rsidR="00337D9C" w:rsidRPr="00B42EA8">
              <w:rPr>
                <w:sz w:val="20"/>
                <w:szCs w:val="20"/>
              </w:rPr>
              <w:t xml:space="preserve">žádosti </w:t>
            </w:r>
            <w:r w:rsidRPr="00B42EA8">
              <w:rPr>
                <w:sz w:val="20"/>
                <w:szCs w:val="20"/>
              </w:rPr>
              <w:t xml:space="preserve">je odesílána </w:t>
            </w:r>
            <w:r w:rsidR="009B5254" w:rsidRPr="00B42EA8">
              <w:rPr>
                <w:sz w:val="20"/>
                <w:szCs w:val="20"/>
              </w:rPr>
              <w:t>P</w:t>
            </w:r>
            <w:r w:rsidRPr="00B42EA8">
              <w:rPr>
                <w:sz w:val="20"/>
                <w:szCs w:val="20"/>
              </w:rPr>
              <w:t xml:space="preserve">racovní skupině RSK </w:t>
            </w:r>
            <w:r w:rsidR="004A1B68" w:rsidRPr="00B42EA8">
              <w:rPr>
                <w:sz w:val="20"/>
                <w:szCs w:val="20"/>
              </w:rPr>
              <w:t>Karlovarského kraje</w:t>
            </w:r>
            <w:r w:rsidR="00337D9C" w:rsidRPr="00B42EA8">
              <w:rPr>
                <w:sz w:val="20"/>
                <w:szCs w:val="20"/>
              </w:rPr>
              <w:t xml:space="preserve"> ihned po doručení </w:t>
            </w:r>
            <w:r w:rsidR="000767AE" w:rsidRPr="00B42EA8">
              <w:rPr>
                <w:sz w:val="20"/>
                <w:szCs w:val="20"/>
              </w:rPr>
              <w:t>stanoviska MŽP</w:t>
            </w:r>
            <w:r w:rsidR="004142E6" w:rsidRPr="00B42EA8">
              <w:rPr>
                <w:sz w:val="20"/>
                <w:szCs w:val="20"/>
              </w:rPr>
              <w:t xml:space="preserve"> a MMR</w:t>
            </w:r>
            <w:r w:rsidR="00337D9C" w:rsidRPr="00B42EA8">
              <w:rPr>
                <w:sz w:val="20"/>
                <w:szCs w:val="20"/>
              </w:rPr>
              <w:t>.</w:t>
            </w:r>
          </w:p>
        </w:tc>
      </w:tr>
      <w:tr w:rsidR="006E113F" w:rsidRPr="00B42EA8" w14:paraId="521F4DFF"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4ED895DF" w14:textId="77777777" w:rsidR="006E113F" w:rsidRPr="00B42EA8" w:rsidRDefault="006E113F" w:rsidP="00FF2291">
            <w:pPr>
              <w:jc w:val="left"/>
              <w:rPr>
                <w:sz w:val="20"/>
                <w:szCs w:val="20"/>
              </w:rPr>
            </w:pPr>
            <w:r w:rsidRPr="00B42EA8">
              <w:rPr>
                <w:sz w:val="20"/>
                <w:szCs w:val="20"/>
              </w:rPr>
              <w:t>Startovací událost</w:t>
            </w:r>
          </w:p>
        </w:tc>
        <w:tc>
          <w:tcPr>
            <w:tcW w:w="3328" w:type="pct"/>
            <w:vAlign w:val="center"/>
          </w:tcPr>
          <w:p w14:paraId="65FA65C6" w14:textId="3B6B9509" w:rsidR="006E113F" w:rsidRPr="00B42EA8" w:rsidRDefault="0022086F"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Splnění formálních </w:t>
            </w:r>
            <w:r w:rsidR="00BE49AA" w:rsidRPr="00B42EA8">
              <w:rPr>
                <w:sz w:val="20"/>
                <w:szCs w:val="20"/>
              </w:rPr>
              <w:t>požadavků žádosti. Dokončení Aktivity 2.</w:t>
            </w:r>
          </w:p>
        </w:tc>
      </w:tr>
      <w:tr w:rsidR="006E113F" w:rsidRPr="00B42EA8" w14:paraId="325B544E" w14:textId="77777777" w:rsidTr="00FF2291">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6000D26" w14:textId="77777777" w:rsidR="006E113F" w:rsidRPr="00B42EA8" w:rsidRDefault="006E113F" w:rsidP="00FF2291">
            <w:pPr>
              <w:jc w:val="left"/>
              <w:rPr>
                <w:sz w:val="20"/>
                <w:szCs w:val="20"/>
              </w:rPr>
            </w:pPr>
            <w:r w:rsidRPr="00B42EA8">
              <w:rPr>
                <w:sz w:val="20"/>
                <w:szCs w:val="20"/>
              </w:rPr>
              <w:t>Podmínky/předpoklady</w:t>
            </w:r>
          </w:p>
        </w:tc>
        <w:tc>
          <w:tcPr>
            <w:tcW w:w="3328" w:type="pct"/>
            <w:vAlign w:val="center"/>
          </w:tcPr>
          <w:p w14:paraId="44B82B9E" w14:textId="1603250E" w:rsidR="0022086F" w:rsidRPr="00B42EA8" w:rsidRDefault="0022086F"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doručení stanoviska MŽP s posouzením Splnění principu „do no significant harm“,</w:t>
            </w:r>
          </w:p>
          <w:p w14:paraId="1682DBC0" w14:textId="7734EEC0" w:rsidR="006E113F" w:rsidRPr="00B42EA8" w:rsidRDefault="0092369B"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existence příslušných </w:t>
            </w:r>
            <w:r w:rsidR="00E5784E" w:rsidRPr="00B42EA8">
              <w:rPr>
                <w:sz w:val="20"/>
                <w:szCs w:val="20"/>
              </w:rPr>
              <w:t xml:space="preserve">odborníků rekrutovaných z </w:t>
            </w:r>
            <w:r w:rsidR="009B5254" w:rsidRPr="00B42EA8">
              <w:rPr>
                <w:sz w:val="20"/>
                <w:szCs w:val="20"/>
              </w:rPr>
              <w:t>P</w:t>
            </w:r>
            <w:r w:rsidRPr="00B42EA8">
              <w:rPr>
                <w:sz w:val="20"/>
                <w:szCs w:val="20"/>
              </w:rPr>
              <w:t xml:space="preserve">racovních skupin SRS </w:t>
            </w:r>
            <w:r w:rsidR="004A1B68" w:rsidRPr="00B42EA8">
              <w:rPr>
                <w:sz w:val="20"/>
                <w:szCs w:val="20"/>
              </w:rPr>
              <w:t>Karlovarského kraje</w:t>
            </w:r>
            <w:r w:rsidRPr="00B42EA8">
              <w:rPr>
                <w:sz w:val="20"/>
                <w:szCs w:val="20"/>
              </w:rPr>
              <w:t>,</w:t>
            </w:r>
          </w:p>
          <w:p w14:paraId="353518DC" w14:textId="691785B9" w:rsidR="0092369B" w:rsidRPr="00B42EA8" w:rsidRDefault="0092369B"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dostatečné personální a technické kapacity SRSK </w:t>
            </w:r>
            <w:r w:rsidR="004A1B68" w:rsidRPr="00B42EA8">
              <w:rPr>
                <w:sz w:val="20"/>
                <w:szCs w:val="20"/>
              </w:rPr>
              <w:t>Karlovarského kraje</w:t>
            </w:r>
            <w:r w:rsidRPr="00B42EA8">
              <w:rPr>
                <w:sz w:val="20"/>
                <w:szCs w:val="20"/>
              </w:rPr>
              <w:t>,</w:t>
            </w:r>
          </w:p>
          <w:p w14:paraId="5AF53B6F" w14:textId="1B3DA6E9" w:rsidR="0092369B" w:rsidRPr="00B42EA8" w:rsidRDefault="0092369B"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organizační zajištění komunikace mezi SRSK </w:t>
            </w:r>
            <w:r w:rsidR="004A1B68" w:rsidRPr="00B42EA8">
              <w:rPr>
                <w:sz w:val="20"/>
                <w:szCs w:val="20"/>
              </w:rPr>
              <w:t>Karlovarského kraje</w:t>
            </w:r>
            <w:r w:rsidRPr="00B42EA8">
              <w:rPr>
                <w:sz w:val="20"/>
                <w:szCs w:val="20"/>
              </w:rPr>
              <w:t xml:space="preserve"> a </w:t>
            </w:r>
            <w:r w:rsidR="009B5254" w:rsidRPr="00B42EA8">
              <w:rPr>
                <w:sz w:val="20"/>
                <w:szCs w:val="20"/>
              </w:rPr>
              <w:t>P</w:t>
            </w:r>
            <w:r w:rsidRPr="00B42EA8">
              <w:rPr>
                <w:sz w:val="20"/>
                <w:szCs w:val="20"/>
              </w:rPr>
              <w:t>racovními skupinami.</w:t>
            </w:r>
          </w:p>
          <w:p w14:paraId="1FC36F5A" w14:textId="51A88E9A" w:rsidR="0092369B" w:rsidRPr="00B42EA8" w:rsidRDefault="0092369B"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dostatečné kapacity </w:t>
            </w:r>
            <w:r w:rsidR="009B5254" w:rsidRPr="00B42EA8">
              <w:rPr>
                <w:sz w:val="20"/>
                <w:szCs w:val="20"/>
              </w:rPr>
              <w:t>Pracovních skupin</w:t>
            </w:r>
            <w:r w:rsidR="00C24792" w:rsidRPr="00B42EA8">
              <w:rPr>
                <w:sz w:val="20"/>
                <w:szCs w:val="20"/>
              </w:rPr>
              <w:t xml:space="preserve"> a časová flexibilita jejich členů.</w:t>
            </w:r>
          </w:p>
          <w:p w14:paraId="1B0538A8" w14:textId="5851F6DB" w:rsidR="00CD65B2" w:rsidRPr="00B42EA8" w:rsidRDefault="00CD65B2"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včasné vytvoření relevantní pracovní skupiny </w:t>
            </w:r>
            <w:r w:rsidR="00C24792" w:rsidRPr="00B42EA8">
              <w:rPr>
                <w:sz w:val="20"/>
                <w:szCs w:val="20"/>
              </w:rPr>
              <w:t>k posouzení kritérií přijatelnosti.</w:t>
            </w:r>
          </w:p>
        </w:tc>
      </w:tr>
      <w:tr w:rsidR="006E113F" w:rsidRPr="00B42EA8" w14:paraId="08D9215F"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74BE14EA" w14:textId="77777777" w:rsidR="006E113F" w:rsidRPr="00B42EA8" w:rsidRDefault="006E113F" w:rsidP="00FF2291">
            <w:pPr>
              <w:jc w:val="left"/>
              <w:rPr>
                <w:sz w:val="20"/>
                <w:szCs w:val="20"/>
              </w:rPr>
            </w:pPr>
            <w:r w:rsidRPr="00B42EA8">
              <w:rPr>
                <w:sz w:val="20"/>
                <w:szCs w:val="20"/>
              </w:rPr>
              <w:t>Nástroje (IT)</w:t>
            </w:r>
          </w:p>
        </w:tc>
        <w:tc>
          <w:tcPr>
            <w:tcW w:w="3328" w:type="pct"/>
            <w:vAlign w:val="center"/>
          </w:tcPr>
          <w:p w14:paraId="1454633D" w14:textId="77777777" w:rsidR="00383EAC" w:rsidRPr="00B42EA8" w:rsidRDefault="00383EAC"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p>
          <w:p w14:paraId="046FD66F" w14:textId="77777777" w:rsidR="00383EAC" w:rsidRPr="00B42EA8" w:rsidRDefault="00383EAC"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p>
          <w:p w14:paraId="3B355A61" w14:textId="51820770" w:rsidR="006E113F" w:rsidRPr="00B42EA8" w:rsidRDefault="00383EAC"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spisová služba, datové schránky.</w:t>
            </w:r>
          </w:p>
        </w:tc>
      </w:tr>
      <w:tr w:rsidR="006E113F" w:rsidRPr="00B42EA8" w14:paraId="7C93888A"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CE1DCBB" w14:textId="77777777" w:rsidR="006E113F" w:rsidRPr="00B42EA8" w:rsidRDefault="006E113F" w:rsidP="00FF2291">
            <w:pPr>
              <w:jc w:val="left"/>
              <w:rPr>
                <w:sz w:val="20"/>
                <w:szCs w:val="20"/>
              </w:rPr>
            </w:pPr>
            <w:r w:rsidRPr="00B42EA8">
              <w:rPr>
                <w:sz w:val="20"/>
                <w:szCs w:val="20"/>
              </w:rPr>
              <w:t>Dokumenty řídící nebo významně ovlivňující proces</w:t>
            </w:r>
          </w:p>
        </w:tc>
        <w:tc>
          <w:tcPr>
            <w:tcW w:w="3328" w:type="pct"/>
            <w:vAlign w:val="center"/>
            <w:hideMark/>
          </w:tcPr>
          <w:p w14:paraId="4FDDB3A5" w14:textId="3B9E9496" w:rsidR="006E113F" w:rsidRPr="00B42EA8" w:rsidRDefault="006E113F"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0086327E" w:rsidRPr="00B42EA8">
              <w:rPr>
                <w:sz w:val="20"/>
                <w:szCs w:val="20"/>
              </w:rPr>
              <w:t>trategi</w:t>
            </w:r>
            <w:r w:rsidRPr="00B42EA8">
              <w:rPr>
                <w:sz w:val="20"/>
                <w:szCs w:val="20"/>
              </w:rPr>
              <w:t>ckým projektům v Plánu spravedlivé územní transformace (PSÚT) MMR z </w:t>
            </w:r>
            <w:r w:rsidR="000C75CD" w:rsidRPr="00B42EA8">
              <w:rPr>
                <w:sz w:val="20"/>
                <w:szCs w:val="20"/>
              </w:rPr>
              <w:t>30.3.</w:t>
            </w:r>
            <w:r w:rsidRPr="00B42EA8">
              <w:rPr>
                <w:sz w:val="20"/>
                <w:szCs w:val="20"/>
              </w:rPr>
              <w:t>2021.</w:t>
            </w:r>
          </w:p>
          <w:p w14:paraId="3048A6F7" w14:textId="2C3BC235" w:rsidR="006E113F"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p w14:paraId="0741A640" w14:textId="25FDE210" w:rsidR="00C41AAD" w:rsidRPr="00B42EA8" w:rsidRDefault="00C41AAD"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Checklist zpřehledňující kritéria hodnocení.</w:t>
            </w:r>
          </w:p>
        </w:tc>
      </w:tr>
    </w:tbl>
    <w:p w14:paraId="5085A15D" w14:textId="27A4EC7A" w:rsidR="006E113F" w:rsidRDefault="006E113F" w:rsidP="008A0D81"/>
    <w:p w14:paraId="0B38DBCB" w14:textId="747B052C" w:rsidR="00840B18" w:rsidRDefault="00E009A3" w:rsidP="008D7155">
      <w:pPr>
        <w:pStyle w:val="Nadpis2"/>
      </w:pPr>
      <w:bookmarkStart w:id="13" w:name="_Toc69935629"/>
      <w:r>
        <w:t>Aktivita</w:t>
      </w:r>
      <w:r w:rsidR="00840B18">
        <w:t xml:space="preserve"> </w:t>
      </w:r>
      <w:fldSimple w:instr=" SEQ Krok \* ARABIC ">
        <w:r w:rsidR="00F16E6C">
          <w:rPr>
            <w:noProof/>
          </w:rPr>
          <w:t>6</w:t>
        </w:r>
      </w:fldSimple>
      <w:r w:rsidR="00840B18">
        <w:t xml:space="preserve">: </w:t>
      </w:r>
      <w:r w:rsidR="000D678A" w:rsidRPr="000D678A">
        <w:t>Posouzení kritérií přijatelnosti příslušnou pracovní skupinou</w:t>
      </w:r>
      <w:bookmarkEnd w:id="13"/>
    </w:p>
    <w:tbl>
      <w:tblPr>
        <w:tblStyle w:val="Tabulkasmkou4zvraznn5"/>
        <w:tblW w:w="5000" w:type="pct"/>
        <w:tblLook w:val="04A0" w:firstRow="1" w:lastRow="0" w:firstColumn="1" w:lastColumn="0" w:noHBand="0" w:noVBand="1"/>
      </w:tblPr>
      <w:tblGrid>
        <w:gridCol w:w="4672"/>
        <w:gridCol w:w="9299"/>
      </w:tblGrid>
      <w:tr w:rsidR="00840B18" w:rsidRPr="00B42EA8" w14:paraId="10A67B9F" w14:textId="77777777" w:rsidTr="00ED4784">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5000" w:type="pct"/>
            <w:gridSpan w:val="2"/>
            <w:vAlign w:val="center"/>
            <w:hideMark/>
          </w:tcPr>
          <w:p w14:paraId="1F54BB69" w14:textId="5B4F50AA" w:rsidR="00840B18" w:rsidRPr="00B42EA8" w:rsidRDefault="00F16E6C" w:rsidP="00FF2291">
            <w:pPr>
              <w:jc w:val="center"/>
              <w:rPr>
                <w:b w:val="0"/>
                <w:bCs w:val="0"/>
                <w:sz w:val="20"/>
                <w:szCs w:val="20"/>
              </w:rPr>
            </w:pPr>
            <w:r w:rsidRPr="00B42EA8">
              <w:rPr>
                <w:sz w:val="20"/>
                <w:szCs w:val="20"/>
              </w:rPr>
              <w:t>6</w:t>
            </w:r>
            <w:r w:rsidR="00840B18" w:rsidRPr="00B42EA8">
              <w:rPr>
                <w:sz w:val="20"/>
                <w:szCs w:val="20"/>
              </w:rPr>
              <w:t xml:space="preserve">. </w:t>
            </w:r>
            <w:r w:rsidR="000D678A" w:rsidRPr="00B42EA8">
              <w:rPr>
                <w:sz w:val="20"/>
                <w:szCs w:val="20"/>
              </w:rPr>
              <w:t>Posouzení kritérií přijatelnosti příslušnou pracovní skupinou</w:t>
            </w:r>
          </w:p>
        </w:tc>
      </w:tr>
      <w:tr w:rsidR="00840B18" w:rsidRPr="00B42EA8" w14:paraId="10C38B2E"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DE13962" w14:textId="77777777" w:rsidR="00840B18" w:rsidRPr="00B42EA8" w:rsidRDefault="00840B18" w:rsidP="00FF2291">
            <w:pPr>
              <w:jc w:val="left"/>
              <w:rPr>
                <w:sz w:val="20"/>
                <w:szCs w:val="20"/>
              </w:rPr>
            </w:pPr>
            <w:r w:rsidRPr="00B42EA8">
              <w:rPr>
                <w:sz w:val="20"/>
                <w:szCs w:val="20"/>
              </w:rPr>
              <w:t>Účel (popis)</w:t>
            </w:r>
          </w:p>
        </w:tc>
        <w:tc>
          <w:tcPr>
            <w:tcW w:w="3328" w:type="pct"/>
            <w:vAlign w:val="center"/>
          </w:tcPr>
          <w:p w14:paraId="24634E67" w14:textId="2CD78133" w:rsidR="00840B18" w:rsidRPr="0047339E" w:rsidRDefault="00EB5526" w:rsidP="0047339E">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Posouzení splnění kritérií přijatelnosti ze strany příslušné relevantní pracovní skupiny RSK </w:t>
            </w:r>
            <w:r w:rsidR="004A1B68" w:rsidRPr="00B42EA8">
              <w:rPr>
                <w:sz w:val="20"/>
                <w:szCs w:val="20"/>
              </w:rPr>
              <w:t>Karlovarského kraje</w:t>
            </w:r>
            <w:r w:rsidRPr="00B42EA8">
              <w:rPr>
                <w:sz w:val="20"/>
                <w:szCs w:val="20"/>
              </w:rPr>
              <w:t xml:space="preserve">, jejíž členové budou mít odbornost pro posouzení splnění kritérií přijatelnosti předložených </w:t>
            </w:r>
            <w:r w:rsidR="00EF7C55" w:rsidRPr="00B42EA8">
              <w:rPr>
                <w:sz w:val="20"/>
                <w:szCs w:val="20"/>
              </w:rPr>
              <w:t>s</w:t>
            </w:r>
            <w:r w:rsidR="0086327E" w:rsidRPr="00B42EA8">
              <w:rPr>
                <w:sz w:val="20"/>
                <w:szCs w:val="20"/>
              </w:rPr>
              <w:t>trategi</w:t>
            </w:r>
            <w:r w:rsidRPr="00B42EA8">
              <w:rPr>
                <w:sz w:val="20"/>
                <w:szCs w:val="20"/>
              </w:rPr>
              <w:t>ckých projektů</w:t>
            </w:r>
            <w:r w:rsidR="0047339E">
              <w:rPr>
                <w:sz w:val="20"/>
                <w:szCs w:val="20"/>
              </w:rPr>
              <w:t>.</w:t>
            </w:r>
          </w:p>
        </w:tc>
      </w:tr>
      <w:tr w:rsidR="00840B18" w:rsidRPr="00B42EA8" w14:paraId="65ECF18C" w14:textId="77777777" w:rsidTr="004C7E42">
        <w:trPr>
          <w:trHeight w:val="1375"/>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38BF1B4F" w14:textId="77777777" w:rsidR="00840B18" w:rsidRPr="00B42EA8" w:rsidRDefault="00840B18" w:rsidP="00FF2291">
            <w:pPr>
              <w:jc w:val="left"/>
              <w:rPr>
                <w:sz w:val="20"/>
                <w:szCs w:val="20"/>
              </w:rPr>
            </w:pPr>
            <w:r w:rsidRPr="00B42EA8">
              <w:rPr>
                <w:sz w:val="20"/>
                <w:szCs w:val="20"/>
              </w:rPr>
              <w:t>Výstup (produkt/služba)</w:t>
            </w:r>
          </w:p>
        </w:tc>
        <w:tc>
          <w:tcPr>
            <w:tcW w:w="3328" w:type="pct"/>
            <w:tcBorders>
              <w:bottom w:val="single" w:sz="12" w:space="0" w:color="4472C4" w:themeColor="accent1"/>
            </w:tcBorders>
            <w:vAlign w:val="center"/>
          </w:tcPr>
          <w:p w14:paraId="68409350" w14:textId="760A5017" w:rsidR="00840B18" w:rsidRPr="00B42EA8" w:rsidRDefault="0094229F" w:rsidP="003F567F">
            <w:pPr>
              <w:pStyle w:val="Odstavecseseznamem"/>
              <w:numPr>
                <w:ilvl w:val="0"/>
                <w:numId w:val="25"/>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Písemné negativní/kladné stanovisko </w:t>
            </w:r>
            <w:r w:rsidR="003435DD" w:rsidRPr="00B42EA8">
              <w:rPr>
                <w:sz w:val="20"/>
                <w:szCs w:val="20"/>
              </w:rPr>
              <w:t xml:space="preserve">o (ne)splnění kritérií přijatelnosti předloženého </w:t>
            </w:r>
            <w:r w:rsidR="00EF7C55" w:rsidRPr="00B42EA8">
              <w:rPr>
                <w:sz w:val="20"/>
                <w:szCs w:val="20"/>
              </w:rPr>
              <w:t>s</w:t>
            </w:r>
            <w:r w:rsidR="003435DD" w:rsidRPr="00B42EA8">
              <w:rPr>
                <w:sz w:val="20"/>
                <w:szCs w:val="20"/>
              </w:rPr>
              <w:t>trategického projektu</w:t>
            </w:r>
            <w:r w:rsidR="00056FE7" w:rsidRPr="00B42EA8">
              <w:rPr>
                <w:sz w:val="20"/>
                <w:szCs w:val="20"/>
              </w:rPr>
              <w:t xml:space="preserve"> včetně zdůvodnění</w:t>
            </w:r>
            <w:r w:rsidR="00CF4B81" w:rsidRPr="00B42EA8">
              <w:rPr>
                <w:sz w:val="20"/>
                <w:szCs w:val="20"/>
              </w:rPr>
              <w:t xml:space="preserve"> v podobě vyplněného, vyhodnoceného a potvrzeného checklistu</w:t>
            </w:r>
            <w:r w:rsidR="003435DD" w:rsidRPr="00B42EA8">
              <w:rPr>
                <w:sz w:val="20"/>
                <w:szCs w:val="20"/>
              </w:rPr>
              <w:t>.</w:t>
            </w:r>
          </w:p>
          <w:p w14:paraId="16877700" w14:textId="21FFBAB1" w:rsidR="003435DD" w:rsidRPr="00B42EA8" w:rsidRDefault="003435DD" w:rsidP="003F567F">
            <w:pPr>
              <w:pStyle w:val="Odstavecseseznamem"/>
              <w:numPr>
                <w:ilvl w:val="0"/>
                <w:numId w:val="25"/>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Korespondence s předkladatelem žádosti</w:t>
            </w:r>
            <w:r w:rsidR="00056FE7" w:rsidRPr="00B42EA8">
              <w:rPr>
                <w:sz w:val="20"/>
                <w:szCs w:val="20"/>
              </w:rPr>
              <w:t xml:space="preserve"> – oznámení, že návrh projektu byl zamítnut.</w:t>
            </w:r>
          </w:p>
        </w:tc>
      </w:tr>
      <w:tr w:rsidR="00840B18" w:rsidRPr="00B42EA8" w14:paraId="3BE40C4C"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4DFB6AB0" w14:textId="77777777" w:rsidR="00840B18" w:rsidRPr="00B42EA8" w:rsidRDefault="00840B18" w:rsidP="00FF2291">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3B03B7D2" w14:textId="6133170D" w:rsidR="0047339E" w:rsidRPr="0047339E" w:rsidRDefault="0047339E" w:rsidP="003F567F">
            <w:pPr>
              <w:pStyle w:val="Odstavecseseznamem"/>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47339E">
              <w:rPr>
                <w:sz w:val="20"/>
                <w:szCs w:val="20"/>
              </w:rPr>
              <w:t>Pracovní skupina bude doplněna o zástupce MMR a MŽP, kteří zajistí posouzení překryvů s jinými finančními zdroji a nástroji. Výsledkem posouzení kritérií přijatelnosti je přesun do jedné z dalších dvou Aktivit:</w:t>
            </w:r>
          </w:p>
          <w:p w14:paraId="18AFC7E3" w14:textId="77777777" w:rsidR="0047339E" w:rsidRPr="00B42EA8" w:rsidRDefault="0047339E" w:rsidP="003F567F">
            <w:pPr>
              <w:pStyle w:val="Odstavecseseznamem"/>
              <w:numPr>
                <w:ilvl w:val="1"/>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Návrh projektu nesplňuje kritéria přijatelnosti: vrácení nositeli.</w:t>
            </w:r>
          </w:p>
          <w:p w14:paraId="0AE2D4A0" w14:textId="2A9405B7" w:rsidR="0047339E" w:rsidRDefault="0047339E" w:rsidP="003F567F">
            <w:pPr>
              <w:numPr>
                <w:ilvl w:val="1"/>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Návrh projektu splňuje kritéria přijatelnosti.</w:t>
            </w:r>
          </w:p>
          <w:p w14:paraId="1B3633C9" w14:textId="77777777" w:rsidR="007B5392" w:rsidRPr="002721A9" w:rsidRDefault="007B5392" w:rsidP="003F567F">
            <w:pPr>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Náměstek hejtmana pro transformaci regionu a přípravu pro čerpání FST nominuje členy pracovní skupiny pro posouzení přijatelnosti (PS) a moderátora PS</w:t>
            </w:r>
          </w:p>
          <w:p w14:paraId="096D67BC" w14:textId="77777777" w:rsidR="007B5392" w:rsidRPr="002721A9" w:rsidRDefault="007B5392" w:rsidP="003F567F">
            <w:pPr>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 xml:space="preserve">Součástí pracovní skupiny budou: </w:t>
            </w:r>
          </w:p>
          <w:p w14:paraId="2352103B" w14:textId="2DE581F0" w:rsidR="00612FA2" w:rsidRPr="00612FA2" w:rsidRDefault="00612FA2" w:rsidP="00612FA2">
            <w:pPr>
              <w:pStyle w:val="Odstavecseseznamem"/>
              <w:numPr>
                <w:ilvl w:val="1"/>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612FA2">
              <w:rPr>
                <w:sz w:val="20"/>
                <w:szCs w:val="20"/>
              </w:rPr>
              <w:t>6 zástupců pracovních skupin RSK KVK / transformační platformy</w:t>
            </w:r>
            <w:r w:rsidR="000D258F">
              <w:rPr>
                <w:sz w:val="20"/>
                <w:szCs w:val="20"/>
              </w:rPr>
              <w:t>.</w:t>
            </w:r>
          </w:p>
          <w:p w14:paraId="1E4570A4" w14:textId="58B68CD5" w:rsidR="00612FA2" w:rsidRPr="00612FA2" w:rsidRDefault="00612FA2" w:rsidP="00612FA2">
            <w:pPr>
              <w:pStyle w:val="Odstavecseseznamem"/>
              <w:numPr>
                <w:ilvl w:val="1"/>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612FA2">
              <w:rPr>
                <w:sz w:val="20"/>
                <w:szCs w:val="20"/>
              </w:rPr>
              <w:t xml:space="preserve"> 1 externí expert (za zpracovatele PSUT)</w:t>
            </w:r>
            <w:r w:rsidR="000D258F">
              <w:rPr>
                <w:sz w:val="20"/>
                <w:szCs w:val="20"/>
              </w:rPr>
              <w:t>.</w:t>
            </w:r>
          </w:p>
          <w:p w14:paraId="68FF08CF" w14:textId="6E45AD81" w:rsidR="00612FA2" w:rsidRPr="00612FA2" w:rsidRDefault="00612FA2" w:rsidP="00612FA2">
            <w:pPr>
              <w:pStyle w:val="Odstavecseseznamem"/>
              <w:numPr>
                <w:ilvl w:val="1"/>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612FA2">
              <w:rPr>
                <w:sz w:val="20"/>
                <w:szCs w:val="20"/>
              </w:rPr>
              <w:t>Celkem bude mít pracovní skupina 7 členů</w:t>
            </w:r>
            <w:r w:rsidR="000D258F">
              <w:rPr>
                <w:sz w:val="20"/>
                <w:szCs w:val="20"/>
              </w:rPr>
              <w:t>.</w:t>
            </w:r>
          </w:p>
          <w:p w14:paraId="1B01E71C" w14:textId="77777777" w:rsidR="00612FA2" w:rsidRPr="00612FA2" w:rsidRDefault="00612FA2" w:rsidP="00612FA2">
            <w:pPr>
              <w:pStyle w:val="Odstavecseseznamem"/>
              <w:numPr>
                <w:ilvl w:val="1"/>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612FA2">
              <w:rPr>
                <w:sz w:val="20"/>
                <w:szCs w:val="20"/>
              </w:rPr>
              <w:t xml:space="preserve">Moderátor – řídí pracovní skupinu z procesního pohledu, jeho role není odborná, tj. nehlasuje. </w:t>
            </w:r>
          </w:p>
          <w:p w14:paraId="3488BBCE" w14:textId="77777777" w:rsidR="007B5392" w:rsidRPr="002721A9" w:rsidRDefault="007B5392" w:rsidP="003F567F">
            <w:pPr>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RSK KVK schválí složení pracovní skupiny pro posouzení přijatelnosti</w:t>
            </w:r>
          </w:p>
          <w:p w14:paraId="7C9992FE" w14:textId="77777777" w:rsidR="007B5392" w:rsidRPr="002721A9" w:rsidRDefault="007B5392" w:rsidP="003F567F">
            <w:pPr>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Všichni členové PS projdou online školením pro hodnocení přijatelnosti návrhů strategických projektů pro pochopení hodnotících kritérií. Členové PS obdrží checklist přijatelnosti, kdy u jednotlivých kritérií přijatelnosti jsou možné výsledky posouzení:</w:t>
            </w:r>
          </w:p>
          <w:p w14:paraId="05EC41F3" w14:textId="77777777" w:rsidR="007616CE" w:rsidRDefault="007B5392" w:rsidP="00DC3861">
            <w:pPr>
              <w:pStyle w:val="Odstavecseseznamem"/>
              <w:numPr>
                <w:ilvl w:val="1"/>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810485">
              <w:rPr>
                <w:sz w:val="20"/>
                <w:szCs w:val="20"/>
              </w:rPr>
              <w:t>Ano,</w:t>
            </w:r>
          </w:p>
          <w:p w14:paraId="58AB85B2" w14:textId="77777777" w:rsidR="007616CE" w:rsidRDefault="007B5392" w:rsidP="00DC3861">
            <w:pPr>
              <w:pStyle w:val="Odstavecseseznamem"/>
              <w:numPr>
                <w:ilvl w:val="1"/>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810485">
              <w:rPr>
                <w:sz w:val="20"/>
                <w:szCs w:val="20"/>
              </w:rPr>
              <w:t xml:space="preserve">Ne, </w:t>
            </w:r>
          </w:p>
          <w:p w14:paraId="387B0EF3" w14:textId="77777777" w:rsidR="007616CE" w:rsidRPr="00DC3861" w:rsidRDefault="007616CE" w:rsidP="00DC3861">
            <w:pPr>
              <w:pStyle w:val="Odstavecseseznamem"/>
              <w:numPr>
                <w:ilvl w:val="1"/>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DC3861">
              <w:rPr>
                <w:sz w:val="20"/>
                <w:szCs w:val="20"/>
              </w:rPr>
              <w:t>ANO/ANO s výhradou/NE</w:t>
            </w:r>
          </w:p>
          <w:p w14:paraId="326CC309" w14:textId="77777777" w:rsidR="007B5392" w:rsidRPr="002721A9" w:rsidRDefault="007B5392" w:rsidP="003F567F">
            <w:pPr>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Varianty postupů posouzení přijatelnosti:</w:t>
            </w:r>
          </w:p>
          <w:p w14:paraId="1182F1C3" w14:textId="77777777" w:rsidR="007B5392" w:rsidRPr="002721A9" w:rsidRDefault="007B5392" w:rsidP="003F567F">
            <w:pPr>
              <w:numPr>
                <w:ilvl w:val="1"/>
                <w:numId w:val="39"/>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Větší množství přijatých žádostí:</w:t>
            </w:r>
          </w:p>
          <w:p w14:paraId="67816FDF" w14:textId="77777777" w:rsidR="007B5392" w:rsidRPr="002721A9" w:rsidRDefault="007B5392" w:rsidP="003F567F">
            <w:pPr>
              <w:numPr>
                <w:ilvl w:val="2"/>
                <w:numId w:val="39"/>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Moderátor přiřadí projekty mezi členy PS a každý projekt bude mít svého zpravodaje. Na panelu PS dojde k finálnímu posouzení splnění přijatelnosti na základě hlasování PS (většinový princip).</w:t>
            </w:r>
          </w:p>
          <w:p w14:paraId="6BADBA64" w14:textId="77777777" w:rsidR="007B5392" w:rsidRPr="002721A9" w:rsidRDefault="007B5392" w:rsidP="003F567F">
            <w:pPr>
              <w:numPr>
                <w:ilvl w:val="1"/>
                <w:numId w:val="39"/>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Menší množství přijatých žádostí (do cca 20):</w:t>
            </w:r>
          </w:p>
          <w:p w14:paraId="02D47C41" w14:textId="77777777" w:rsidR="007B5392" w:rsidRPr="002721A9" w:rsidRDefault="007B5392" w:rsidP="003F567F">
            <w:pPr>
              <w:numPr>
                <w:ilvl w:val="2"/>
                <w:numId w:val="39"/>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Každý člen PS provede posouzení přijatelnosti u každého projektu – vyplnění checklistu</w:t>
            </w:r>
            <w:r>
              <w:rPr>
                <w:sz w:val="20"/>
                <w:szCs w:val="20"/>
              </w:rPr>
              <w:t>.</w:t>
            </w:r>
          </w:p>
          <w:p w14:paraId="2CAF68B6" w14:textId="77777777" w:rsidR="007B5392" w:rsidRPr="002721A9" w:rsidRDefault="007B5392" w:rsidP="003F567F">
            <w:pPr>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V případě zásadních nedostatků je možné písemně vyzvat nositele k vyjádření. Je nutné zachovat auditní stopu (oslovení e-mailem)</w:t>
            </w:r>
            <w:r>
              <w:rPr>
                <w:sz w:val="20"/>
                <w:szCs w:val="20"/>
              </w:rPr>
              <w:t>.</w:t>
            </w:r>
          </w:p>
          <w:p w14:paraId="6050D034" w14:textId="77777777" w:rsidR="007B5392" w:rsidRPr="002721A9" w:rsidRDefault="007B5392" w:rsidP="003F567F">
            <w:pPr>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Následně se sejde PS, která bude diskutovat společné splnění kritérií přijatelnosti zejména v případě, kdy bude rozporné posouzení přijatelnosti některého projektu</w:t>
            </w:r>
            <w:r>
              <w:rPr>
                <w:sz w:val="20"/>
                <w:szCs w:val="20"/>
              </w:rPr>
              <w:t>.</w:t>
            </w:r>
          </w:p>
          <w:p w14:paraId="175053AE" w14:textId="77777777" w:rsidR="007B5392" w:rsidRPr="002721A9" w:rsidRDefault="007B5392" w:rsidP="003F567F">
            <w:pPr>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Výsledkem bude setkání pracovní skupiny a po společné odborné diskusi dojde k vyjádření, zda projekt splnil či nesplnil kritéria na základě hlasování (většinový princip)</w:t>
            </w:r>
          </w:p>
          <w:p w14:paraId="7FA6E631" w14:textId="77777777" w:rsidR="007B5392" w:rsidRPr="002721A9" w:rsidRDefault="007B5392" w:rsidP="003F567F">
            <w:pPr>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2721A9">
              <w:rPr>
                <w:sz w:val="20"/>
                <w:szCs w:val="20"/>
              </w:rPr>
              <w:t>S ohledem na postup hodnocení v rámci formálních kritérií (nutnost dožádat u nositelů doplnění), je možné, že se vytvoří 2 skupiny projektů, které budou posuzovány z hlediska přijatelnosti ve dvou termínech.</w:t>
            </w:r>
          </w:p>
          <w:p w14:paraId="20AB17E9" w14:textId="77777777" w:rsidR="007B5392" w:rsidRDefault="007B5392" w:rsidP="003F567F">
            <w:pPr>
              <w:pStyle w:val="Odstavecseseznamem"/>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sidRPr="007B5392">
              <w:rPr>
                <w:sz w:val="20"/>
                <w:szCs w:val="20"/>
              </w:rPr>
              <w:t>Finální výsledek posouzení přijatelnosti bude zpracován po zpětné vazbě z MŽP (to zajišťuje posouzení překryvů a posouzení vlivu na životní prostředí souběžně s posouzením přijatelnosti).</w:t>
            </w:r>
          </w:p>
          <w:p w14:paraId="5EC0F765" w14:textId="77777777" w:rsidR="008C50D4" w:rsidRDefault="008C50D4" w:rsidP="003F567F">
            <w:pPr>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PS RSK rozhoduje o přijatelnosti projektu na základě vlastního posouzení a na základě posouzení MŽP. Rozhodnutí je vydáno až po doručení posouzení MŽP.</w:t>
            </w:r>
          </w:p>
          <w:p w14:paraId="4138D22E" w14:textId="62748E07" w:rsidR="008C50D4" w:rsidRPr="008C50D4" w:rsidRDefault="008C50D4" w:rsidP="003F567F">
            <w:pPr>
              <w:numPr>
                <w:ilvl w:val="0"/>
                <w:numId w:val="44"/>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Z jednání PS je pořizován zápis. Zápis a závěry jednání jsou předány PS Sekretariátu RSK Karlovarského kraje. </w:t>
            </w:r>
          </w:p>
        </w:tc>
      </w:tr>
      <w:tr w:rsidR="00840B18" w:rsidRPr="00B42EA8" w14:paraId="756E387D" w14:textId="77777777" w:rsidTr="004C7E42">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36B8946E" w14:textId="77777777" w:rsidR="00840B18" w:rsidRPr="00B42EA8" w:rsidRDefault="00840B18" w:rsidP="00FF2291">
            <w:pPr>
              <w:jc w:val="left"/>
              <w:rPr>
                <w:sz w:val="20"/>
                <w:szCs w:val="20"/>
              </w:rPr>
            </w:pPr>
            <w:r w:rsidRPr="00B42EA8">
              <w:rPr>
                <w:sz w:val="20"/>
                <w:szCs w:val="20"/>
              </w:rPr>
              <w:t>Vlastník procesu</w:t>
            </w:r>
          </w:p>
        </w:tc>
        <w:tc>
          <w:tcPr>
            <w:tcW w:w="3328" w:type="pct"/>
            <w:tcBorders>
              <w:top w:val="single" w:sz="12" w:space="0" w:color="4472C4" w:themeColor="accent1"/>
            </w:tcBorders>
            <w:vAlign w:val="center"/>
          </w:tcPr>
          <w:p w14:paraId="62230B1D" w14:textId="6FEBADC6" w:rsidR="00840B18" w:rsidRPr="00B42EA8" w:rsidRDefault="00693531"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Příslušná </w:t>
            </w:r>
            <w:r w:rsidR="00225CA5" w:rsidRPr="00B42EA8">
              <w:rPr>
                <w:sz w:val="20"/>
                <w:szCs w:val="20"/>
              </w:rPr>
              <w:t>Pracovní skupin</w:t>
            </w:r>
            <w:r w:rsidRPr="00B42EA8">
              <w:rPr>
                <w:sz w:val="20"/>
                <w:szCs w:val="20"/>
              </w:rPr>
              <w:t>a</w:t>
            </w:r>
            <w:r w:rsidR="00225CA5" w:rsidRPr="00B42EA8">
              <w:rPr>
                <w:sz w:val="20"/>
                <w:szCs w:val="20"/>
              </w:rPr>
              <w:t xml:space="preserve"> RSK </w:t>
            </w:r>
            <w:r w:rsidR="004A1B68" w:rsidRPr="00B42EA8">
              <w:rPr>
                <w:sz w:val="20"/>
                <w:szCs w:val="20"/>
              </w:rPr>
              <w:t>Karlovarského kraje</w:t>
            </w:r>
            <w:r w:rsidRPr="00B42EA8">
              <w:rPr>
                <w:sz w:val="20"/>
                <w:szCs w:val="20"/>
              </w:rPr>
              <w:t>.</w:t>
            </w:r>
          </w:p>
        </w:tc>
      </w:tr>
      <w:tr w:rsidR="00840B18" w:rsidRPr="00B42EA8" w14:paraId="235BD59C"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07A1543" w14:textId="77777777" w:rsidR="00840B18" w:rsidRPr="00B42EA8" w:rsidRDefault="00840B18" w:rsidP="00FF2291">
            <w:pPr>
              <w:jc w:val="left"/>
              <w:rPr>
                <w:sz w:val="20"/>
                <w:szCs w:val="20"/>
              </w:rPr>
            </w:pPr>
            <w:r w:rsidRPr="00B42EA8">
              <w:rPr>
                <w:sz w:val="20"/>
                <w:szCs w:val="20"/>
              </w:rPr>
              <w:t>Zákazník</w:t>
            </w:r>
          </w:p>
        </w:tc>
        <w:tc>
          <w:tcPr>
            <w:tcW w:w="3328" w:type="pct"/>
            <w:vAlign w:val="center"/>
          </w:tcPr>
          <w:p w14:paraId="068E7CF1" w14:textId="793A452F" w:rsidR="00840B18" w:rsidRPr="00B42EA8" w:rsidRDefault="00AC5E86"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SRSK </w:t>
            </w:r>
            <w:r w:rsidR="004A1B68" w:rsidRPr="00B42EA8">
              <w:rPr>
                <w:sz w:val="20"/>
                <w:szCs w:val="20"/>
              </w:rPr>
              <w:t>Karlovarského kraje</w:t>
            </w:r>
            <w:r w:rsidR="009E742A" w:rsidRPr="00B42EA8">
              <w:rPr>
                <w:sz w:val="20"/>
                <w:szCs w:val="20"/>
              </w:rPr>
              <w:t xml:space="preserve">, </w:t>
            </w:r>
            <w:r w:rsidR="00CD1F07" w:rsidRPr="00B42EA8">
              <w:rPr>
                <w:sz w:val="20"/>
                <w:szCs w:val="20"/>
              </w:rPr>
              <w:t>Předkladatelé žádostí s</w:t>
            </w:r>
            <w:r w:rsidR="002339E7">
              <w:rPr>
                <w:sz w:val="20"/>
                <w:szCs w:val="20"/>
              </w:rPr>
              <w:t> </w:t>
            </w:r>
            <w:r w:rsidR="00CD1F07" w:rsidRPr="00B42EA8">
              <w:rPr>
                <w:sz w:val="20"/>
                <w:szCs w:val="20"/>
              </w:rPr>
              <w:t>projektovými záměry.</w:t>
            </w:r>
          </w:p>
        </w:tc>
      </w:tr>
      <w:tr w:rsidR="00840B18" w:rsidRPr="00B42EA8" w14:paraId="05E800AB"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51E9405" w14:textId="77777777" w:rsidR="00840B18" w:rsidRPr="00B42EA8" w:rsidRDefault="00840B18" w:rsidP="00FF2291">
            <w:pPr>
              <w:jc w:val="left"/>
              <w:rPr>
                <w:sz w:val="20"/>
                <w:szCs w:val="20"/>
              </w:rPr>
            </w:pPr>
            <w:r w:rsidRPr="00B42EA8">
              <w:rPr>
                <w:sz w:val="20"/>
                <w:szCs w:val="20"/>
              </w:rPr>
              <w:t>Metriky</w:t>
            </w:r>
          </w:p>
        </w:tc>
        <w:tc>
          <w:tcPr>
            <w:tcW w:w="3328" w:type="pct"/>
            <w:vAlign w:val="center"/>
          </w:tcPr>
          <w:p w14:paraId="5C3ED543" w14:textId="77777777" w:rsidR="00ED4784" w:rsidRPr="00B42EA8" w:rsidRDefault="00ED4784" w:rsidP="00ED4784">
            <w:pPr>
              <w:keepNext/>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Čas:</w:t>
            </w:r>
          </w:p>
          <w:p w14:paraId="51214F32" w14:textId="6557E25C" w:rsidR="00840B18" w:rsidRPr="00B42EA8" w:rsidRDefault="00E27E84"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Kritéria přijatelnosti projektu posuzuje</w:t>
            </w:r>
            <w:r w:rsidR="001E21B7" w:rsidRPr="00B42EA8">
              <w:rPr>
                <w:sz w:val="20"/>
                <w:szCs w:val="20"/>
              </w:rPr>
              <w:t xml:space="preserve"> pracovní skupina</w:t>
            </w:r>
            <w:r w:rsidR="00C53427" w:rsidRPr="00B42EA8">
              <w:rPr>
                <w:sz w:val="20"/>
                <w:szCs w:val="20"/>
              </w:rPr>
              <w:t xml:space="preserve"> do </w:t>
            </w:r>
            <w:r w:rsidR="00D60F5F" w:rsidRPr="00B42EA8">
              <w:rPr>
                <w:sz w:val="20"/>
                <w:szCs w:val="20"/>
              </w:rPr>
              <w:t>5</w:t>
            </w:r>
            <w:r w:rsidR="00C53427" w:rsidRPr="00B42EA8">
              <w:rPr>
                <w:sz w:val="20"/>
                <w:szCs w:val="20"/>
              </w:rPr>
              <w:t xml:space="preserve"> pracovních dnů.</w:t>
            </w:r>
          </w:p>
        </w:tc>
      </w:tr>
      <w:tr w:rsidR="00840B18" w:rsidRPr="00B42EA8" w14:paraId="12FDFEA4"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306E48E2" w14:textId="77777777" w:rsidR="00840B18" w:rsidRPr="00B42EA8" w:rsidRDefault="00840B18" w:rsidP="00FF2291">
            <w:pPr>
              <w:jc w:val="left"/>
              <w:rPr>
                <w:sz w:val="20"/>
                <w:szCs w:val="20"/>
              </w:rPr>
            </w:pPr>
            <w:r w:rsidRPr="00B42EA8">
              <w:rPr>
                <w:sz w:val="20"/>
                <w:szCs w:val="20"/>
              </w:rPr>
              <w:t>Startovací událost</w:t>
            </w:r>
          </w:p>
        </w:tc>
        <w:tc>
          <w:tcPr>
            <w:tcW w:w="3328" w:type="pct"/>
            <w:vAlign w:val="center"/>
          </w:tcPr>
          <w:p w14:paraId="11EED8C0" w14:textId="0342C8AC" w:rsidR="00840B18" w:rsidRPr="00B42EA8" w:rsidRDefault="00C53427"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Doručení </w:t>
            </w:r>
            <w:r w:rsidR="000B2D2B" w:rsidRPr="00B42EA8">
              <w:rPr>
                <w:sz w:val="20"/>
                <w:szCs w:val="20"/>
              </w:rPr>
              <w:t xml:space="preserve">dokumentace žádosti včetně projektu členům Pracovní skupiny RSK </w:t>
            </w:r>
            <w:r w:rsidR="004A1B68" w:rsidRPr="00B42EA8">
              <w:rPr>
                <w:sz w:val="20"/>
                <w:szCs w:val="20"/>
              </w:rPr>
              <w:t>Karlovarského kraje</w:t>
            </w:r>
            <w:r w:rsidR="000B2D2B" w:rsidRPr="00B42EA8">
              <w:rPr>
                <w:sz w:val="20"/>
                <w:szCs w:val="20"/>
              </w:rPr>
              <w:t>.</w:t>
            </w:r>
          </w:p>
        </w:tc>
      </w:tr>
      <w:tr w:rsidR="00840B18" w:rsidRPr="00B42EA8" w14:paraId="72C25606" w14:textId="77777777" w:rsidTr="00FF2291">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351E9898" w14:textId="77777777" w:rsidR="00840B18" w:rsidRPr="00B42EA8" w:rsidRDefault="00840B18" w:rsidP="00FF2291">
            <w:pPr>
              <w:jc w:val="left"/>
              <w:rPr>
                <w:sz w:val="20"/>
                <w:szCs w:val="20"/>
              </w:rPr>
            </w:pPr>
            <w:r w:rsidRPr="00B42EA8">
              <w:rPr>
                <w:sz w:val="20"/>
                <w:szCs w:val="20"/>
              </w:rPr>
              <w:t>Podmínky/předpoklady</w:t>
            </w:r>
          </w:p>
        </w:tc>
        <w:tc>
          <w:tcPr>
            <w:tcW w:w="3328" w:type="pct"/>
            <w:vAlign w:val="center"/>
          </w:tcPr>
          <w:p w14:paraId="08E8261E" w14:textId="40CEA7D9" w:rsidR="00840B18" w:rsidRPr="00B42EA8" w:rsidRDefault="00C82128"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w:t>
            </w:r>
            <w:r w:rsidR="00C74427" w:rsidRPr="00B42EA8">
              <w:rPr>
                <w:sz w:val="20"/>
                <w:szCs w:val="20"/>
              </w:rPr>
              <w:t xml:space="preserve">roti rozhodnutí Pracovní skupiny RSK </w:t>
            </w:r>
            <w:r w:rsidR="004A1B68" w:rsidRPr="00B42EA8">
              <w:rPr>
                <w:sz w:val="20"/>
                <w:szCs w:val="20"/>
              </w:rPr>
              <w:t>Karlovarského kraje</w:t>
            </w:r>
            <w:r w:rsidR="00C74427" w:rsidRPr="00B42EA8">
              <w:rPr>
                <w:sz w:val="20"/>
                <w:szCs w:val="20"/>
              </w:rPr>
              <w:t xml:space="preserve"> o nesplnění kritérií</w:t>
            </w:r>
            <w:r w:rsidR="00423A8E" w:rsidRPr="00B42EA8">
              <w:rPr>
                <w:sz w:val="20"/>
                <w:szCs w:val="20"/>
              </w:rPr>
              <w:t xml:space="preserve"> přijatel</w:t>
            </w:r>
            <w:r w:rsidR="008F1378" w:rsidRPr="00B42EA8">
              <w:rPr>
                <w:sz w:val="20"/>
                <w:szCs w:val="20"/>
              </w:rPr>
              <w:t>n</w:t>
            </w:r>
            <w:r w:rsidR="00423A8E" w:rsidRPr="00B42EA8">
              <w:rPr>
                <w:sz w:val="20"/>
                <w:szCs w:val="20"/>
              </w:rPr>
              <w:t>osti</w:t>
            </w:r>
            <w:r w:rsidR="00C74427" w:rsidRPr="00B42EA8">
              <w:rPr>
                <w:sz w:val="20"/>
                <w:szCs w:val="20"/>
              </w:rPr>
              <w:t xml:space="preserve"> se nelze odvolat</w:t>
            </w:r>
            <w:r w:rsidRPr="00B42EA8">
              <w:rPr>
                <w:sz w:val="20"/>
                <w:szCs w:val="20"/>
              </w:rPr>
              <w:t>,</w:t>
            </w:r>
          </w:p>
          <w:p w14:paraId="50FB6C53" w14:textId="3F670B1D" w:rsidR="009B5254" w:rsidRPr="00B42EA8" w:rsidRDefault="00C82128"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s</w:t>
            </w:r>
            <w:r w:rsidR="009B5254" w:rsidRPr="00B42EA8">
              <w:rPr>
                <w:sz w:val="20"/>
                <w:szCs w:val="20"/>
              </w:rPr>
              <w:t xml:space="preserve">oučinnost členů Pracovní skupiny RSK </w:t>
            </w:r>
            <w:r w:rsidR="004A1B68" w:rsidRPr="00B42EA8">
              <w:rPr>
                <w:sz w:val="20"/>
                <w:szCs w:val="20"/>
              </w:rPr>
              <w:t>Karlovarského kraje</w:t>
            </w:r>
            <w:r w:rsidR="009B5254" w:rsidRPr="00B42EA8">
              <w:rPr>
                <w:sz w:val="20"/>
                <w:szCs w:val="20"/>
              </w:rPr>
              <w:t xml:space="preserve"> se SRSK </w:t>
            </w:r>
            <w:r w:rsidR="004A1B68" w:rsidRPr="00B42EA8">
              <w:rPr>
                <w:sz w:val="20"/>
                <w:szCs w:val="20"/>
              </w:rPr>
              <w:t>Karlovarského kraje</w:t>
            </w:r>
            <w:r w:rsidR="000D6802" w:rsidRPr="00B42EA8">
              <w:rPr>
                <w:sz w:val="20"/>
                <w:szCs w:val="20"/>
              </w:rPr>
              <w:t>, dodržování termínů členy Pracovních skupin</w:t>
            </w:r>
            <w:r w:rsidRPr="00B42EA8">
              <w:rPr>
                <w:sz w:val="20"/>
                <w:szCs w:val="20"/>
              </w:rPr>
              <w:t>,</w:t>
            </w:r>
          </w:p>
          <w:p w14:paraId="587783D2" w14:textId="173A3DFF" w:rsidR="009B5254" w:rsidRPr="00B42EA8" w:rsidRDefault="00C82128"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e</w:t>
            </w:r>
            <w:r w:rsidR="009B5254" w:rsidRPr="00B42EA8">
              <w:rPr>
                <w:sz w:val="20"/>
                <w:szCs w:val="20"/>
              </w:rPr>
              <w:t xml:space="preserve">xistence příslušných </w:t>
            </w:r>
            <w:r w:rsidR="00AC4A94" w:rsidRPr="00B42EA8">
              <w:rPr>
                <w:sz w:val="20"/>
                <w:szCs w:val="20"/>
              </w:rPr>
              <w:t>expertů z</w:t>
            </w:r>
            <w:r w:rsidR="002339E7">
              <w:rPr>
                <w:sz w:val="20"/>
                <w:szCs w:val="20"/>
              </w:rPr>
              <w:t> </w:t>
            </w:r>
            <w:r w:rsidR="009B5254" w:rsidRPr="00B42EA8">
              <w:rPr>
                <w:sz w:val="20"/>
                <w:szCs w:val="20"/>
              </w:rPr>
              <w:t xml:space="preserve">Pracovních skupin SRS </w:t>
            </w:r>
            <w:r w:rsidR="004A1B68" w:rsidRPr="00B42EA8">
              <w:rPr>
                <w:sz w:val="20"/>
                <w:szCs w:val="20"/>
              </w:rPr>
              <w:t>Karlovarského kraje</w:t>
            </w:r>
            <w:r w:rsidRPr="00B42EA8">
              <w:rPr>
                <w:sz w:val="20"/>
                <w:szCs w:val="20"/>
              </w:rPr>
              <w:t>,</w:t>
            </w:r>
          </w:p>
          <w:p w14:paraId="7D93C0C5" w14:textId="63D298C0" w:rsidR="009B5254" w:rsidRPr="00B42EA8" w:rsidRDefault="00B13502"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Pracovní skupin</w:t>
            </w:r>
            <w:r w:rsidR="00572700" w:rsidRPr="00B42EA8">
              <w:rPr>
                <w:sz w:val="20"/>
                <w:szCs w:val="20"/>
              </w:rPr>
              <w:t>a</w:t>
            </w:r>
            <w:r w:rsidRPr="00B42EA8">
              <w:rPr>
                <w:sz w:val="20"/>
                <w:szCs w:val="20"/>
              </w:rPr>
              <w:t xml:space="preserve"> j</w:t>
            </w:r>
            <w:r w:rsidR="00572700" w:rsidRPr="00B42EA8">
              <w:rPr>
                <w:sz w:val="20"/>
                <w:szCs w:val="20"/>
              </w:rPr>
              <w:t>e</w:t>
            </w:r>
            <w:r w:rsidRPr="00B42EA8">
              <w:rPr>
                <w:sz w:val="20"/>
                <w:szCs w:val="20"/>
              </w:rPr>
              <w:t xml:space="preserve"> organizovan</w:t>
            </w:r>
            <w:r w:rsidR="00572700" w:rsidRPr="00B42EA8">
              <w:rPr>
                <w:sz w:val="20"/>
                <w:szCs w:val="20"/>
              </w:rPr>
              <w:t>á</w:t>
            </w:r>
            <w:r w:rsidRPr="00B42EA8">
              <w:rPr>
                <w:sz w:val="20"/>
                <w:szCs w:val="20"/>
              </w:rPr>
              <w:t>, m</w:t>
            </w:r>
            <w:r w:rsidR="00572700" w:rsidRPr="00B42EA8">
              <w:rPr>
                <w:sz w:val="20"/>
                <w:szCs w:val="20"/>
              </w:rPr>
              <w:t>á</w:t>
            </w:r>
            <w:r w:rsidRPr="00B42EA8">
              <w:rPr>
                <w:sz w:val="20"/>
                <w:szCs w:val="20"/>
              </w:rPr>
              <w:t xml:space="preserve"> </w:t>
            </w:r>
            <w:r w:rsidR="00ED51DB" w:rsidRPr="00B42EA8">
              <w:rPr>
                <w:sz w:val="20"/>
                <w:szCs w:val="20"/>
              </w:rPr>
              <w:t>standardy rozhodování (</w:t>
            </w:r>
            <w:r w:rsidRPr="00B42EA8">
              <w:rPr>
                <w:sz w:val="20"/>
                <w:szCs w:val="20"/>
              </w:rPr>
              <w:t>jednací řád</w:t>
            </w:r>
            <w:r w:rsidR="00ED51DB" w:rsidRPr="00B42EA8">
              <w:rPr>
                <w:sz w:val="20"/>
                <w:szCs w:val="20"/>
              </w:rPr>
              <w:t>),</w:t>
            </w:r>
          </w:p>
          <w:p w14:paraId="4D919544" w14:textId="77777777" w:rsidR="009B5254" w:rsidRPr="00B42EA8" w:rsidRDefault="009B5254"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dostatečné kapacity Pracovních skupin</w:t>
            </w:r>
            <w:r w:rsidR="003744E1" w:rsidRPr="00B42EA8">
              <w:rPr>
                <w:sz w:val="20"/>
                <w:szCs w:val="20"/>
              </w:rPr>
              <w:t>.</w:t>
            </w:r>
          </w:p>
          <w:p w14:paraId="71D0CFD7" w14:textId="48ECBE45" w:rsidR="006D6EE3" w:rsidRPr="00B42EA8" w:rsidRDefault="006D6EE3"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včasné vytvoření relevantní pracovní skupiny k</w:t>
            </w:r>
            <w:r w:rsidR="002339E7">
              <w:rPr>
                <w:sz w:val="20"/>
                <w:szCs w:val="20"/>
              </w:rPr>
              <w:t> </w:t>
            </w:r>
            <w:r w:rsidRPr="00B42EA8">
              <w:rPr>
                <w:sz w:val="20"/>
                <w:szCs w:val="20"/>
              </w:rPr>
              <w:t>posouzení kritérií přijatelnosti.</w:t>
            </w:r>
          </w:p>
        </w:tc>
      </w:tr>
      <w:tr w:rsidR="00840B18" w:rsidRPr="00B42EA8" w14:paraId="638C5C51"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46B2C2D" w14:textId="77777777" w:rsidR="00840B18" w:rsidRPr="00B42EA8" w:rsidRDefault="00840B18" w:rsidP="00FF2291">
            <w:pPr>
              <w:jc w:val="left"/>
              <w:rPr>
                <w:sz w:val="20"/>
                <w:szCs w:val="20"/>
              </w:rPr>
            </w:pPr>
            <w:r w:rsidRPr="00B42EA8">
              <w:rPr>
                <w:sz w:val="20"/>
                <w:szCs w:val="20"/>
              </w:rPr>
              <w:t>Nástroje (IT)</w:t>
            </w:r>
          </w:p>
        </w:tc>
        <w:tc>
          <w:tcPr>
            <w:tcW w:w="3328" w:type="pct"/>
            <w:vAlign w:val="center"/>
          </w:tcPr>
          <w:p w14:paraId="1A407325" w14:textId="77777777" w:rsidR="003744E1" w:rsidRPr="00B42EA8" w:rsidRDefault="003744E1"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p>
          <w:p w14:paraId="358E0BD6" w14:textId="77777777" w:rsidR="003744E1" w:rsidRPr="00B42EA8" w:rsidRDefault="003744E1"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p>
          <w:p w14:paraId="3E8A87E6" w14:textId="2568EFD4" w:rsidR="00840B18" w:rsidRPr="00B42EA8" w:rsidRDefault="003744E1"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spisová služba, datové schránky.</w:t>
            </w:r>
          </w:p>
        </w:tc>
      </w:tr>
      <w:tr w:rsidR="00840B18" w:rsidRPr="00B42EA8" w14:paraId="0F9788CA"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ABE807F" w14:textId="77777777" w:rsidR="00840B18" w:rsidRPr="00B42EA8" w:rsidRDefault="00840B18" w:rsidP="00FF2291">
            <w:pPr>
              <w:jc w:val="left"/>
              <w:rPr>
                <w:sz w:val="20"/>
                <w:szCs w:val="20"/>
              </w:rPr>
            </w:pPr>
            <w:r w:rsidRPr="00B42EA8">
              <w:rPr>
                <w:sz w:val="20"/>
                <w:szCs w:val="20"/>
              </w:rPr>
              <w:t>Dokumenty řídící nebo významně ovlivňující proces</w:t>
            </w:r>
          </w:p>
        </w:tc>
        <w:tc>
          <w:tcPr>
            <w:tcW w:w="3328" w:type="pct"/>
            <w:vAlign w:val="center"/>
            <w:hideMark/>
          </w:tcPr>
          <w:p w14:paraId="19543F49" w14:textId="23098D4E" w:rsidR="00840B18" w:rsidRPr="00B42EA8" w:rsidRDefault="00840B18"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0086327E" w:rsidRPr="00B42EA8">
              <w:rPr>
                <w:sz w:val="20"/>
                <w:szCs w:val="20"/>
              </w:rPr>
              <w:t>trategi</w:t>
            </w:r>
            <w:r w:rsidRPr="00B42EA8">
              <w:rPr>
                <w:sz w:val="20"/>
                <w:szCs w:val="20"/>
              </w:rPr>
              <w:t>ckým projektům v</w:t>
            </w:r>
            <w:r w:rsidR="002339E7">
              <w:rPr>
                <w:sz w:val="20"/>
                <w:szCs w:val="20"/>
              </w:rPr>
              <w:t> </w:t>
            </w:r>
            <w:r w:rsidRPr="00B42EA8">
              <w:rPr>
                <w:sz w:val="20"/>
                <w:szCs w:val="20"/>
              </w:rPr>
              <w:t>Plánu spravedlivé územní transformace (PSÚT) MMR z</w:t>
            </w:r>
            <w:r w:rsidR="002339E7">
              <w:rPr>
                <w:sz w:val="20"/>
                <w:szCs w:val="20"/>
              </w:rPr>
              <w:t> </w:t>
            </w:r>
            <w:r w:rsidR="000C75CD" w:rsidRPr="00B42EA8">
              <w:rPr>
                <w:sz w:val="20"/>
                <w:szCs w:val="20"/>
              </w:rPr>
              <w:t>30.3.</w:t>
            </w:r>
            <w:r w:rsidRPr="00B42EA8">
              <w:rPr>
                <w:sz w:val="20"/>
                <w:szCs w:val="20"/>
              </w:rPr>
              <w:t>2021.</w:t>
            </w:r>
          </w:p>
          <w:p w14:paraId="13043380" w14:textId="55C8586C" w:rsidR="00840B18"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w:t>
            </w:r>
            <w:r w:rsidR="002339E7">
              <w:rPr>
                <w:sz w:val="20"/>
                <w:szCs w:val="20"/>
              </w:rPr>
              <w:t> </w:t>
            </w:r>
            <w:r w:rsidRPr="00B42EA8">
              <w:rPr>
                <w:sz w:val="20"/>
                <w:szCs w:val="20"/>
              </w:rPr>
              <w:t>rámci Karlovarského kraje ve vazbě na typové aktivity nařízení Fondu pro spravedlivou transformaci.</w:t>
            </w:r>
          </w:p>
          <w:p w14:paraId="23387677" w14:textId="3E5CF79B" w:rsidR="00C41AAD" w:rsidRPr="00B42EA8" w:rsidRDefault="00C41AAD"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Checklisty zpřehledňující kritéria pro každou fázi hodnocení</w:t>
            </w:r>
            <w:r w:rsidR="00423A8E" w:rsidRPr="00B42EA8">
              <w:rPr>
                <w:sz w:val="20"/>
                <w:szCs w:val="20"/>
              </w:rPr>
              <w:t xml:space="preserve"> – kritéria přijatelnosti</w:t>
            </w:r>
            <w:r w:rsidRPr="00B42EA8">
              <w:rPr>
                <w:sz w:val="20"/>
                <w:szCs w:val="20"/>
              </w:rPr>
              <w:t>.</w:t>
            </w:r>
          </w:p>
          <w:p w14:paraId="500CA15F" w14:textId="48257937" w:rsidR="00C41AAD" w:rsidRPr="00B42EA8" w:rsidRDefault="00C41AAD"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Výzva na registraci hodnotitelů.</w:t>
            </w:r>
          </w:p>
        </w:tc>
      </w:tr>
    </w:tbl>
    <w:p w14:paraId="2B57DFC1" w14:textId="40DAFD0C" w:rsidR="00373E7A" w:rsidRDefault="00373E7A" w:rsidP="008A0D81"/>
    <w:p w14:paraId="38C78582" w14:textId="2F598606" w:rsidR="00AB06B9" w:rsidRDefault="00AB06B9" w:rsidP="008D7155">
      <w:pPr>
        <w:pStyle w:val="Nadpis2"/>
      </w:pPr>
      <w:bookmarkStart w:id="14" w:name="_Toc69935630"/>
      <w:r>
        <w:t xml:space="preserve">Aktivita </w:t>
      </w:r>
      <w:fldSimple w:instr=" SEQ Krok \* ARABIC ">
        <w:r w:rsidR="00F16E6C">
          <w:rPr>
            <w:noProof/>
          </w:rPr>
          <w:t>7</w:t>
        </w:r>
      </w:fldSimple>
      <w:r>
        <w:t xml:space="preserve">: </w:t>
      </w:r>
      <w:r w:rsidR="005A2514">
        <w:t>Předání k</w:t>
      </w:r>
      <w:r w:rsidR="002339E7">
        <w:t> </w:t>
      </w:r>
      <w:r w:rsidR="005A2514">
        <w:t>h</w:t>
      </w:r>
      <w:r w:rsidRPr="002317F1">
        <w:t xml:space="preserve">odnocení návrhů </w:t>
      </w:r>
      <w:r w:rsidR="00EF7C55">
        <w:t>s</w:t>
      </w:r>
      <w:r>
        <w:t>trategi</w:t>
      </w:r>
      <w:r w:rsidRPr="002317F1">
        <w:t>ckých projektů exper</w:t>
      </w:r>
      <w:r w:rsidR="005A2514">
        <w:t>tům</w:t>
      </w:r>
      <w:bookmarkEnd w:id="14"/>
    </w:p>
    <w:tbl>
      <w:tblPr>
        <w:tblStyle w:val="Tabulkasmkou4zvraznn5"/>
        <w:tblW w:w="5000" w:type="pct"/>
        <w:tblLook w:val="04A0" w:firstRow="1" w:lastRow="0" w:firstColumn="1" w:lastColumn="0" w:noHBand="0" w:noVBand="1"/>
      </w:tblPr>
      <w:tblGrid>
        <w:gridCol w:w="4672"/>
        <w:gridCol w:w="9299"/>
      </w:tblGrid>
      <w:tr w:rsidR="00AB06B9" w:rsidRPr="00B42EA8" w14:paraId="5BF1D220" w14:textId="77777777" w:rsidTr="00FF2291">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5000" w:type="pct"/>
            <w:gridSpan w:val="2"/>
            <w:vAlign w:val="center"/>
            <w:hideMark/>
          </w:tcPr>
          <w:p w14:paraId="59598FE3" w14:textId="3709F269" w:rsidR="00AB06B9" w:rsidRPr="00B42EA8" w:rsidRDefault="00F16E6C" w:rsidP="00FF2291">
            <w:pPr>
              <w:jc w:val="center"/>
              <w:rPr>
                <w:b w:val="0"/>
                <w:bCs w:val="0"/>
                <w:sz w:val="20"/>
                <w:szCs w:val="20"/>
              </w:rPr>
            </w:pPr>
            <w:r w:rsidRPr="00B42EA8">
              <w:rPr>
                <w:sz w:val="20"/>
                <w:szCs w:val="20"/>
              </w:rPr>
              <w:t>7</w:t>
            </w:r>
            <w:r w:rsidR="00AB06B9" w:rsidRPr="00B42EA8">
              <w:rPr>
                <w:sz w:val="20"/>
                <w:szCs w:val="20"/>
              </w:rPr>
              <w:t xml:space="preserve">. </w:t>
            </w:r>
            <w:r w:rsidR="00FB5937" w:rsidRPr="00B42EA8">
              <w:rPr>
                <w:sz w:val="20"/>
                <w:szCs w:val="20"/>
              </w:rPr>
              <w:t>Předání k</w:t>
            </w:r>
            <w:r w:rsidR="002339E7">
              <w:rPr>
                <w:sz w:val="20"/>
                <w:szCs w:val="20"/>
              </w:rPr>
              <w:t> </w:t>
            </w:r>
            <w:r w:rsidR="00FB5937" w:rsidRPr="00B42EA8">
              <w:rPr>
                <w:sz w:val="20"/>
                <w:szCs w:val="20"/>
              </w:rPr>
              <w:t xml:space="preserve">hodnocení návrhů </w:t>
            </w:r>
            <w:r w:rsidR="00EF7C55" w:rsidRPr="00B42EA8">
              <w:rPr>
                <w:sz w:val="20"/>
                <w:szCs w:val="20"/>
              </w:rPr>
              <w:t>s</w:t>
            </w:r>
            <w:r w:rsidR="00FB5937" w:rsidRPr="00B42EA8">
              <w:rPr>
                <w:sz w:val="20"/>
                <w:szCs w:val="20"/>
              </w:rPr>
              <w:t>trategických projektů expertům</w:t>
            </w:r>
          </w:p>
        </w:tc>
      </w:tr>
      <w:tr w:rsidR="00AB06B9" w:rsidRPr="00B42EA8" w14:paraId="5CFCB45A"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67170D95" w14:textId="77777777" w:rsidR="00AB06B9" w:rsidRPr="00B42EA8" w:rsidRDefault="00AB06B9" w:rsidP="00FF2291">
            <w:pPr>
              <w:jc w:val="left"/>
              <w:rPr>
                <w:sz w:val="20"/>
                <w:szCs w:val="20"/>
              </w:rPr>
            </w:pPr>
            <w:r w:rsidRPr="00B42EA8">
              <w:rPr>
                <w:sz w:val="20"/>
                <w:szCs w:val="20"/>
              </w:rPr>
              <w:t>Účel (popis)</w:t>
            </w:r>
          </w:p>
        </w:tc>
        <w:tc>
          <w:tcPr>
            <w:tcW w:w="3328" w:type="pct"/>
            <w:vAlign w:val="center"/>
          </w:tcPr>
          <w:p w14:paraId="7A7105E9" w14:textId="3ADA342B" w:rsidR="00AB06B9" w:rsidRPr="00B42EA8" w:rsidRDefault="00283348"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V případě splnění kritérií přijatelnosti proběhne hodnocení návrhu </w:t>
            </w:r>
            <w:r w:rsidR="00EF7C55" w:rsidRPr="00B42EA8">
              <w:rPr>
                <w:sz w:val="20"/>
                <w:szCs w:val="20"/>
              </w:rPr>
              <w:t>s</w:t>
            </w:r>
            <w:r w:rsidRPr="00B42EA8">
              <w:rPr>
                <w:sz w:val="20"/>
                <w:szCs w:val="20"/>
              </w:rPr>
              <w:t>trategických projektů (na základě předložené předběžné studie proveditelnosti</w:t>
            </w:r>
            <w:r w:rsidR="00AC4A94" w:rsidRPr="00B42EA8">
              <w:rPr>
                <w:sz w:val="20"/>
                <w:szCs w:val="20"/>
              </w:rPr>
              <w:t xml:space="preserve"> a dalších příloh projektu</w:t>
            </w:r>
            <w:r w:rsidRPr="00B42EA8">
              <w:rPr>
                <w:sz w:val="20"/>
                <w:szCs w:val="20"/>
              </w:rPr>
              <w:t>).</w:t>
            </w:r>
          </w:p>
        </w:tc>
      </w:tr>
      <w:tr w:rsidR="00AB06B9" w:rsidRPr="00B42EA8" w14:paraId="3E308474" w14:textId="77777777" w:rsidTr="004C7E42">
        <w:trPr>
          <w:trHeight w:val="868"/>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659FD282" w14:textId="77777777" w:rsidR="00AB06B9" w:rsidRPr="00B42EA8" w:rsidRDefault="00AB06B9" w:rsidP="00FF2291">
            <w:pPr>
              <w:jc w:val="left"/>
              <w:rPr>
                <w:sz w:val="20"/>
                <w:szCs w:val="20"/>
              </w:rPr>
            </w:pPr>
            <w:r w:rsidRPr="00B42EA8">
              <w:rPr>
                <w:sz w:val="20"/>
                <w:szCs w:val="20"/>
              </w:rPr>
              <w:t>Výstup (produkt/služba)</w:t>
            </w:r>
          </w:p>
        </w:tc>
        <w:tc>
          <w:tcPr>
            <w:tcW w:w="3328" w:type="pct"/>
            <w:tcBorders>
              <w:bottom w:val="single" w:sz="12" w:space="0" w:color="4472C4" w:themeColor="accent1"/>
            </w:tcBorders>
            <w:vAlign w:val="center"/>
          </w:tcPr>
          <w:p w14:paraId="09BEB1BC" w14:textId="31EC4719" w:rsidR="00283348" w:rsidRPr="00B42EA8" w:rsidRDefault="00283348" w:rsidP="003F567F">
            <w:pPr>
              <w:pStyle w:val="Odstavecseseznamem"/>
              <w:numPr>
                <w:ilvl w:val="0"/>
                <w:numId w:val="18"/>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Odeslaná dokumentace žádosti příslušné</w:t>
            </w:r>
            <w:r w:rsidR="00636F8B" w:rsidRPr="00B42EA8">
              <w:rPr>
                <w:sz w:val="20"/>
                <w:szCs w:val="20"/>
              </w:rPr>
              <w:t xml:space="preserve"> dvojici</w:t>
            </w:r>
            <w:r w:rsidRPr="00B42EA8">
              <w:rPr>
                <w:sz w:val="20"/>
                <w:szCs w:val="20"/>
              </w:rPr>
              <w:t xml:space="preserve"> hodnotitel</w:t>
            </w:r>
            <w:r w:rsidR="00636F8B" w:rsidRPr="00B42EA8">
              <w:rPr>
                <w:sz w:val="20"/>
                <w:szCs w:val="20"/>
              </w:rPr>
              <w:t>ů</w:t>
            </w:r>
            <w:r w:rsidRPr="00B42EA8">
              <w:rPr>
                <w:sz w:val="20"/>
                <w:szCs w:val="20"/>
              </w:rPr>
              <w:t xml:space="preserve"> včetně kompletní dokumentace projektu.</w:t>
            </w:r>
          </w:p>
          <w:p w14:paraId="5070571C" w14:textId="0029BEF0" w:rsidR="00492DFE" w:rsidRPr="00B42EA8" w:rsidRDefault="00492DFE" w:rsidP="003F567F">
            <w:pPr>
              <w:pStyle w:val="Odstavecseseznamem"/>
              <w:numPr>
                <w:ilvl w:val="0"/>
                <w:numId w:val="18"/>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Informace pro KVK o výsledku posouzení přijatelnosti SP.</w:t>
            </w:r>
          </w:p>
          <w:p w14:paraId="3F5BC20F" w14:textId="2A7C8253" w:rsidR="00AB06B9" w:rsidRPr="00B42EA8" w:rsidRDefault="00283348" w:rsidP="003F567F">
            <w:pPr>
              <w:pStyle w:val="Odstavecseseznamem"/>
              <w:numPr>
                <w:ilvl w:val="0"/>
                <w:numId w:val="18"/>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Archiv (elektronický i fyzický) s</w:t>
            </w:r>
            <w:r w:rsidR="002339E7">
              <w:rPr>
                <w:sz w:val="20"/>
                <w:szCs w:val="20"/>
              </w:rPr>
              <w:t> </w:t>
            </w:r>
            <w:r w:rsidRPr="00B42EA8">
              <w:rPr>
                <w:sz w:val="20"/>
                <w:szCs w:val="20"/>
              </w:rPr>
              <w:t>dokumentací komunikace s</w:t>
            </w:r>
            <w:r w:rsidR="002339E7">
              <w:rPr>
                <w:sz w:val="20"/>
                <w:szCs w:val="20"/>
              </w:rPr>
              <w:t> </w:t>
            </w:r>
            <w:r w:rsidR="00BC4B63" w:rsidRPr="00B42EA8">
              <w:rPr>
                <w:sz w:val="20"/>
                <w:szCs w:val="20"/>
              </w:rPr>
              <w:t>hodnotiteli</w:t>
            </w:r>
            <w:r w:rsidRPr="00B42EA8">
              <w:rPr>
                <w:sz w:val="20"/>
                <w:szCs w:val="20"/>
              </w:rPr>
              <w:t xml:space="preserve"> a SRSK </w:t>
            </w:r>
            <w:r w:rsidR="004A1B68" w:rsidRPr="00B42EA8">
              <w:rPr>
                <w:sz w:val="20"/>
                <w:szCs w:val="20"/>
              </w:rPr>
              <w:t>Karlovarského kraje</w:t>
            </w:r>
            <w:r w:rsidRPr="00B42EA8">
              <w:rPr>
                <w:sz w:val="20"/>
                <w:szCs w:val="20"/>
              </w:rPr>
              <w:t>.</w:t>
            </w:r>
          </w:p>
        </w:tc>
      </w:tr>
      <w:tr w:rsidR="00AB06B9" w:rsidRPr="00B42EA8" w14:paraId="5129E3E6"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66562929" w14:textId="77777777" w:rsidR="00AB06B9" w:rsidRPr="00B42EA8" w:rsidRDefault="00AB06B9" w:rsidP="00FF2291">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18D8F5C7" w14:textId="77777777" w:rsidR="00AB06B9" w:rsidRDefault="002339E7" w:rsidP="003F567F">
            <w:pPr>
              <w:pStyle w:val="Odstavecseseznamem"/>
              <w:numPr>
                <w:ilvl w:val="0"/>
                <w:numId w:val="4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Sekretariát RSK Karlovarského kraje obdrží závěry posouzení přijatelnosti od PS RSK.</w:t>
            </w:r>
          </w:p>
          <w:p w14:paraId="07075CEC" w14:textId="4EA7EF78" w:rsidR="000555F9" w:rsidRDefault="000555F9" w:rsidP="003F567F">
            <w:pPr>
              <w:pStyle w:val="Odstavecseseznamem"/>
              <w:numPr>
                <w:ilvl w:val="0"/>
                <w:numId w:val="4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Sekretariát RSK Karlovarského kraje o výsledku posouzení přijatelnosti PS RSK informuje </w:t>
            </w:r>
            <w:r w:rsidR="00464305">
              <w:rPr>
                <w:sz w:val="20"/>
                <w:szCs w:val="20"/>
              </w:rPr>
              <w:t xml:space="preserve">RSK </w:t>
            </w:r>
            <w:r>
              <w:rPr>
                <w:sz w:val="20"/>
                <w:szCs w:val="20"/>
              </w:rPr>
              <w:t>KVK.</w:t>
            </w:r>
          </w:p>
          <w:p w14:paraId="16A5623B" w14:textId="4FB89147" w:rsidR="000555F9" w:rsidRDefault="000F0443" w:rsidP="003F567F">
            <w:pPr>
              <w:pStyle w:val="Odstavecseseznamem"/>
              <w:numPr>
                <w:ilvl w:val="0"/>
                <w:numId w:val="4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Sekretariát RSK Karlovarského kraje i</w:t>
            </w:r>
            <w:r w:rsidRPr="000F0443">
              <w:rPr>
                <w:sz w:val="20"/>
                <w:szCs w:val="20"/>
              </w:rPr>
              <w:t>nformuj</w:t>
            </w:r>
            <w:r>
              <w:rPr>
                <w:sz w:val="20"/>
                <w:szCs w:val="20"/>
              </w:rPr>
              <w:t>e</w:t>
            </w:r>
            <w:r w:rsidRPr="000F0443">
              <w:rPr>
                <w:sz w:val="20"/>
                <w:szCs w:val="20"/>
              </w:rPr>
              <w:t xml:space="preserve"> </w:t>
            </w:r>
            <w:r w:rsidR="003E78CB" w:rsidRPr="000F0443">
              <w:rPr>
                <w:sz w:val="20"/>
                <w:szCs w:val="20"/>
              </w:rPr>
              <w:t xml:space="preserve">předkladatele </w:t>
            </w:r>
            <w:r w:rsidR="003E78CB">
              <w:rPr>
                <w:sz w:val="20"/>
                <w:szCs w:val="20"/>
              </w:rPr>
              <w:t>v případě</w:t>
            </w:r>
            <w:r w:rsidRPr="000F0443">
              <w:rPr>
                <w:sz w:val="20"/>
                <w:szCs w:val="20"/>
              </w:rPr>
              <w:t xml:space="preserve"> nesplnění kritérií přijatelnosti</w:t>
            </w:r>
            <w:r>
              <w:rPr>
                <w:sz w:val="20"/>
                <w:szCs w:val="20"/>
              </w:rPr>
              <w:t>.</w:t>
            </w:r>
          </w:p>
          <w:p w14:paraId="1275EDA1" w14:textId="1958891F" w:rsidR="000F0443" w:rsidRPr="002339E7" w:rsidRDefault="0076640A" w:rsidP="003F567F">
            <w:pPr>
              <w:pStyle w:val="Odstavecseseznamem"/>
              <w:numPr>
                <w:ilvl w:val="0"/>
                <w:numId w:val="4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Sekretariát RSK Karlovarského kraje předá návrhy strategických projektů, které splnily kritéria přijatelnosti expertům k hodnocení.</w:t>
            </w:r>
          </w:p>
        </w:tc>
      </w:tr>
      <w:tr w:rsidR="00AB06B9" w:rsidRPr="00B42EA8" w14:paraId="01A2EBE5" w14:textId="77777777" w:rsidTr="004C7E42">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4F18C10D" w14:textId="77777777" w:rsidR="00AB06B9" w:rsidRPr="00B42EA8" w:rsidRDefault="00AB06B9" w:rsidP="00FF2291">
            <w:pPr>
              <w:jc w:val="left"/>
              <w:rPr>
                <w:sz w:val="20"/>
                <w:szCs w:val="20"/>
              </w:rPr>
            </w:pPr>
            <w:r w:rsidRPr="00B42EA8">
              <w:rPr>
                <w:sz w:val="20"/>
                <w:szCs w:val="20"/>
              </w:rPr>
              <w:t>Vlastník procesu</w:t>
            </w:r>
          </w:p>
        </w:tc>
        <w:tc>
          <w:tcPr>
            <w:tcW w:w="3328" w:type="pct"/>
            <w:tcBorders>
              <w:top w:val="single" w:sz="12" w:space="0" w:color="4472C4" w:themeColor="accent1"/>
            </w:tcBorders>
            <w:vAlign w:val="center"/>
          </w:tcPr>
          <w:p w14:paraId="03B2E90B" w14:textId="3774024A" w:rsidR="00AB06B9" w:rsidRPr="00B42EA8" w:rsidRDefault="005A2514"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Sekretariát RSK</w:t>
            </w:r>
          </w:p>
        </w:tc>
      </w:tr>
      <w:tr w:rsidR="00AB06B9" w:rsidRPr="00B42EA8" w14:paraId="6CF81524"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624059B3" w14:textId="77777777" w:rsidR="00AB06B9" w:rsidRPr="00B42EA8" w:rsidRDefault="00AB06B9" w:rsidP="00FF2291">
            <w:pPr>
              <w:jc w:val="left"/>
              <w:rPr>
                <w:sz w:val="20"/>
                <w:szCs w:val="20"/>
              </w:rPr>
            </w:pPr>
            <w:r w:rsidRPr="00B42EA8">
              <w:rPr>
                <w:sz w:val="20"/>
                <w:szCs w:val="20"/>
              </w:rPr>
              <w:t>Zákazník</w:t>
            </w:r>
          </w:p>
        </w:tc>
        <w:tc>
          <w:tcPr>
            <w:tcW w:w="3328" w:type="pct"/>
            <w:vAlign w:val="center"/>
          </w:tcPr>
          <w:p w14:paraId="59BE19FE" w14:textId="670E334F" w:rsidR="00AB06B9" w:rsidRPr="00B42EA8" w:rsidRDefault="001C6C71"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Odborní experti</w:t>
            </w:r>
          </w:p>
        </w:tc>
      </w:tr>
      <w:tr w:rsidR="00AB06B9" w:rsidRPr="00B42EA8" w14:paraId="20DEFAC8"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44FE730" w14:textId="77777777" w:rsidR="00AB06B9" w:rsidRPr="00B42EA8" w:rsidRDefault="00AB06B9" w:rsidP="00FF2291">
            <w:pPr>
              <w:jc w:val="left"/>
              <w:rPr>
                <w:sz w:val="20"/>
                <w:szCs w:val="20"/>
              </w:rPr>
            </w:pPr>
            <w:r w:rsidRPr="00B42EA8">
              <w:rPr>
                <w:sz w:val="20"/>
                <w:szCs w:val="20"/>
              </w:rPr>
              <w:t>Metriky</w:t>
            </w:r>
          </w:p>
        </w:tc>
        <w:tc>
          <w:tcPr>
            <w:tcW w:w="3328" w:type="pct"/>
            <w:vAlign w:val="center"/>
          </w:tcPr>
          <w:p w14:paraId="33D5EDC0" w14:textId="77777777" w:rsidR="00C742BF" w:rsidRPr="00B42EA8" w:rsidRDefault="006D6A28"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Čas</w:t>
            </w:r>
            <w:r w:rsidR="00C742BF" w:rsidRPr="00B42EA8">
              <w:rPr>
                <w:sz w:val="20"/>
                <w:szCs w:val="20"/>
              </w:rPr>
              <w:t>:</w:t>
            </w:r>
          </w:p>
          <w:p w14:paraId="0864DF81" w14:textId="1B6D47E4" w:rsidR="00AB06B9" w:rsidRPr="00B42EA8" w:rsidRDefault="006D6A28" w:rsidP="003F567F">
            <w:pPr>
              <w:pStyle w:val="Odstavecseseznamem"/>
              <w:numPr>
                <w:ilvl w:val="0"/>
                <w:numId w:val="27"/>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SRSK </w:t>
            </w:r>
            <w:r w:rsidR="004A1B68" w:rsidRPr="00B42EA8">
              <w:rPr>
                <w:sz w:val="20"/>
                <w:szCs w:val="20"/>
              </w:rPr>
              <w:t>Karlovarského kraje</w:t>
            </w:r>
            <w:r w:rsidRPr="00B42EA8">
              <w:rPr>
                <w:sz w:val="20"/>
                <w:szCs w:val="20"/>
              </w:rPr>
              <w:t xml:space="preserve"> odesílá </w:t>
            </w:r>
            <w:r w:rsidR="00F809C6" w:rsidRPr="00B42EA8">
              <w:rPr>
                <w:sz w:val="20"/>
                <w:szCs w:val="20"/>
              </w:rPr>
              <w:t xml:space="preserve">dokumentaci </w:t>
            </w:r>
            <w:r w:rsidRPr="00B42EA8">
              <w:rPr>
                <w:sz w:val="20"/>
                <w:szCs w:val="20"/>
              </w:rPr>
              <w:t>projekt</w:t>
            </w:r>
            <w:r w:rsidR="00F809C6" w:rsidRPr="00B42EA8">
              <w:rPr>
                <w:sz w:val="20"/>
                <w:szCs w:val="20"/>
              </w:rPr>
              <w:t>u</w:t>
            </w:r>
            <w:r w:rsidRPr="00B42EA8">
              <w:rPr>
                <w:sz w:val="20"/>
                <w:szCs w:val="20"/>
              </w:rPr>
              <w:t xml:space="preserve"> k</w:t>
            </w:r>
            <w:r w:rsidR="00F809C6" w:rsidRPr="00B42EA8">
              <w:rPr>
                <w:sz w:val="20"/>
                <w:szCs w:val="20"/>
              </w:rPr>
              <w:t> </w:t>
            </w:r>
            <w:r w:rsidRPr="00B42EA8">
              <w:rPr>
                <w:sz w:val="20"/>
                <w:szCs w:val="20"/>
              </w:rPr>
              <w:t>hodnocení</w:t>
            </w:r>
            <w:r w:rsidR="00F809C6" w:rsidRPr="00B42EA8">
              <w:rPr>
                <w:sz w:val="20"/>
                <w:szCs w:val="20"/>
              </w:rPr>
              <w:t xml:space="preserve"> nejpozději dr</w:t>
            </w:r>
            <w:r w:rsidR="003E2AF6" w:rsidRPr="00B42EA8">
              <w:rPr>
                <w:sz w:val="20"/>
                <w:szCs w:val="20"/>
              </w:rPr>
              <w:t>u</w:t>
            </w:r>
            <w:r w:rsidR="00F809C6" w:rsidRPr="00B42EA8">
              <w:rPr>
                <w:sz w:val="20"/>
                <w:szCs w:val="20"/>
              </w:rPr>
              <w:t xml:space="preserve">hý pracovní den po doručení </w:t>
            </w:r>
            <w:r w:rsidR="00AF6897" w:rsidRPr="00B42EA8">
              <w:rPr>
                <w:sz w:val="20"/>
                <w:szCs w:val="20"/>
              </w:rPr>
              <w:t xml:space="preserve">kladného </w:t>
            </w:r>
            <w:r w:rsidR="00F7013D" w:rsidRPr="00B42EA8">
              <w:rPr>
                <w:sz w:val="20"/>
                <w:szCs w:val="20"/>
              </w:rPr>
              <w:t>stanoviska</w:t>
            </w:r>
            <w:r w:rsidR="003E2AF6" w:rsidRPr="00B42EA8">
              <w:rPr>
                <w:sz w:val="20"/>
                <w:szCs w:val="20"/>
              </w:rPr>
              <w:t xml:space="preserve"> Pracovní skupiny</w:t>
            </w:r>
            <w:r w:rsidR="00AF6897" w:rsidRPr="00B42EA8">
              <w:rPr>
                <w:sz w:val="20"/>
                <w:szCs w:val="20"/>
              </w:rPr>
              <w:t xml:space="preserve"> s</w:t>
            </w:r>
            <w:r w:rsidR="00F619FA" w:rsidRPr="00B42EA8">
              <w:rPr>
                <w:sz w:val="20"/>
                <w:szCs w:val="20"/>
              </w:rPr>
              <w:t xml:space="preserve"> kladným </w:t>
            </w:r>
            <w:r w:rsidR="00AF6897" w:rsidRPr="00B42EA8">
              <w:rPr>
                <w:sz w:val="20"/>
                <w:szCs w:val="20"/>
              </w:rPr>
              <w:t>posouzením kritérií přijatelnosti</w:t>
            </w:r>
            <w:r w:rsidR="00D337E3" w:rsidRPr="00B42EA8">
              <w:rPr>
                <w:sz w:val="20"/>
                <w:szCs w:val="20"/>
              </w:rPr>
              <w:t>.</w:t>
            </w:r>
            <w:r w:rsidR="003E2AF6" w:rsidRPr="00B42EA8">
              <w:rPr>
                <w:sz w:val="20"/>
                <w:szCs w:val="20"/>
              </w:rPr>
              <w:t xml:space="preserve"> </w:t>
            </w:r>
          </w:p>
        </w:tc>
      </w:tr>
      <w:tr w:rsidR="00AB06B9" w:rsidRPr="00B42EA8" w14:paraId="4F382F7D"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54796DC" w14:textId="77777777" w:rsidR="00AB06B9" w:rsidRPr="00B42EA8" w:rsidRDefault="00AB06B9" w:rsidP="00FF2291">
            <w:pPr>
              <w:jc w:val="left"/>
              <w:rPr>
                <w:sz w:val="20"/>
                <w:szCs w:val="20"/>
              </w:rPr>
            </w:pPr>
            <w:r w:rsidRPr="00B42EA8">
              <w:rPr>
                <w:sz w:val="20"/>
                <w:szCs w:val="20"/>
              </w:rPr>
              <w:t>Startovací událost</w:t>
            </w:r>
          </w:p>
        </w:tc>
        <w:tc>
          <w:tcPr>
            <w:tcW w:w="3328" w:type="pct"/>
            <w:vAlign w:val="center"/>
          </w:tcPr>
          <w:p w14:paraId="46734559" w14:textId="2072F9B1" w:rsidR="00AB06B9" w:rsidRPr="00B42EA8" w:rsidRDefault="003F29FC"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Doručené </w:t>
            </w:r>
            <w:r w:rsidR="007F529A" w:rsidRPr="00B42EA8">
              <w:rPr>
                <w:sz w:val="20"/>
                <w:szCs w:val="20"/>
              </w:rPr>
              <w:t>p</w:t>
            </w:r>
            <w:r w:rsidRPr="00B42EA8">
              <w:rPr>
                <w:sz w:val="20"/>
                <w:szCs w:val="20"/>
              </w:rPr>
              <w:t xml:space="preserve">ísemné kladné stanovisko </w:t>
            </w:r>
            <w:r w:rsidR="007F529A" w:rsidRPr="00B42EA8">
              <w:rPr>
                <w:sz w:val="20"/>
                <w:szCs w:val="20"/>
              </w:rPr>
              <w:t xml:space="preserve">Pracovní skupiny RSK </w:t>
            </w:r>
            <w:r w:rsidR="004A1B68" w:rsidRPr="00B42EA8">
              <w:rPr>
                <w:sz w:val="20"/>
                <w:szCs w:val="20"/>
              </w:rPr>
              <w:t>Karlovarského kraje</w:t>
            </w:r>
            <w:r w:rsidR="007F529A" w:rsidRPr="00B42EA8">
              <w:rPr>
                <w:sz w:val="20"/>
                <w:szCs w:val="20"/>
              </w:rPr>
              <w:t xml:space="preserve"> </w:t>
            </w:r>
            <w:r w:rsidRPr="00B42EA8">
              <w:rPr>
                <w:sz w:val="20"/>
                <w:szCs w:val="20"/>
              </w:rPr>
              <w:t xml:space="preserve">o splnění kritérií přijatelnosti předloženého </w:t>
            </w:r>
            <w:r w:rsidR="00EF7C55" w:rsidRPr="00B42EA8">
              <w:rPr>
                <w:sz w:val="20"/>
                <w:szCs w:val="20"/>
              </w:rPr>
              <w:t>s</w:t>
            </w:r>
            <w:r w:rsidRPr="00B42EA8">
              <w:rPr>
                <w:sz w:val="20"/>
                <w:szCs w:val="20"/>
              </w:rPr>
              <w:t>trategického projektu.</w:t>
            </w:r>
          </w:p>
        </w:tc>
      </w:tr>
      <w:tr w:rsidR="00724071" w:rsidRPr="00B42EA8" w14:paraId="6287EC20"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tcPr>
          <w:p w14:paraId="10DC5C85" w14:textId="6384ECE1" w:rsidR="00724071" w:rsidRPr="00B42EA8" w:rsidRDefault="00724071" w:rsidP="00724071">
            <w:pPr>
              <w:jc w:val="left"/>
              <w:rPr>
                <w:sz w:val="20"/>
                <w:szCs w:val="20"/>
              </w:rPr>
            </w:pPr>
            <w:r w:rsidRPr="00B42EA8">
              <w:rPr>
                <w:sz w:val="20"/>
                <w:szCs w:val="20"/>
              </w:rPr>
              <w:t>Podmínky/předpoklady</w:t>
            </w:r>
          </w:p>
        </w:tc>
        <w:tc>
          <w:tcPr>
            <w:tcW w:w="3328" w:type="pct"/>
            <w:vAlign w:val="center"/>
          </w:tcPr>
          <w:p w14:paraId="1EFED7B9" w14:textId="6D8ABF02" w:rsidR="00872375" w:rsidRPr="00B42EA8" w:rsidRDefault="00872375"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součinnost hodnotitelů se SRSK </w:t>
            </w:r>
            <w:r w:rsidR="004A1B68" w:rsidRPr="00B42EA8">
              <w:rPr>
                <w:sz w:val="20"/>
                <w:szCs w:val="20"/>
              </w:rPr>
              <w:t>Karlovarského kraje</w:t>
            </w:r>
            <w:r w:rsidRPr="00B42EA8">
              <w:rPr>
                <w:sz w:val="20"/>
                <w:szCs w:val="20"/>
              </w:rPr>
              <w:t>, dodržování termínů hodnotiteli,</w:t>
            </w:r>
          </w:p>
          <w:p w14:paraId="31A69FA9" w14:textId="22301EA7" w:rsidR="00872375" w:rsidRPr="00B42EA8" w:rsidRDefault="00872375"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dostatečný počet hodnotitelů,</w:t>
            </w:r>
          </w:p>
          <w:p w14:paraId="6047ECDC" w14:textId="5588C586" w:rsidR="00872375" w:rsidRPr="00B42EA8" w:rsidRDefault="00872375"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dostatečné personální a technické kapacity SRSK </w:t>
            </w:r>
            <w:r w:rsidR="004A1B68" w:rsidRPr="00B42EA8">
              <w:rPr>
                <w:sz w:val="20"/>
                <w:szCs w:val="20"/>
              </w:rPr>
              <w:t>Karlovarského kraje</w:t>
            </w:r>
            <w:r w:rsidRPr="00B42EA8">
              <w:rPr>
                <w:sz w:val="20"/>
                <w:szCs w:val="20"/>
              </w:rPr>
              <w:t>,</w:t>
            </w:r>
          </w:p>
          <w:p w14:paraId="0D883065" w14:textId="77E84FD8" w:rsidR="00BE7E10" w:rsidRPr="00B42EA8" w:rsidRDefault="00872375"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organizační zajištění komunikace mezi SRSK </w:t>
            </w:r>
            <w:r w:rsidR="004A1B68" w:rsidRPr="00B42EA8">
              <w:rPr>
                <w:sz w:val="20"/>
                <w:szCs w:val="20"/>
              </w:rPr>
              <w:t>Karlovarského kraje</w:t>
            </w:r>
            <w:r w:rsidRPr="00B42EA8">
              <w:rPr>
                <w:sz w:val="20"/>
                <w:szCs w:val="20"/>
              </w:rPr>
              <w:t xml:space="preserve"> a hodnotiteli,</w:t>
            </w:r>
          </w:p>
          <w:p w14:paraId="53A4C5B6" w14:textId="77777777" w:rsidR="00382FB2" w:rsidRPr="00B42EA8" w:rsidRDefault="00BE7E10"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odpovídající kompetence a odbornost hodnotitelů</w:t>
            </w:r>
            <w:r w:rsidR="00382FB2" w:rsidRPr="00B42EA8">
              <w:rPr>
                <w:sz w:val="20"/>
                <w:szCs w:val="20"/>
              </w:rPr>
              <w:t>,</w:t>
            </w:r>
          </w:p>
          <w:p w14:paraId="70D6264B" w14:textId="4E5EAC75" w:rsidR="00724071" w:rsidRPr="00B42EA8" w:rsidRDefault="00382FB2"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možnost </w:t>
            </w:r>
            <w:r w:rsidR="00044042" w:rsidRPr="00B42EA8">
              <w:rPr>
                <w:sz w:val="20"/>
                <w:szCs w:val="20"/>
              </w:rPr>
              <w:t>nahradit hodnotitele v případě absence, nedostatečné součinnosti apod</w:t>
            </w:r>
            <w:r w:rsidR="00872375" w:rsidRPr="00B42EA8">
              <w:rPr>
                <w:sz w:val="20"/>
                <w:szCs w:val="20"/>
              </w:rPr>
              <w:t>.</w:t>
            </w:r>
          </w:p>
        </w:tc>
      </w:tr>
      <w:tr w:rsidR="00724071" w:rsidRPr="00B42EA8" w14:paraId="48889B19"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tcPr>
          <w:p w14:paraId="6B3BC1FA" w14:textId="7D806A6C" w:rsidR="00724071" w:rsidRPr="00B42EA8" w:rsidRDefault="00724071" w:rsidP="00724071">
            <w:pPr>
              <w:jc w:val="left"/>
              <w:rPr>
                <w:sz w:val="20"/>
                <w:szCs w:val="20"/>
              </w:rPr>
            </w:pPr>
            <w:r w:rsidRPr="00B42EA8">
              <w:rPr>
                <w:sz w:val="20"/>
                <w:szCs w:val="20"/>
              </w:rPr>
              <w:t>Nástroje (IT)</w:t>
            </w:r>
          </w:p>
        </w:tc>
        <w:tc>
          <w:tcPr>
            <w:tcW w:w="3328" w:type="pct"/>
            <w:vAlign w:val="center"/>
          </w:tcPr>
          <w:p w14:paraId="2D24B663" w14:textId="77777777" w:rsidR="00BE7E10" w:rsidRPr="00B42EA8" w:rsidRDefault="00BE7E10"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p>
          <w:p w14:paraId="6E8D948B" w14:textId="0E44C38D" w:rsidR="00724071" w:rsidRPr="00B42EA8" w:rsidRDefault="00BE7E10"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p>
        </w:tc>
      </w:tr>
      <w:tr w:rsidR="00724071" w:rsidRPr="00B42EA8" w14:paraId="2407FB19"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tcPr>
          <w:p w14:paraId="0F7D7F7B" w14:textId="427FA6A6" w:rsidR="00724071" w:rsidRPr="00B42EA8" w:rsidRDefault="00724071" w:rsidP="00724071">
            <w:pPr>
              <w:jc w:val="left"/>
              <w:rPr>
                <w:sz w:val="20"/>
                <w:szCs w:val="20"/>
              </w:rPr>
            </w:pPr>
            <w:r w:rsidRPr="00B42EA8">
              <w:rPr>
                <w:sz w:val="20"/>
                <w:szCs w:val="20"/>
              </w:rPr>
              <w:t>Dokumenty řídící nebo významně ovlivňující proces</w:t>
            </w:r>
          </w:p>
        </w:tc>
        <w:tc>
          <w:tcPr>
            <w:tcW w:w="3328" w:type="pct"/>
            <w:vAlign w:val="center"/>
          </w:tcPr>
          <w:p w14:paraId="3D79791A" w14:textId="10460989" w:rsidR="007C0853" w:rsidRPr="00B42EA8" w:rsidRDefault="0072407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Pr="00B42EA8">
              <w:rPr>
                <w:sz w:val="20"/>
                <w:szCs w:val="20"/>
              </w:rPr>
              <w:t>trategickým projektům v</w:t>
            </w:r>
            <w:r w:rsidR="00F449DF" w:rsidRPr="00B42EA8">
              <w:rPr>
                <w:sz w:val="20"/>
                <w:szCs w:val="20"/>
              </w:rPr>
              <w:t> </w:t>
            </w:r>
            <w:r w:rsidRPr="00B42EA8">
              <w:rPr>
                <w:sz w:val="20"/>
                <w:szCs w:val="20"/>
              </w:rPr>
              <w:t>Plánu spravedlivé územní transformace (PSÚT) MMR z</w:t>
            </w:r>
            <w:r w:rsidR="00F449DF" w:rsidRPr="00B42EA8">
              <w:rPr>
                <w:sz w:val="20"/>
                <w:szCs w:val="20"/>
              </w:rPr>
              <w:t> </w:t>
            </w:r>
            <w:r w:rsidR="000C75CD" w:rsidRPr="00B42EA8">
              <w:rPr>
                <w:sz w:val="20"/>
                <w:szCs w:val="20"/>
              </w:rPr>
              <w:t>30.3.</w:t>
            </w:r>
            <w:r w:rsidRPr="00B42EA8">
              <w:rPr>
                <w:sz w:val="20"/>
                <w:szCs w:val="20"/>
              </w:rPr>
              <w:t>2021.</w:t>
            </w:r>
          </w:p>
          <w:p w14:paraId="5C9039D8" w14:textId="0CCBDD2F" w:rsidR="00C41AAD"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tc>
      </w:tr>
    </w:tbl>
    <w:p w14:paraId="7A8EBC90" w14:textId="77777777" w:rsidR="00AB06B9" w:rsidRDefault="00AB06B9" w:rsidP="008A0D81"/>
    <w:p w14:paraId="2020E868" w14:textId="3D17438D" w:rsidR="0015541E" w:rsidRDefault="00E009A3" w:rsidP="00841771">
      <w:pPr>
        <w:pStyle w:val="Nadpis2"/>
      </w:pPr>
      <w:bookmarkStart w:id="15" w:name="_Toc69935631"/>
      <w:r>
        <w:t>Aktivita</w:t>
      </w:r>
      <w:r w:rsidR="0015541E">
        <w:t xml:space="preserve"> </w:t>
      </w:r>
      <w:fldSimple w:instr=" SEQ Krok \* ARABIC ">
        <w:r w:rsidR="00F16E6C">
          <w:rPr>
            <w:noProof/>
          </w:rPr>
          <w:t>8</w:t>
        </w:r>
      </w:fldSimple>
      <w:r w:rsidR="0015541E">
        <w:t xml:space="preserve">: </w:t>
      </w:r>
      <w:r w:rsidR="002317F1" w:rsidRPr="002317F1">
        <w:t xml:space="preserve">Hodnocení návrhů </w:t>
      </w:r>
      <w:r w:rsidR="00EF7C55">
        <w:t>s</w:t>
      </w:r>
      <w:r w:rsidR="0086327E">
        <w:t>trategi</w:t>
      </w:r>
      <w:r w:rsidR="002317F1" w:rsidRPr="002317F1">
        <w:t>ckých projektů experty</w:t>
      </w:r>
      <w:bookmarkEnd w:id="15"/>
    </w:p>
    <w:tbl>
      <w:tblPr>
        <w:tblStyle w:val="Tabulkasmkou4zvraznn5"/>
        <w:tblW w:w="5000" w:type="pct"/>
        <w:tblLook w:val="04A0" w:firstRow="1" w:lastRow="0" w:firstColumn="1" w:lastColumn="0" w:noHBand="0" w:noVBand="1"/>
      </w:tblPr>
      <w:tblGrid>
        <w:gridCol w:w="4672"/>
        <w:gridCol w:w="9299"/>
      </w:tblGrid>
      <w:tr w:rsidR="0015541E" w:rsidRPr="00B42EA8" w14:paraId="452BD8D2" w14:textId="77777777" w:rsidTr="00060A02">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5000" w:type="pct"/>
            <w:gridSpan w:val="2"/>
            <w:vAlign w:val="center"/>
            <w:hideMark/>
          </w:tcPr>
          <w:p w14:paraId="298096F4" w14:textId="21083123" w:rsidR="0015541E" w:rsidRPr="00B42EA8" w:rsidRDefault="00F16E6C" w:rsidP="00FF2291">
            <w:pPr>
              <w:jc w:val="center"/>
              <w:rPr>
                <w:b w:val="0"/>
                <w:bCs w:val="0"/>
                <w:sz w:val="20"/>
                <w:szCs w:val="20"/>
              </w:rPr>
            </w:pPr>
            <w:r w:rsidRPr="00B42EA8">
              <w:rPr>
                <w:sz w:val="20"/>
                <w:szCs w:val="20"/>
              </w:rPr>
              <w:t>8</w:t>
            </w:r>
            <w:r w:rsidR="0015541E" w:rsidRPr="00B42EA8">
              <w:rPr>
                <w:sz w:val="20"/>
                <w:szCs w:val="20"/>
              </w:rPr>
              <w:t xml:space="preserve">. </w:t>
            </w:r>
            <w:r w:rsidR="0049770C" w:rsidRPr="00B42EA8">
              <w:rPr>
                <w:sz w:val="20"/>
                <w:szCs w:val="20"/>
              </w:rPr>
              <w:t xml:space="preserve">Hodnocení návrhů </w:t>
            </w:r>
            <w:r w:rsidR="00EF7C55" w:rsidRPr="00B42EA8">
              <w:rPr>
                <w:sz w:val="20"/>
                <w:szCs w:val="20"/>
              </w:rPr>
              <w:t>s</w:t>
            </w:r>
            <w:r w:rsidR="0086327E" w:rsidRPr="00B42EA8">
              <w:rPr>
                <w:sz w:val="20"/>
                <w:szCs w:val="20"/>
              </w:rPr>
              <w:t>trategi</w:t>
            </w:r>
            <w:r w:rsidR="0049770C" w:rsidRPr="00B42EA8">
              <w:rPr>
                <w:sz w:val="20"/>
                <w:szCs w:val="20"/>
              </w:rPr>
              <w:t>ckých projektů experty</w:t>
            </w:r>
          </w:p>
        </w:tc>
      </w:tr>
      <w:tr w:rsidR="0015541E" w:rsidRPr="00B42EA8" w14:paraId="48D9E36E"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3E29C363" w14:textId="77777777" w:rsidR="0015541E" w:rsidRPr="00B42EA8" w:rsidRDefault="0015541E" w:rsidP="00FF2291">
            <w:pPr>
              <w:jc w:val="left"/>
              <w:rPr>
                <w:sz w:val="20"/>
                <w:szCs w:val="20"/>
              </w:rPr>
            </w:pPr>
            <w:r w:rsidRPr="00B42EA8">
              <w:rPr>
                <w:sz w:val="20"/>
                <w:szCs w:val="20"/>
              </w:rPr>
              <w:t>Účel (popis)</w:t>
            </w:r>
          </w:p>
        </w:tc>
        <w:tc>
          <w:tcPr>
            <w:tcW w:w="3328" w:type="pct"/>
            <w:vAlign w:val="center"/>
          </w:tcPr>
          <w:p w14:paraId="2F46C3FF" w14:textId="30D16796" w:rsidR="00707E7B" w:rsidRPr="00B42EA8" w:rsidRDefault="00F21E6E" w:rsidP="00F21E6E">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Návrh projektů bude na základě údajů uvedených v</w:t>
            </w:r>
            <w:r w:rsidR="00F449DF" w:rsidRPr="00B42EA8">
              <w:rPr>
                <w:sz w:val="20"/>
                <w:szCs w:val="20"/>
              </w:rPr>
              <w:t> </w:t>
            </w:r>
            <w:r w:rsidRPr="00B42EA8">
              <w:rPr>
                <w:sz w:val="20"/>
                <w:szCs w:val="20"/>
              </w:rPr>
              <w:t>předběžné studii</w:t>
            </w:r>
            <w:r w:rsidR="001D5808" w:rsidRPr="00B42EA8">
              <w:rPr>
                <w:sz w:val="20"/>
                <w:szCs w:val="20"/>
              </w:rPr>
              <w:t xml:space="preserve"> </w:t>
            </w:r>
            <w:r w:rsidRPr="00B42EA8">
              <w:rPr>
                <w:sz w:val="20"/>
                <w:szCs w:val="20"/>
              </w:rPr>
              <w:t>proveditelnosti hodnocen dvěma experty-hodnotiteli s</w:t>
            </w:r>
            <w:r w:rsidR="00F449DF" w:rsidRPr="00B42EA8">
              <w:rPr>
                <w:sz w:val="20"/>
                <w:szCs w:val="20"/>
              </w:rPr>
              <w:t> </w:t>
            </w:r>
            <w:r w:rsidRPr="00B42EA8">
              <w:rPr>
                <w:sz w:val="20"/>
                <w:szCs w:val="20"/>
              </w:rPr>
              <w:t>potřebnou odborností na základě definovaných hodnotících kritérií</w:t>
            </w:r>
            <w:r w:rsidR="001D5808" w:rsidRPr="00B42EA8">
              <w:rPr>
                <w:sz w:val="20"/>
                <w:szCs w:val="20"/>
              </w:rPr>
              <w:t xml:space="preserve">. </w:t>
            </w:r>
            <w:r w:rsidRPr="00B42EA8">
              <w:rPr>
                <w:sz w:val="20"/>
                <w:szCs w:val="20"/>
              </w:rPr>
              <w:t>Výsledkem budou dvě bodová hodnocení (posudky) včetně slovního zdůvodnění bodových hodnocení, která budou následně vstupovat do panelu expertů</w:t>
            </w:r>
            <w:r w:rsidR="001D5808" w:rsidRPr="00B42EA8">
              <w:rPr>
                <w:sz w:val="20"/>
                <w:szCs w:val="20"/>
              </w:rPr>
              <w:t>.</w:t>
            </w:r>
            <w:r w:rsidR="00727A19" w:rsidRPr="00B42EA8">
              <w:rPr>
                <w:sz w:val="20"/>
                <w:szCs w:val="20"/>
              </w:rPr>
              <w:t xml:space="preserve"> SRSK </w:t>
            </w:r>
            <w:r w:rsidR="004A1B68" w:rsidRPr="00B42EA8">
              <w:rPr>
                <w:sz w:val="20"/>
                <w:szCs w:val="20"/>
              </w:rPr>
              <w:t>Karlovarského kraje</w:t>
            </w:r>
            <w:r w:rsidR="00727A19" w:rsidRPr="00B42EA8">
              <w:rPr>
                <w:sz w:val="20"/>
                <w:szCs w:val="20"/>
              </w:rPr>
              <w:t xml:space="preserve"> může hodnotitele požádat o zpřesnění hodnocení</w:t>
            </w:r>
            <w:r w:rsidR="003E294F" w:rsidRPr="00B42EA8">
              <w:rPr>
                <w:sz w:val="20"/>
                <w:szCs w:val="20"/>
              </w:rPr>
              <w:t xml:space="preserve"> a jeho </w:t>
            </w:r>
            <w:r w:rsidR="008E0D65" w:rsidRPr="00B42EA8">
              <w:rPr>
                <w:sz w:val="20"/>
                <w:szCs w:val="20"/>
              </w:rPr>
              <w:t>doplnění s cílem zvýšit srozumitelnost a jednoznačnost hodnocení.</w:t>
            </w:r>
          </w:p>
        </w:tc>
      </w:tr>
      <w:tr w:rsidR="0015541E" w:rsidRPr="00B42EA8" w14:paraId="4EBB2608" w14:textId="77777777" w:rsidTr="00DB14A9">
        <w:trPr>
          <w:trHeight w:val="760"/>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69F6CBF9" w14:textId="77777777" w:rsidR="0015541E" w:rsidRPr="00B42EA8" w:rsidRDefault="0015541E" w:rsidP="00FF2291">
            <w:pPr>
              <w:jc w:val="left"/>
              <w:rPr>
                <w:sz w:val="20"/>
                <w:szCs w:val="20"/>
              </w:rPr>
            </w:pPr>
            <w:r w:rsidRPr="00B42EA8">
              <w:rPr>
                <w:sz w:val="20"/>
                <w:szCs w:val="20"/>
              </w:rPr>
              <w:t>Výstup (produkt/služba)</w:t>
            </w:r>
          </w:p>
        </w:tc>
        <w:tc>
          <w:tcPr>
            <w:tcW w:w="3328" w:type="pct"/>
            <w:tcBorders>
              <w:bottom w:val="single" w:sz="12" w:space="0" w:color="4472C4" w:themeColor="accent1"/>
            </w:tcBorders>
            <w:vAlign w:val="center"/>
          </w:tcPr>
          <w:p w14:paraId="0E86CDAD" w14:textId="7778041D" w:rsidR="006306D7" w:rsidRPr="00B42EA8" w:rsidRDefault="00EB7D84" w:rsidP="003F567F">
            <w:pPr>
              <w:pStyle w:val="Odstavecseseznamem"/>
              <w:numPr>
                <w:ilvl w:val="0"/>
                <w:numId w:val="2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Hodnocení projektu v písemné podobě</w:t>
            </w:r>
            <w:r w:rsidR="00F449DF" w:rsidRPr="00B42EA8">
              <w:rPr>
                <w:sz w:val="20"/>
                <w:szCs w:val="20"/>
              </w:rPr>
              <w:t xml:space="preserve"> </w:t>
            </w:r>
            <w:r w:rsidR="006306D7" w:rsidRPr="00B42EA8">
              <w:rPr>
                <w:sz w:val="20"/>
                <w:szCs w:val="20"/>
              </w:rPr>
              <w:t xml:space="preserve">doručené hodnotitelem na SRSK </w:t>
            </w:r>
            <w:r w:rsidR="004A1B68" w:rsidRPr="00B42EA8">
              <w:rPr>
                <w:sz w:val="20"/>
                <w:szCs w:val="20"/>
              </w:rPr>
              <w:t>Karlovarského kraje</w:t>
            </w:r>
            <w:r w:rsidR="006306D7" w:rsidRPr="00B42EA8">
              <w:rPr>
                <w:sz w:val="20"/>
                <w:szCs w:val="20"/>
              </w:rPr>
              <w:t>.</w:t>
            </w:r>
          </w:p>
          <w:p w14:paraId="3BFC0791" w14:textId="67A9C0EC" w:rsidR="0015541E" w:rsidRPr="00B42EA8" w:rsidRDefault="006306D7" w:rsidP="003F567F">
            <w:pPr>
              <w:pStyle w:val="Odstavecseseznamem"/>
              <w:numPr>
                <w:ilvl w:val="0"/>
                <w:numId w:val="2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Archiv (elektronický i fyzický) s dokumentací komunikace s hodnotiteli a SRSK </w:t>
            </w:r>
            <w:r w:rsidR="004A1B68" w:rsidRPr="00B42EA8">
              <w:rPr>
                <w:sz w:val="20"/>
                <w:szCs w:val="20"/>
              </w:rPr>
              <w:t>Karlovarského kraje</w:t>
            </w:r>
            <w:r w:rsidRPr="00B42EA8">
              <w:rPr>
                <w:sz w:val="20"/>
                <w:szCs w:val="20"/>
              </w:rPr>
              <w:t>.</w:t>
            </w:r>
            <w:r w:rsidR="00F449DF" w:rsidRPr="00B42EA8">
              <w:rPr>
                <w:sz w:val="20"/>
                <w:szCs w:val="20"/>
              </w:rPr>
              <w:t xml:space="preserve"> </w:t>
            </w:r>
          </w:p>
        </w:tc>
      </w:tr>
      <w:tr w:rsidR="0015541E" w:rsidRPr="00B42EA8" w14:paraId="592F3AD1"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7CAEF15F" w14:textId="77777777" w:rsidR="0015541E" w:rsidRPr="00B42EA8" w:rsidRDefault="0015541E" w:rsidP="00FF2291">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41F7B556" w14:textId="64A9E754" w:rsidR="00C37355" w:rsidRPr="008C50D4" w:rsidRDefault="0035698C" w:rsidP="00C37355">
            <w:pPr>
              <w:numPr>
                <w:ilvl w:val="0"/>
                <w:numId w:val="38"/>
              </w:numPr>
              <w:jc w:val="left"/>
              <w:cnfStyle w:val="000000100000" w:firstRow="0" w:lastRow="0" w:firstColumn="0" w:lastColumn="0" w:oddVBand="0" w:evenVBand="0" w:oddHBand="1" w:evenHBand="0" w:firstRowFirstColumn="0" w:firstRowLastColumn="0" w:lastRowFirstColumn="0" w:lastRowLastColumn="0"/>
              <w:rPr>
                <w:sz w:val="20"/>
                <w:szCs w:val="20"/>
              </w:rPr>
            </w:pPr>
            <w:r w:rsidRPr="007632FA">
              <w:rPr>
                <w:sz w:val="20"/>
                <w:szCs w:val="20"/>
              </w:rPr>
              <w:t>Záměrem je, aby každé téma reprezentovali minimálně dva odborníci, specialisté na danou oblast</w:t>
            </w:r>
            <w:r w:rsidR="00DB7FF4">
              <w:rPr>
                <w:sz w:val="20"/>
                <w:szCs w:val="20"/>
              </w:rPr>
              <w:t xml:space="preserve"> (hodnotitelé)</w:t>
            </w:r>
            <w:r w:rsidRPr="007632FA">
              <w:rPr>
                <w:sz w:val="20"/>
                <w:szCs w:val="20"/>
              </w:rPr>
              <w:t>. Optimálně tedy 2 hodnotitelé pro 6 oblastí a celkem 12 hodnotitelů. Počet hodnotitelů pro jednu oblast může být vyšší než 2. Celkový počet hodnotitelů může být nižší než 12.</w:t>
            </w:r>
          </w:p>
          <w:p w14:paraId="0CF67FAA" w14:textId="707118BD" w:rsidR="00C37355" w:rsidRDefault="00C37355" w:rsidP="00DB7FF4">
            <w:pPr>
              <w:pStyle w:val="Odstavecseseznamem"/>
              <w:numPr>
                <w:ilvl w:val="0"/>
                <w:numId w:val="38"/>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Každý projekt bude hodnocen dvěma hodnotiteli</w:t>
            </w:r>
            <w:r w:rsidR="00DB7FF4">
              <w:rPr>
                <w:sz w:val="20"/>
                <w:szCs w:val="20"/>
              </w:rPr>
              <w:t>.</w:t>
            </w:r>
          </w:p>
          <w:p w14:paraId="3DCEFAAE" w14:textId="46D89840" w:rsidR="00DB7FF4" w:rsidRDefault="00DB7FF4" w:rsidP="00DB7FF4">
            <w:pPr>
              <w:pStyle w:val="Odstavecseseznamem"/>
              <w:numPr>
                <w:ilvl w:val="0"/>
                <w:numId w:val="38"/>
              </w:numPr>
              <w:jc w:val="left"/>
              <w:cnfStyle w:val="000000100000" w:firstRow="0" w:lastRow="0" w:firstColumn="0" w:lastColumn="0" w:oddVBand="0" w:evenVBand="0" w:oddHBand="1" w:evenHBand="0" w:firstRowFirstColumn="0" w:firstRowLastColumn="0" w:lastRowFirstColumn="0" w:lastRowLastColumn="0"/>
              <w:rPr>
                <w:sz w:val="20"/>
                <w:szCs w:val="20"/>
              </w:rPr>
            </w:pPr>
            <w:r w:rsidRPr="00DB7FF4">
              <w:rPr>
                <w:sz w:val="20"/>
                <w:szCs w:val="20"/>
              </w:rPr>
              <w:t xml:space="preserve">SRSK Karlovarského kraje obdrží od </w:t>
            </w:r>
            <w:r>
              <w:rPr>
                <w:sz w:val="20"/>
                <w:szCs w:val="20"/>
              </w:rPr>
              <w:t>hodnotitelů</w:t>
            </w:r>
            <w:r w:rsidRPr="00DB7FF4">
              <w:rPr>
                <w:sz w:val="20"/>
                <w:szCs w:val="20"/>
              </w:rPr>
              <w:t xml:space="preserve"> výsledky jejich bodového hodnocení.</w:t>
            </w:r>
          </w:p>
          <w:p w14:paraId="2D8900AB" w14:textId="79F9A9B6" w:rsidR="00DB7FF4" w:rsidRDefault="00DB7FF4" w:rsidP="00DB7FF4">
            <w:pPr>
              <w:pStyle w:val="Odstavecseseznamem"/>
              <w:numPr>
                <w:ilvl w:val="0"/>
                <w:numId w:val="38"/>
              </w:numPr>
              <w:jc w:val="left"/>
              <w:cnfStyle w:val="000000100000" w:firstRow="0" w:lastRow="0" w:firstColumn="0" w:lastColumn="0" w:oddVBand="0" w:evenVBand="0" w:oddHBand="1" w:evenHBand="0" w:firstRowFirstColumn="0" w:firstRowLastColumn="0" w:lastRowFirstColumn="0" w:lastRowLastColumn="0"/>
              <w:rPr>
                <w:sz w:val="20"/>
                <w:szCs w:val="20"/>
              </w:rPr>
            </w:pPr>
            <w:r w:rsidRPr="00DB7FF4">
              <w:rPr>
                <w:sz w:val="20"/>
                <w:szCs w:val="20"/>
              </w:rPr>
              <w:t xml:space="preserve">SRSK Karlovarského kraje posoudí, zda je hodnocení srozumitelné, jednoznačné a úplné. V případě, že SRSK Karlovarského kraje zjistí některý z těchto nedostatků, neprodleně si vyžádá od </w:t>
            </w:r>
            <w:r>
              <w:rPr>
                <w:sz w:val="20"/>
                <w:szCs w:val="20"/>
              </w:rPr>
              <w:t>hodnotitele</w:t>
            </w:r>
            <w:r w:rsidRPr="00DB7FF4">
              <w:rPr>
                <w:sz w:val="20"/>
                <w:szCs w:val="20"/>
              </w:rPr>
              <w:t xml:space="preserve"> doplnění jeho hodnocení. </w:t>
            </w:r>
          </w:p>
          <w:p w14:paraId="5E6EBC00" w14:textId="15ED4C0C" w:rsidR="004314DE" w:rsidRPr="00300779" w:rsidRDefault="00DB7FF4" w:rsidP="00B12E20">
            <w:pPr>
              <w:pStyle w:val="Odstavecseseznamem"/>
              <w:numPr>
                <w:ilvl w:val="0"/>
                <w:numId w:val="38"/>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Hodnotitel</w:t>
            </w:r>
            <w:r w:rsidRPr="00DB7FF4">
              <w:rPr>
                <w:sz w:val="20"/>
                <w:szCs w:val="20"/>
              </w:rPr>
              <w:t xml:space="preserve"> nejpozději do 2 pracovních dnů odesílá požadované doplnění SRSK Karlovarského kraje.</w:t>
            </w:r>
          </w:p>
        </w:tc>
      </w:tr>
      <w:tr w:rsidR="0015541E" w:rsidRPr="00B42EA8" w14:paraId="4955A993" w14:textId="77777777" w:rsidTr="00DB14A9">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03F05692" w14:textId="77777777" w:rsidR="0015541E" w:rsidRPr="00B12E20" w:rsidRDefault="0015541E" w:rsidP="00B12E20">
            <w:pPr>
              <w:pStyle w:val="Odstavecseseznamem"/>
              <w:numPr>
                <w:ilvl w:val="0"/>
                <w:numId w:val="51"/>
              </w:numPr>
              <w:jc w:val="left"/>
              <w:rPr>
                <w:sz w:val="20"/>
                <w:szCs w:val="20"/>
              </w:rPr>
            </w:pPr>
            <w:r w:rsidRPr="00B12E20">
              <w:rPr>
                <w:sz w:val="20"/>
                <w:szCs w:val="20"/>
              </w:rPr>
              <w:t>Vlastník procesu</w:t>
            </w:r>
          </w:p>
        </w:tc>
        <w:tc>
          <w:tcPr>
            <w:tcW w:w="3328" w:type="pct"/>
            <w:tcBorders>
              <w:top w:val="single" w:sz="12" w:space="0" w:color="4472C4" w:themeColor="accent1"/>
            </w:tcBorders>
            <w:vAlign w:val="center"/>
          </w:tcPr>
          <w:p w14:paraId="3635CF12" w14:textId="082C5E2B" w:rsidR="0015541E" w:rsidRPr="00B42EA8" w:rsidRDefault="001E6FB1"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Hodnotitelé</w:t>
            </w:r>
            <w:r w:rsidR="00FB5937" w:rsidRPr="00B42EA8">
              <w:rPr>
                <w:sz w:val="20"/>
                <w:szCs w:val="20"/>
              </w:rPr>
              <w:t xml:space="preserve"> </w:t>
            </w:r>
            <w:r w:rsidR="004C7E42">
              <w:rPr>
                <w:sz w:val="20"/>
                <w:szCs w:val="20"/>
              </w:rPr>
              <w:t>–</w:t>
            </w:r>
            <w:r w:rsidR="003E294F" w:rsidRPr="00B42EA8">
              <w:rPr>
                <w:sz w:val="20"/>
                <w:szCs w:val="20"/>
              </w:rPr>
              <w:t xml:space="preserve"> </w:t>
            </w:r>
            <w:r w:rsidR="00FB5937" w:rsidRPr="00B42EA8">
              <w:rPr>
                <w:sz w:val="20"/>
                <w:szCs w:val="20"/>
              </w:rPr>
              <w:t>experti</w:t>
            </w:r>
          </w:p>
        </w:tc>
      </w:tr>
      <w:tr w:rsidR="0015541E" w:rsidRPr="00B42EA8" w14:paraId="4B9195A4"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7657438A" w14:textId="77777777" w:rsidR="0015541E" w:rsidRPr="00B42EA8" w:rsidRDefault="0015541E" w:rsidP="00FF2291">
            <w:pPr>
              <w:jc w:val="left"/>
              <w:rPr>
                <w:sz w:val="20"/>
                <w:szCs w:val="20"/>
              </w:rPr>
            </w:pPr>
            <w:r w:rsidRPr="00B42EA8">
              <w:rPr>
                <w:sz w:val="20"/>
                <w:szCs w:val="20"/>
              </w:rPr>
              <w:t>Zákazník</w:t>
            </w:r>
          </w:p>
        </w:tc>
        <w:tc>
          <w:tcPr>
            <w:tcW w:w="3328" w:type="pct"/>
            <w:vAlign w:val="center"/>
          </w:tcPr>
          <w:p w14:paraId="0CC70EDB" w14:textId="0F281675" w:rsidR="0015541E" w:rsidRPr="00B42EA8" w:rsidRDefault="001E6FB1"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Sekretariát RSK</w:t>
            </w:r>
          </w:p>
        </w:tc>
      </w:tr>
      <w:tr w:rsidR="002A346C" w:rsidRPr="00B42EA8" w14:paraId="5818BC2D"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B268341" w14:textId="77777777" w:rsidR="002A346C" w:rsidRPr="00B42EA8" w:rsidRDefault="002A346C" w:rsidP="002A346C">
            <w:pPr>
              <w:jc w:val="left"/>
              <w:rPr>
                <w:sz w:val="20"/>
                <w:szCs w:val="20"/>
              </w:rPr>
            </w:pPr>
            <w:r w:rsidRPr="00B42EA8">
              <w:rPr>
                <w:sz w:val="20"/>
                <w:szCs w:val="20"/>
              </w:rPr>
              <w:t>Metriky</w:t>
            </w:r>
          </w:p>
        </w:tc>
        <w:tc>
          <w:tcPr>
            <w:tcW w:w="3328" w:type="pct"/>
            <w:vAlign w:val="center"/>
          </w:tcPr>
          <w:p w14:paraId="17929935" w14:textId="1E4B0C60" w:rsidR="002A346C" w:rsidRPr="00B42EA8" w:rsidRDefault="002A346C" w:rsidP="002A346C">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Hodnotitel odevzdá SRSK </w:t>
            </w:r>
            <w:r w:rsidR="004A1B68" w:rsidRPr="00B42EA8">
              <w:rPr>
                <w:sz w:val="20"/>
                <w:szCs w:val="20"/>
              </w:rPr>
              <w:t>Karlovarského kraje</w:t>
            </w:r>
            <w:r w:rsidRPr="00B42EA8">
              <w:rPr>
                <w:sz w:val="20"/>
                <w:szCs w:val="20"/>
              </w:rPr>
              <w:t xml:space="preserve"> své hodnocení projektu do 1</w:t>
            </w:r>
            <w:r w:rsidR="008A3623" w:rsidRPr="00B42EA8">
              <w:rPr>
                <w:sz w:val="20"/>
                <w:szCs w:val="20"/>
              </w:rPr>
              <w:t>0</w:t>
            </w:r>
            <w:r w:rsidRPr="00B42EA8">
              <w:rPr>
                <w:sz w:val="20"/>
                <w:szCs w:val="20"/>
              </w:rPr>
              <w:t xml:space="preserve"> pracovních dnů od doručení všech podkladů.</w:t>
            </w:r>
          </w:p>
          <w:p w14:paraId="189B0F16" w14:textId="6711D1C5" w:rsidR="0076336F" w:rsidRPr="00B42EA8" w:rsidRDefault="0076336F" w:rsidP="002A346C">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V případě dož</w:t>
            </w:r>
            <w:r w:rsidR="00A1317B" w:rsidRPr="00B42EA8">
              <w:rPr>
                <w:sz w:val="20"/>
                <w:szCs w:val="20"/>
              </w:rPr>
              <w:t>á</w:t>
            </w:r>
            <w:r w:rsidRPr="00B42EA8">
              <w:rPr>
                <w:sz w:val="20"/>
                <w:szCs w:val="20"/>
              </w:rPr>
              <w:t xml:space="preserve">daných </w:t>
            </w:r>
            <w:r w:rsidR="00A1317B" w:rsidRPr="00B42EA8">
              <w:rPr>
                <w:sz w:val="20"/>
                <w:szCs w:val="20"/>
              </w:rPr>
              <w:t xml:space="preserve">upřesnění ze strany SRK </w:t>
            </w:r>
            <w:r w:rsidR="004A1B68" w:rsidRPr="00B42EA8">
              <w:rPr>
                <w:sz w:val="20"/>
                <w:szCs w:val="20"/>
              </w:rPr>
              <w:t>Karlovarského kraje</w:t>
            </w:r>
            <w:r w:rsidR="00A1317B" w:rsidRPr="00B42EA8">
              <w:rPr>
                <w:sz w:val="20"/>
                <w:szCs w:val="20"/>
              </w:rPr>
              <w:t xml:space="preserve"> hodnotitel provádí doplnění </w:t>
            </w:r>
            <w:r w:rsidR="00CB442D" w:rsidRPr="00B42EA8">
              <w:rPr>
                <w:sz w:val="20"/>
                <w:szCs w:val="20"/>
              </w:rPr>
              <w:t>do 2 pracovních dnů</w:t>
            </w:r>
            <w:r w:rsidR="00A1317B" w:rsidRPr="00B42EA8">
              <w:rPr>
                <w:sz w:val="20"/>
                <w:szCs w:val="20"/>
              </w:rPr>
              <w:t>.</w:t>
            </w:r>
          </w:p>
          <w:p w14:paraId="7F8623CF" w14:textId="7A95D768" w:rsidR="004E74A0" w:rsidRPr="00B42EA8" w:rsidRDefault="004E74A0" w:rsidP="002A346C">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Aktivita musí být dokončena do 15 pracovních dnů od uzavření výzvy.</w:t>
            </w:r>
          </w:p>
        </w:tc>
      </w:tr>
      <w:tr w:rsidR="002A346C" w:rsidRPr="00B42EA8" w14:paraId="74D97100"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47F7ED7A" w14:textId="77777777" w:rsidR="002A346C" w:rsidRPr="00B42EA8" w:rsidRDefault="002A346C" w:rsidP="002A346C">
            <w:pPr>
              <w:jc w:val="left"/>
              <w:rPr>
                <w:sz w:val="20"/>
                <w:szCs w:val="20"/>
              </w:rPr>
            </w:pPr>
            <w:r w:rsidRPr="00B42EA8">
              <w:rPr>
                <w:sz w:val="20"/>
                <w:szCs w:val="20"/>
              </w:rPr>
              <w:t>Startovací událost</w:t>
            </w:r>
          </w:p>
        </w:tc>
        <w:tc>
          <w:tcPr>
            <w:tcW w:w="3328" w:type="pct"/>
            <w:vAlign w:val="center"/>
          </w:tcPr>
          <w:p w14:paraId="0D5E4714" w14:textId="2C3BA893" w:rsidR="002A346C" w:rsidRPr="00B42EA8" w:rsidRDefault="00D06CF9" w:rsidP="002A346C">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Přijetí dokumentace projektu z SRSK </w:t>
            </w:r>
            <w:r w:rsidR="004A1B68" w:rsidRPr="00B42EA8">
              <w:rPr>
                <w:sz w:val="20"/>
                <w:szCs w:val="20"/>
              </w:rPr>
              <w:t>Karlovarského kraje</w:t>
            </w:r>
            <w:r w:rsidRPr="00B42EA8">
              <w:rPr>
                <w:sz w:val="20"/>
                <w:szCs w:val="20"/>
              </w:rPr>
              <w:t xml:space="preserve"> hodnotitelem.</w:t>
            </w:r>
          </w:p>
        </w:tc>
      </w:tr>
      <w:tr w:rsidR="002A346C" w:rsidRPr="00B42EA8" w14:paraId="6395DDD7" w14:textId="77777777" w:rsidTr="00FF2291">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4D109AE" w14:textId="77777777" w:rsidR="002A346C" w:rsidRPr="00B42EA8" w:rsidRDefault="002A346C" w:rsidP="002A346C">
            <w:pPr>
              <w:jc w:val="left"/>
              <w:rPr>
                <w:sz w:val="20"/>
                <w:szCs w:val="20"/>
              </w:rPr>
            </w:pPr>
            <w:r w:rsidRPr="00B42EA8">
              <w:rPr>
                <w:sz w:val="20"/>
                <w:szCs w:val="20"/>
              </w:rPr>
              <w:t>Podmínky/předpoklady</w:t>
            </w:r>
          </w:p>
        </w:tc>
        <w:tc>
          <w:tcPr>
            <w:tcW w:w="3328" w:type="pct"/>
            <w:vAlign w:val="center"/>
          </w:tcPr>
          <w:p w14:paraId="6492DF7D" w14:textId="427F7BC4" w:rsidR="00D06CF9" w:rsidRPr="00B42EA8" w:rsidRDefault="00D06CF9"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součinnost hodnotitelů se SRSK </w:t>
            </w:r>
            <w:r w:rsidR="004A1B68" w:rsidRPr="00B42EA8">
              <w:rPr>
                <w:sz w:val="20"/>
                <w:szCs w:val="20"/>
              </w:rPr>
              <w:t>Karlovarského kraje</w:t>
            </w:r>
            <w:r w:rsidRPr="00B42EA8">
              <w:rPr>
                <w:sz w:val="20"/>
                <w:szCs w:val="20"/>
              </w:rPr>
              <w:t>, dodržování termínů hodnotiteli,</w:t>
            </w:r>
          </w:p>
          <w:p w14:paraId="760CCFF5" w14:textId="458EBA27" w:rsidR="00D06CF9" w:rsidRPr="00B42EA8" w:rsidRDefault="00D06CF9"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dostatečný počet hodnotitelů,</w:t>
            </w:r>
          </w:p>
          <w:p w14:paraId="34C1AE31" w14:textId="53BF6254" w:rsidR="00D06CF9" w:rsidRPr="00B42EA8" w:rsidRDefault="00D06CF9"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dostatečné personální a technické kapacity SRSK </w:t>
            </w:r>
            <w:r w:rsidR="004A1B68" w:rsidRPr="00B42EA8">
              <w:rPr>
                <w:sz w:val="20"/>
                <w:szCs w:val="20"/>
              </w:rPr>
              <w:t>Karlovarského kraje</w:t>
            </w:r>
            <w:r w:rsidRPr="00B42EA8">
              <w:rPr>
                <w:sz w:val="20"/>
                <w:szCs w:val="20"/>
              </w:rPr>
              <w:t>,</w:t>
            </w:r>
          </w:p>
          <w:p w14:paraId="05445643" w14:textId="634E6579" w:rsidR="00D06CF9" w:rsidRPr="00B42EA8" w:rsidRDefault="00D06CF9"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organizační zajištění komunikace mezi SRSK </w:t>
            </w:r>
            <w:r w:rsidR="004A1B68" w:rsidRPr="00B42EA8">
              <w:rPr>
                <w:sz w:val="20"/>
                <w:szCs w:val="20"/>
              </w:rPr>
              <w:t>Karlovarského kraje</w:t>
            </w:r>
            <w:r w:rsidRPr="00B42EA8">
              <w:rPr>
                <w:sz w:val="20"/>
                <w:szCs w:val="20"/>
              </w:rPr>
              <w:t xml:space="preserve"> a hodnotiteli,</w:t>
            </w:r>
          </w:p>
          <w:p w14:paraId="29ADEE41" w14:textId="77777777" w:rsidR="00D06CF9" w:rsidRPr="00B42EA8" w:rsidRDefault="00D06CF9"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odpovídající kompetence a odbornost hodnotitelů,</w:t>
            </w:r>
          </w:p>
          <w:p w14:paraId="089D9765" w14:textId="4087E306" w:rsidR="002A346C" w:rsidRPr="00B42EA8" w:rsidRDefault="00D06CF9"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možnost nahradit hodnotitele v případě absence</w:t>
            </w:r>
            <w:r w:rsidR="003E294F" w:rsidRPr="00B42EA8">
              <w:rPr>
                <w:sz w:val="20"/>
                <w:szCs w:val="20"/>
              </w:rPr>
              <w:t>,</w:t>
            </w:r>
            <w:r w:rsidRPr="00B42EA8">
              <w:rPr>
                <w:sz w:val="20"/>
                <w:szCs w:val="20"/>
              </w:rPr>
              <w:t xml:space="preserve"> nedostatečné součinnosti apod.</w:t>
            </w:r>
          </w:p>
          <w:p w14:paraId="26CCBEBC" w14:textId="36D2807C" w:rsidR="00327473" w:rsidRDefault="00D22E0D"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hodnocení jsou hodnotiteli zpracována jednoznačně, transparentně a </w:t>
            </w:r>
            <w:r w:rsidR="0076336F" w:rsidRPr="00B42EA8">
              <w:rPr>
                <w:sz w:val="20"/>
                <w:szCs w:val="20"/>
              </w:rPr>
              <w:t>jsou srozumitelně formulována</w:t>
            </w:r>
            <w:r w:rsidR="00246B3B">
              <w:rPr>
                <w:sz w:val="20"/>
                <w:szCs w:val="20"/>
              </w:rPr>
              <w:t>,</w:t>
            </w:r>
          </w:p>
          <w:p w14:paraId="726D3BA3" w14:textId="3A6565ED" w:rsidR="00246B3B" w:rsidRPr="00B42EA8" w:rsidRDefault="00246B3B"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246B3B">
              <w:rPr>
                <w:sz w:val="20"/>
                <w:szCs w:val="20"/>
              </w:rPr>
              <w:t>SRSK Karlovarského kraje si v případě nejednoznačných nebo jinak obtížně interpretovatelných formulací v hodnocení experta může vyžádat od experta opravu nebo doplnění hodnocení tak, aby všechny formulace byly zcela jednoznačné a srozumitelné.</w:t>
            </w:r>
          </w:p>
        </w:tc>
      </w:tr>
      <w:tr w:rsidR="002A346C" w:rsidRPr="00B42EA8" w14:paraId="27B5E953"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76C643D" w14:textId="77777777" w:rsidR="002A346C" w:rsidRPr="00B42EA8" w:rsidRDefault="002A346C" w:rsidP="002A346C">
            <w:pPr>
              <w:jc w:val="left"/>
              <w:rPr>
                <w:sz w:val="20"/>
                <w:szCs w:val="20"/>
              </w:rPr>
            </w:pPr>
            <w:r w:rsidRPr="00B42EA8">
              <w:rPr>
                <w:sz w:val="20"/>
                <w:szCs w:val="20"/>
              </w:rPr>
              <w:t>Nástroje (IT)</w:t>
            </w:r>
          </w:p>
        </w:tc>
        <w:tc>
          <w:tcPr>
            <w:tcW w:w="3328" w:type="pct"/>
            <w:vAlign w:val="center"/>
          </w:tcPr>
          <w:p w14:paraId="7F2BE7C9" w14:textId="77777777" w:rsidR="00D06CF9" w:rsidRPr="00B42EA8" w:rsidRDefault="00D06CF9"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p>
          <w:p w14:paraId="644E378C" w14:textId="526800EE" w:rsidR="002A346C" w:rsidRPr="00B42EA8" w:rsidRDefault="00D06CF9"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p>
        </w:tc>
      </w:tr>
      <w:tr w:rsidR="002A346C" w:rsidRPr="00B42EA8" w14:paraId="25139D08"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8C4EB79" w14:textId="77777777" w:rsidR="002A346C" w:rsidRPr="00B42EA8" w:rsidRDefault="002A346C" w:rsidP="002A346C">
            <w:pPr>
              <w:jc w:val="left"/>
              <w:rPr>
                <w:sz w:val="20"/>
                <w:szCs w:val="20"/>
              </w:rPr>
            </w:pPr>
            <w:r w:rsidRPr="00B42EA8">
              <w:rPr>
                <w:sz w:val="20"/>
                <w:szCs w:val="20"/>
              </w:rPr>
              <w:t>Dokumenty řídící nebo významně ovlivňující proces</w:t>
            </w:r>
          </w:p>
        </w:tc>
        <w:tc>
          <w:tcPr>
            <w:tcW w:w="3328" w:type="pct"/>
            <w:vAlign w:val="center"/>
            <w:hideMark/>
          </w:tcPr>
          <w:p w14:paraId="058A3E07" w14:textId="55649D6C" w:rsidR="002A346C" w:rsidRPr="00B42EA8" w:rsidRDefault="002A346C"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Pr="00B42EA8">
              <w:rPr>
                <w:sz w:val="20"/>
                <w:szCs w:val="20"/>
              </w:rPr>
              <w:t>trategickým projektům v Plánu spravedlivé územní transformace (PSÚT) MMR z </w:t>
            </w:r>
            <w:r w:rsidR="000C75CD" w:rsidRPr="00B42EA8">
              <w:rPr>
                <w:sz w:val="20"/>
                <w:szCs w:val="20"/>
              </w:rPr>
              <w:t>30.3.</w:t>
            </w:r>
            <w:r w:rsidRPr="00B42EA8">
              <w:rPr>
                <w:sz w:val="20"/>
                <w:szCs w:val="20"/>
              </w:rPr>
              <w:t>2021.</w:t>
            </w:r>
          </w:p>
          <w:p w14:paraId="73FB8612" w14:textId="5082007B" w:rsidR="002A346C"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p w14:paraId="237A4772" w14:textId="1DD0247E" w:rsidR="00C41AAD" w:rsidRPr="00B42EA8" w:rsidRDefault="00C41AAD"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Checklist zpřehledňující kritéria pro hodnocení.</w:t>
            </w:r>
          </w:p>
        </w:tc>
      </w:tr>
    </w:tbl>
    <w:p w14:paraId="6F796B93" w14:textId="69119B8F" w:rsidR="0015541E" w:rsidRDefault="0015541E" w:rsidP="008A0D81"/>
    <w:p w14:paraId="34BA6365" w14:textId="19710E24" w:rsidR="0015541E" w:rsidRDefault="00E70139" w:rsidP="00841771">
      <w:pPr>
        <w:pStyle w:val="Nadpis2"/>
      </w:pPr>
      <w:bookmarkStart w:id="16" w:name="_Toc69935632"/>
      <w:r>
        <w:t>Aktivita</w:t>
      </w:r>
      <w:r w:rsidR="0015541E">
        <w:t xml:space="preserve"> </w:t>
      </w:r>
      <w:fldSimple w:instr=" SEQ Krok \* ARABIC ">
        <w:r w:rsidR="00F16E6C">
          <w:rPr>
            <w:noProof/>
          </w:rPr>
          <w:t>9</w:t>
        </w:r>
      </w:fldSimple>
      <w:r w:rsidR="0015541E">
        <w:t xml:space="preserve">: </w:t>
      </w:r>
      <w:r w:rsidR="00AB0AE3">
        <w:t>Příprava</w:t>
      </w:r>
      <w:r w:rsidR="00D3191D">
        <w:t xml:space="preserve"> podkladů k provedení</w:t>
      </w:r>
      <w:r w:rsidR="00AB0AE3">
        <w:t xml:space="preserve"> v</w:t>
      </w:r>
      <w:r w:rsidR="00047DA1" w:rsidRPr="00047DA1">
        <w:t>alidace hodnocení projektů a</w:t>
      </w:r>
      <w:r w:rsidR="00F06440">
        <w:t xml:space="preserve"> k</w:t>
      </w:r>
      <w:r w:rsidR="00047DA1" w:rsidRPr="00047DA1">
        <w:t xml:space="preserve"> vytvoření seznamu projektů dle počtu bodů</w:t>
      </w:r>
      <w:bookmarkEnd w:id="16"/>
    </w:p>
    <w:tbl>
      <w:tblPr>
        <w:tblStyle w:val="Tabulkasmkou4zvraznn5"/>
        <w:tblW w:w="5000" w:type="pct"/>
        <w:tblLook w:val="04A0" w:firstRow="1" w:lastRow="0" w:firstColumn="1" w:lastColumn="0" w:noHBand="0" w:noVBand="1"/>
      </w:tblPr>
      <w:tblGrid>
        <w:gridCol w:w="4672"/>
        <w:gridCol w:w="9299"/>
      </w:tblGrid>
      <w:tr w:rsidR="0015541E" w:rsidRPr="00B42EA8" w14:paraId="78A14B68" w14:textId="77777777" w:rsidTr="00060A02">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5000" w:type="pct"/>
            <w:gridSpan w:val="2"/>
            <w:vAlign w:val="center"/>
            <w:hideMark/>
          </w:tcPr>
          <w:p w14:paraId="6D83E97D" w14:textId="240A42F4" w:rsidR="0015541E" w:rsidRPr="00B42EA8" w:rsidRDefault="00F16E6C" w:rsidP="005A074D">
            <w:pPr>
              <w:jc w:val="center"/>
              <w:rPr>
                <w:sz w:val="20"/>
                <w:szCs w:val="20"/>
              </w:rPr>
            </w:pPr>
            <w:r w:rsidRPr="00B42EA8">
              <w:rPr>
                <w:sz w:val="20"/>
                <w:szCs w:val="20"/>
              </w:rPr>
              <w:t>9</w:t>
            </w:r>
            <w:r w:rsidR="0015541E" w:rsidRPr="00B42EA8">
              <w:rPr>
                <w:sz w:val="20"/>
                <w:szCs w:val="20"/>
              </w:rPr>
              <w:t xml:space="preserve">. </w:t>
            </w:r>
            <w:r w:rsidR="00F06440" w:rsidRPr="00B42EA8">
              <w:rPr>
                <w:sz w:val="20"/>
                <w:szCs w:val="20"/>
              </w:rPr>
              <w:t>Příprava podkladů k provedení validace hodnocení projektů a k vytvoření seznamu projektů dle počtu bodů</w:t>
            </w:r>
          </w:p>
        </w:tc>
      </w:tr>
      <w:tr w:rsidR="0015541E" w:rsidRPr="00B42EA8" w14:paraId="0FB1CBC7"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ED6BD4E" w14:textId="77777777" w:rsidR="0015541E" w:rsidRPr="00B42EA8" w:rsidRDefault="0015541E" w:rsidP="00FF2291">
            <w:pPr>
              <w:jc w:val="left"/>
              <w:rPr>
                <w:sz w:val="20"/>
                <w:szCs w:val="20"/>
              </w:rPr>
            </w:pPr>
            <w:r w:rsidRPr="00B42EA8">
              <w:rPr>
                <w:sz w:val="20"/>
                <w:szCs w:val="20"/>
              </w:rPr>
              <w:t>Účel (popis)</w:t>
            </w:r>
          </w:p>
        </w:tc>
        <w:tc>
          <w:tcPr>
            <w:tcW w:w="3328" w:type="pct"/>
            <w:vAlign w:val="center"/>
          </w:tcPr>
          <w:p w14:paraId="3E8BAE7D" w14:textId="04EF6B13" w:rsidR="0015541E" w:rsidRPr="00B42EA8" w:rsidRDefault="009D6C0F" w:rsidP="009D6C0F">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V </w:t>
            </w:r>
            <w:r w:rsidR="0002521F" w:rsidRPr="00B42EA8">
              <w:rPr>
                <w:sz w:val="20"/>
                <w:szCs w:val="20"/>
              </w:rPr>
              <w:t>této</w:t>
            </w:r>
            <w:r w:rsidRPr="00B42EA8">
              <w:rPr>
                <w:sz w:val="20"/>
                <w:szCs w:val="20"/>
              </w:rPr>
              <w:t xml:space="preserve"> </w:t>
            </w:r>
            <w:r w:rsidR="0002521F" w:rsidRPr="00B42EA8">
              <w:rPr>
                <w:sz w:val="20"/>
                <w:szCs w:val="20"/>
              </w:rPr>
              <w:t>Aktivitě</w:t>
            </w:r>
            <w:r w:rsidRPr="00B42EA8">
              <w:rPr>
                <w:sz w:val="20"/>
                <w:szCs w:val="20"/>
              </w:rPr>
              <w:t xml:space="preserve"> proběhne </w:t>
            </w:r>
            <w:r w:rsidR="00211F87" w:rsidRPr="00B42EA8">
              <w:rPr>
                <w:sz w:val="20"/>
                <w:szCs w:val="20"/>
              </w:rPr>
              <w:t>shromáždění podkladů</w:t>
            </w:r>
            <w:r w:rsidR="003E294F" w:rsidRPr="00B42EA8">
              <w:rPr>
                <w:sz w:val="20"/>
                <w:szCs w:val="20"/>
              </w:rPr>
              <w:t xml:space="preserve"> a</w:t>
            </w:r>
            <w:r w:rsidR="00211F87" w:rsidRPr="00B42EA8">
              <w:rPr>
                <w:sz w:val="20"/>
                <w:szCs w:val="20"/>
              </w:rPr>
              <w:t xml:space="preserve"> jejich vyhodnocení k provedení </w:t>
            </w:r>
            <w:r w:rsidRPr="00B42EA8">
              <w:rPr>
                <w:sz w:val="20"/>
                <w:szCs w:val="20"/>
              </w:rPr>
              <w:t xml:space="preserve">validace hodnocení prostřednictvím panelu expertů a </w:t>
            </w:r>
            <w:r w:rsidR="0052101C" w:rsidRPr="00B42EA8">
              <w:rPr>
                <w:sz w:val="20"/>
                <w:szCs w:val="20"/>
              </w:rPr>
              <w:t xml:space="preserve">k posouzení </w:t>
            </w:r>
            <w:r w:rsidRPr="00B42EA8">
              <w:rPr>
                <w:sz w:val="20"/>
                <w:szCs w:val="20"/>
              </w:rPr>
              <w:t xml:space="preserve">celkového kontextu všech </w:t>
            </w:r>
            <w:r w:rsidR="003E294F" w:rsidRPr="00B42EA8">
              <w:rPr>
                <w:sz w:val="20"/>
                <w:szCs w:val="20"/>
              </w:rPr>
              <w:t xml:space="preserve">návrhů </w:t>
            </w:r>
            <w:r w:rsidRPr="00B42EA8">
              <w:rPr>
                <w:sz w:val="20"/>
                <w:szCs w:val="20"/>
              </w:rPr>
              <w:t>strategických projektů</w:t>
            </w:r>
            <w:r w:rsidR="003748D0" w:rsidRPr="00B42EA8">
              <w:rPr>
                <w:sz w:val="20"/>
                <w:szCs w:val="20"/>
              </w:rPr>
              <w:t>.</w:t>
            </w:r>
          </w:p>
        </w:tc>
      </w:tr>
      <w:tr w:rsidR="0015541E" w:rsidRPr="00B42EA8" w14:paraId="28466545" w14:textId="77777777" w:rsidTr="00867A0A">
        <w:trPr>
          <w:trHeight w:val="756"/>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32E34705" w14:textId="77777777" w:rsidR="0015541E" w:rsidRPr="00B42EA8" w:rsidRDefault="0015541E" w:rsidP="00FF2291">
            <w:pPr>
              <w:jc w:val="left"/>
              <w:rPr>
                <w:sz w:val="20"/>
                <w:szCs w:val="20"/>
              </w:rPr>
            </w:pPr>
            <w:r w:rsidRPr="00B42EA8">
              <w:rPr>
                <w:sz w:val="20"/>
                <w:szCs w:val="20"/>
              </w:rPr>
              <w:t>Výstup (produkt/služba)</w:t>
            </w:r>
          </w:p>
        </w:tc>
        <w:tc>
          <w:tcPr>
            <w:tcW w:w="3328" w:type="pct"/>
            <w:tcBorders>
              <w:bottom w:val="single" w:sz="12" w:space="0" w:color="4472C4" w:themeColor="accent1"/>
            </w:tcBorders>
            <w:vAlign w:val="center"/>
          </w:tcPr>
          <w:p w14:paraId="5AF28125" w14:textId="6420C096" w:rsidR="0015541E" w:rsidRPr="00B42EA8" w:rsidRDefault="00355E52" w:rsidP="003F567F">
            <w:pPr>
              <w:pStyle w:val="Odstavecseseznamem"/>
              <w:numPr>
                <w:ilvl w:val="0"/>
                <w:numId w:val="17"/>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Podklady k vytvoření s</w:t>
            </w:r>
            <w:r w:rsidR="00853A8B" w:rsidRPr="00B42EA8">
              <w:rPr>
                <w:sz w:val="20"/>
                <w:szCs w:val="20"/>
              </w:rPr>
              <w:t>eznam</w:t>
            </w:r>
            <w:r w:rsidRPr="00B42EA8">
              <w:rPr>
                <w:sz w:val="20"/>
                <w:szCs w:val="20"/>
              </w:rPr>
              <w:t>u</w:t>
            </w:r>
            <w:r w:rsidR="00853A8B" w:rsidRPr="00B42EA8">
              <w:rPr>
                <w:sz w:val="20"/>
                <w:szCs w:val="20"/>
              </w:rPr>
              <w:t xml:space="preserve"> </w:t>
            </w:r>
            <w:r w:rsidR="00707F45" w:rsidRPr="00B42EA8">
              <w:rPr>
                <w:sz w:val="20"/>
                <w:szCs w:val="20"/>
              </w:rPr>
              <w:t xml:space="preserve">navržených </w:t>
            </w:r>
            <w:r w:rsidR="00EF7C55" w:rsidRPr="00B42EA8">
              <w:rPr>
                <w:sz w:val="20"/>
                <w:szCs w:val="20"/>
              </w:rPr>
              <w:t>s</w:t>
            </w:r>
            <w:r w:rsidR="00707F45" w:rsidRPr="00B42EA8">
              <w:rPr>
                <w:sz w:val="20"/>
                <w:szCs w:val="20"/>
              </w:rPr>
              <w:t>trategických projektů seřazený dle jejich bodového hodnocení</w:t>
            </w:r>
            <w:r w:rsidR="00D812ED" w:rsidRPr="00B42EA8">
              <w:rPr>
                <w:sz w:val="20"/>
                <w:szCs w:val="20"/>
              </w:rPr>
              <w:t>.</w:t>
            </w:r>
          </w:p>
          <w:p w14:paraId="5428475C" w14:textId="40F43659" w:rsidR="008C31F0" w:rsidRPr="00B42EA8" w:rsidRDefault="00355E52" w:rsidP="003F567F">
            <w:pPr>
              <w:pStyle w:val="Odstavecseseznamem"/>
              <w:numPr>
                <w:ilvl w:val="0"/>
                <w:numId w:val="17"/>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Podklady k posouzení celkového kontextu všech strategických projektů</w:t>
            </w:r>
            <w:r w:rsidR="004E7839" w:rsidRPr="00B42EA8">
              <w:rPr>
                <w:sz w:val="20"/>
                <w:szCs w:val="20"/>
              </w:rPr>
              <w:t>.</w:t>
            </w:r>
            <w:r w:rsidR="00867A0A">
              <w:rPr>
                <w:sz w:val="20"/>
                <w:szCs w:val="20"/>
              </w:rPr>
              <w:t xml:space="preserve"> Identifikační karta projektu A4.</w:t>
            </w:r>
          </w:p>
        </w:tc>
      </w:tr>
      <w:tr w:rsidR="0015541E" w:rsidRPr="00B42EA8" w14:paraId="1F252294"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2FA7E188" w14:textId="77777777" w:rsidR="0015541E" w:rsidRPr="00B42EA8" w:rsidRDefault="0015541E" w:rsidP="00FF2291">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144452F9" w14:textId="64397D49" w:rsidR="00BC2A8D" w:rsidRDefault="005E4EB2" w:rsidP="003F567F">
            <w:pPr>
              <w:pStyle w:val="Odstavecseseznamem"/>
              <w:numPr>
                <w:ilvl w:val="0"/>
                <w:numId w:val="37"/>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SRSK Karlovarského kraje</w:t>
            </w:r>
            <w:r w:rsidRPr="005E4EB2">
              <w:rPr>
                <w:sz w:val="20"/>
                <w:szCs w:val="20"/>
              </w:rPr>
              <w:t xml:space="preserve"> </w:t>
            </w:r>
            <w:r w:rsidR="004314DE">
              <w:rPr>
                <w:sz w:val="20"/>
                <w:szCs w:val="20"/>
              </w:rPr>
              <w:t>na základě uzavřeného hodnocení experty</w:t>
            </w:r>
            <w:r w:rsidR="00217BAE">
              <w:rPr>
                <w:sz w:val="20"/>
                <w:szCs w:val="20"/>
              </w:rPr>
              <w:t xml:space="preserve"> připraví </w:t>
            </w:r>
            <w:r w:rsidR="00BC2A8D">
              <w:rPr>
                <w:sz w:val="20"/>
                <w:szCs w:val="20"/>
              </w:rPr>
              <w:t>podklady pro validaci</w:t>
            </w:r>
            <w:r w:rsidR="00095514">
              <w:rPr>
                <w:sz w:val="20"/>
                <w:szCs w:val="20"/>
              </w:rPr>
              <w:t>.</w:t>
            </w:r>
            <w:r w:rsidR="00BC2A8D">
              <w:rPr>
                <w:sz w:val="20"/>
                <w:szCs w:val="20"/>
              </w:rPr>
              <w:t xml:space="preserve"> </w:t>
            </w:r>
            <w:r w:rsidR="009C73B8">
              <w:rPr>
                <w:sz w:val="20"/>
                <w:szCs w:val="20"/>
              </w:rPr>
              <w:t>Důležitým p</w:t>
            </w:r>
            <w:r w:rsidR="00BC2A8D">
              <w:rPr>
                <w:sz w:val="20"/>
                <w:szCs w:val="20"/>
              </w:rPr>
              <w:t>odkladem je identifikační karta projektu (list A4), která obsahuje základní parametry projektu (název, předkladatel, anotace, přijatelnost, proveditelnost, požadovaná dotace atd.).</w:t>
            </w:r>
          </w:p>
          <w:p w14:paraId="5332C3EA" w14:textId="39F81DF6" w:rsidR="00095514" w:rsidRDefault="009C73B8" w:rsidP="003F567F">
            <w:pPr>
              <w:pStyle w:val="Odstavecseseznamem"/>
              <w:numPr>
                <w:ilvl w:val="0"/>
                <w:numId w:val="37"/>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Podklady odesílá </w:t>
            </w:r>
            <w:r w:rsidRPr="00B42EA8">
              <w:rPr>
                <w:sz w:val="20"/>
                <w:szCs w:val="20"/>
              </w:rPr>
              <w:t>SRSK Karlovarského kraje</w:t>
            </w:r>
            <w:r>
              <w:rPr>
                <w:sz w:val="20"/>
                <w:szCs w:val="20"/>
              </w:rPr>
              <w:t xml:space="preserve"> členům panelu expertů </w:t>
            </w:r>
            <w:r w:rsidR="00C64506">
              <w:rPr>
                <w:sz w:val="20"/>
                <w:szCs w:val="20"/>
              </w:rPr>
              <w:t>pro potřeby provedení validace.</w:t>
            </w:r>
          </w:p>
          <w:p w14:paraId="325A4183" w14:textId="77777777" w:rsidR="00D12BDC" w:rsidRDefault="00C64506" w:rsidP="003F567F">
            <w:pPr>
              <w:pStyle w:val="Odstavecseseznamem"/>
              <w:numPr>
                <w:ilvl w:val="0"/>
                <w:numId w:val="37"/>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Zpracování podkladů a jejich odeslání </w:t>
            </w:r>
            <w:r w:rsidR="00C77131">
              <w:rPr>
                <w:sz w:val="20"/>
                <w:szCs w:val="20"/>
              </w:rPr>
              <w:t xml:space="preserve">členům Panelu expertů provede </w:t>
            </w:r>
            <w:r w:rsidR="00C77131" w:rsidRPr="00B42EA8">
              <w:rPr>
                <w:sz w:val="20"/>
                <w:szCs w:val="20"/>
              </w:rPr>
              <w:t>SRSK Karlovarského kraje</w:t>
            </w:r>
            <w:r w:rsidR="00C77131">
              <w:rPr>
                <w:sz w:val="20"/>
                <w:szCs w:val="20"/>
              </w:rPr>
              <w:t xml:space="preserve"> v průběhu 2 pracovních dnů.</w:t>
            </w:r>
          </w:p>
          <w:p w14:paraId="5683F399" w14:textId="0D40A73C" w:rsidR="00C77131" w:rsidRPr="005E4EB2" w:rsidRDefault="00C77131" w:rsidP="003F567F">
            <w:pPr>
              <w:pStyle w:val="Odstavecseseznamem"/>
              <w:numPr>
                <w:ilvl w:val="0"/>
                <w:numId w:val="37"/>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SRSK Karlovarského kraje</w:t>
            </w:r>
            <w:r>
              <w:rPr>
                <w:sz w:val="20"/>
                <w:szCs w:val="20"/>
              </w:rPr>
              <w:t xml:space="preserve"> vybere svého zástupce k moderování </w:t>
            </w:r>
            <w:r w:rsidR="00B710D4">
              <w:rPr>
                <w:sz w:val="20"/>
                <w:szCs w:val="20"/>
              </w:rPr>
              <w:t>průběhu validace na jednání Panelu expertů.</w:t>
            </w:r>
          </w:p>
        </w:tc>
      </w:tr>
      <w:tr w:rsidR="0015541E" w:rsidRPr="00B42EA8" w14:paraId="4F5F2A67" w14:textId="77777777" w:rsidTr="004C7E42">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6EAC541D" w14:textId="77777777" w:rsidR="0015541E" w:rsidRPr="00B42EA8" w:rsidRDefault="0015541E" w:rsidP="00FF2291">
            <w:pPr>
              <w:jc w:val="left"/>
              <w:rPr>
                <w:sz w:val="20"/>
                <w:szCs w:val="20"/>
              </w:rPr>
            </w:pPr>
            <w:r w:rsidRPr="00B42EA8">
              <w:rPr>
                <w:sz w:val="20"/>
                <w:szCs w:val="20"/>
              </w:rPr>
              <w:t>Vlastník procesu</w:t>
            </w:r>
          </w:p>
        </w:tc>
        <w:tc>
          <w:tcPr>
            <w:tcW w:w="3328" w:type="pct"/>
            <w:tcBorders>
              <w:top w:val="single" w:sz="12" w:space="0" w:color="4472C4" w:themeColor="accent1"/>
            </w:tcBorders>
            <w:vAlign w:val="center"/>
          </w:tcPr>
          <w:p w14:paraId="6423E042" w14:textId="78441AB5" w:rsidR="0015541E" w:rsidRPr="00B42EA8" w:rsidRDefault="00016DBD"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SRSK </w:t>
            </w:r>
            <w:r w:rsidR="004A1B68" w:rsidRPr="00B42EA8">
              <w:rPr>
                <w:sz w:val="20"/>
                <w:szCs w:val="20"/>
              </w:rPr>
              <w:t>Karlovarského kraje</w:t>
            </w:r>
          </w:p>
        </w:tc>
      </w:tr>
      <w:tr w:rsidR="0015541E" w:rsidRPr="00B42EA8" w14:paraId="3BABBABF"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0EA96E0" w14:textId="77777777" w:rsidR="0015541E" w:rsidRPr="00B42EA8" w:rsidRDefault="0015541E" w:rsidP="00FF2291">
            <w:pPr>
              <w:jc w:val="left"/>
              <w:rPr>
                <w:sz w:val="20"/>
                <w:szCs w:val="20"/>
              </w:rPr>
            </w:pPr>
            <w:r w:rsidRPr="00B42EA8">
              <w:rPr>
                <w:sz w:val="20"/>
                <w:szCs w:val="20"/>
              </w:rPr>
              <w:t>Zákazník</w:t>
            </w:r>
          </w:p>
        </w:tc>
        <w:tc>
          <w:tcPr>
            <w:tcW w:w="3328" w:type="pct"/>
            <w:vAlign w:val="center"/>
          </w:tcPr>
          <w:p w14:paraId="12AAC09B" w14:textId="612C0807" w:rsidR="0015541E" w:rsidRPr="00B42EA8" w:rsidRDefault="00016DBD"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Panel expertů</w:t>
            </w:r>
          </w:p>
        </w:tc>
      </w:tr>
      <w:tr w:rsidR="0015541E" w:rsidRPr="00B42EA8" w14:paraId="0389DB9C"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46281351" w14:textId="77777777" w:rsidR="0015541E" w:rsidRPr="00B42EA8" w:rsidRDefault="0015541E" w:rsidP="00FF2291">
            <w:pPr>
              <w:jc w:val="left"/>
              <w:rPr>
                <w:sz w:val="20"/>
                <w:szCs w:val="20"/>
              </w:rPr>
            </w:pPr>
            <w:r w:rsidRPr="00B42EA8">
              <w:rPr>
                <w:sz w:val="20"/>
                <w:szCs w:val="20"/>
              </w:rPr>
              <w:t>Metriky</w:t>
            </w:r>
          </w:p>
        </w:tc>
        <w:tc>
          <w:tcPr>
            <w:tcW w:w="3328" w:type="pct"/>
            <w:vAlign w:val="center"/>
          </w:tcPr>
          <w:p w14:paraId="7C750300" w14:textId="77777777" w:rsidR="0015541E" w:rsidRDefault="00B46BB5"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Podklady jsou zpracovány</w:t>
            </w:r>
            <w:r w:rsidR="00166276" w:rsidRPr="00B42EA8">
              <w:rPr>
                <w:sz w:val="20"/>
                <w:szCs w:val="20"/>
              </w:rPr>
              <w:t xml:space="preserve"> </w:t>
            </w:r>
            <w:r w:rsidR="004B11A1" w:rsidRPr="00B42EA8">
              <w:rPr>
                <w:sz w:val="20"/>
                <w:szCs w:val="20"/>
              </w:rPr>
              <w:t xml:space="preserve">do </w:t>
            </w:r>
            <w:r w:rsidR="00FE092A" w:rsidRPr="00B42EA8">
              <w:rPr>
                <w:sz w:val="20"/>
                <w:szCs w:val="20"/>
              </w:rPr>
              <w:t>2</w:t>
            </w:r>
            <w:r w:rsidR="004B11A1" w:rsidRPr="00B42EA8">
              <w:rPr>
                <w:sz w:val="20"/>
                <w:szCs w:val="20"/>
              </w:rPr>
              <w:t xml:space="preserve"> pracovních dnů od dokončení hodnocení všech projektů.</w:t>
            </w:r>
          </w:p>
          <w:p w14:paraId="0A79F3C7" w14:textId="03FF4C18" w:rsidR="00A46B2B" w:rsidRPr="00B42EA8" w:rsidRDefault="00A46B2B"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Podklady jsou zasílány členům Panelu expertů</w:t>
            </w:r>
            <w:r w:rsidR="00331B6A">
              <w:rPr>
                <w:sz w:val="20"/>
                <w:szCs w:val="20"/>
              </w:rPr>
              <w:t xml:space="preserve"> v dostatečném předstihu k seznámení.</w:t>
            </w:r>
          </w:p>
        </w:tc>
      </w:tr>
      <w:tr w:rsidR="0015541E" w:rsidRPr="00B42EA8" w14:paraId="1F3D2B99"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ABA99A1" w14:textId="77777777" w:rsidR="0015541E" w:rsidRPr="00B42EA8" w:rsidRDefault="0015541E" w:rsidP="00FF2291">
            <w:pPr>
              <w:jc w:val="left"/>
              <w:rPr>
                <w:sz w:val="20"/>
                <w:szCs w:val="20"/>
              </w:rPr>
            </w:pPr>
            <w:r w:rsidRPr="00B42EA8">
              <w:rPr>
                <w:sz w:val="20"/>
                <w:szCs w:val="20"/>
              </w:rPr>
              <w:t>Startovací událost</w:t>
            </w:r>
          </w:p>
        </w:tc>
        <w:tc>
          <w:tcPr>
            <w:tcW w:w="3328" w:type="pct"/>
            <w:vAlign w:val="center"/>
          </w:tcPr>
          <w:p w14:paraId="43A4AAE7" w14:textId="39D6620F" w:rsidR="0015541E" w:rsidRPr="00B42EA8" w:rsidRDefault="004F4F6E"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Je dokončeno hodnocení u všech projektů.</w:t>
            </w:r>
          </w:p>
        </w:tc>
      </w:tr>
      <w:tr w:rsidR="0015541E" w:rsidRPr="00B42EA8" w14:paraId="0B0DB612" w14:textId="77777777" w:rsidTr="00FF2291">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8BE5198" w14:textId="77777777" w:rsidR="0015541E" w:rsidRPr="00B42EA8" w:rsidRDefault="0015541E" w:rsidP="00FF2291">
            <w:pPr>
              <w:jc w:val="left"/>
              <w:rPr>
                <w:sz w:val="20"/>
                <w:szCs w:val="20"/>
              </w:rPr>
            </w:pPr>
            <w:r w:rsidRPr="00B42EA8">
              <w:rPr>
                <w:sz w:val="20"/>
                <w:szCs w:val="20"/>
              </w:rPr>
              <w:t>Podmínky/předpoklady</w:t>
            </w:r>
          </w:p>
        </w:tc>
        <w:tc>
          <w:tcPr>
            <w:tcW w:w="3328" w:type="pct"/>
            <w:vAlign w:val="center"/>
          </w:tcPr>
          <w:p w14:paraId="1D6FC401" w14:textId="0956A6C1" w:rsidR="00DE1F32" w:rsidRPr="00B42EA8" w:rsidRDefault="00DE1F32"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dostatečné personální a technické kapacity SRSK </w:t>
            </w:r>
            <w:r w:rsidR="004A1B68" w:rsidRPr="00B42EA8">
              <w:rPr>
                <w:sz w:val="20"/>
                <w:szCs w:val="20"/>
              </w:rPr>
              <w:t>Karlovarského kraje</w:t>
            </w:r>
            <w:r w:rsidRPr="00B42EA8">
              <w:rPr>
                <w:sz w:val="20"/>
                <w:szCs w:val="20"/>
              </w:rPr>
              <w:t>,</w:t>
            </w:r>
          </w:p>
          <w:p w14:paraId="63BF096B" w14:textId="4CC63ECC" w:rsidR="00DE1F32" w:rsidRPr="00B42EA8" w:rsidRDefault="00DE1F32"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organizační zajištění komunikace mezi SRSK </w:t>
            </w:r>
            <w:r w:rsidR="004A1B68" w:rsidRPr="00B42EA8">
              <w:rPr>
                <w:sz w:val="20"/>
                <w:szCs w:val="20"/>
              </w:rPr>
              <w:t>Karlovarského kraje</w:t>
            </w:r>
            <w:r w:rsidRPr="00B42EA8">
              <w:rPr>
                <w:sz w:val="20"/>
                <w:szCs w:val="20"/>
              </w:rPr>
              <w:t xml:space="preserve"> a panelem </w:t>
            </w:r>
            <w:r w:rsidR="002F06B4" w:rsidRPr="00B42EA8">
              <w:rPr>
                <w:sz w:val="20"/>
                <w:szCs w:val="20"/>
              </w:rPr>
              <w:t>expertů</w:t>
            </w:r>
            <w:r w:rsidRPr="00B42EA8">
              <w:rPr>
                <w:sz w:val="20"/>
                <w:szCs w:val="20"/>
              </w:rPr>
              <w:t>,</w:t>
            </w:r>
          </w:p>
          <w:p w14:paraId="084CF2DD" w14:textId="77157E3D" w:rsidR="006C744A" w:rsidRPr="00B42EA8" w:rsidRDefault="001F0C56"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celkový kontext všech strategických projektů bude v</w:t>
            </w:r>
            <w:r w:rsidR="001C308A" w:rsidRPr="00B42EA8">
              <w:rPr>
                <w:sz w:val="20"/>
                <w:szCs w:val="20"/>
              </w:rPr>
              <w:t>e vzájemném souladu</w:t>
            </w:r>
            <w:r w:rsidRPr="00B42EA8">
              <w:rPr>
                <w:sz w:val="20"/>
                <w:szCs w:val="20"/>
              </w:rPr>
              <w:t>.</w:t>
            </w:r>
          </w:p>
        </w:tc>
      </w:tr>
      <w:tr w:rsidR="0015541E" w:rsidRPr="00B42EA8" w14:paraId="33336F00"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80E8358" w14:textId="77777777" w:rsidR="0015541E" w:rsidRPr="00B42EA8" w:rsidRDefault="0015541E" w:rsidP="00FF2291">
            <w:pPr>
              <w:jc w:val="left"/>
              <w:rPr>
                <w:sz w:val="20"/>
                <w:szCs w:val="20"/>
              </w:rPr>
            </w:pPr>
            <w:r w:rsidRPr="00B42EA8">
              <w:rPr>
                <w:sz w:val="20"/>
                <w:szCs w:val="20"/>
              </w:rPr>
              <w:t>Nástroje (IT)</w:t>
            </w:r>
          </w:p>
        </w:tc>
        <w:tc>
          <w:tcPr>
            <w:tcW w:w="3328" w:type="pct"/>
            <w:vAlign w:val="center"/>
          </w:tcPr>
          <w:p w14:paraId="18485D53" w14:textId="77777777" w:rsidR="001F0C56" w:rsidRPr="00B42EA8" w:rsidRDefault="001F0C56"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p>
          <w:p w14:paraId="4FD1804A" w14:textId="2B3109A0" w:rsidR="0015541E" w:rsidRPr="00B42EA8" w:rsidRDefault="001F0C56"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p>
        </w:tc>
      </w:tr>
      <w:tr w:rsidR="0015541E" w:rsidRPr="00B42EA8" w14:paraId="52DA6B3F"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7361DDA" w14:textId="77777777" w:rsidR="0015541E" w:rsidRPr="00B42EA8" w:rsidRDefault="0015541E" w:rsidP="00FF2291">
            <w:pPr>
              <w:jc w:val="left"/>
              <w:rPr>
                <w:sz w:val="20"/>
                <w:szCs w:val="20"/>
              </w:rPr>
            </w:pPr>
            <w:r w:rsidRPr="00B42EA8">
              <w:rPr>
                <w:sz w:val="20"/>
                <w:szCs w:val="20"/>
              </w:rPr>
              <w:t>Dokumenty řídící nebo významně ovlivňující proces</w:t>
            </w:r>
          </w:p>
        </w:tc>
        <w:tc>
          <w:tcPr>
            <w:tcW w:w="3328" w:type="pct"/>
            <w:vAlign w:val="center"/>
            <w:hideMark/>
          </w:tcPr>
          <w:p w14:paraId="52241FA4" w14:textId="44DD2483" w:rsidR="0015541E" w:rsidRPr="00B42EA8" w:rsidRDefault="0015541E"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0086327E" w:rsidRPr="00B42EA8">
              <w:rPr>
                <w:sz w:val="20"/>
                <w:szCs w:val="20"/>
              </w:rPr>
              <w:t>trategi</w:t>
            </w:r>
            <w:r w:rsidRPr="00B42EA8">
              <w:rPr>
                <w:sz w:val="20"/>
                <w:szCs w:val="20"/>
              </w:rPr>
              <w:t>ckým projektům v Plánu spravedlivé územní transformace (PSÚT) MMR z </w:t>
            </w:r>
            <w:r w:rsidR="000C75CD" w:rsidRPr="00B42EA8">
              <w:rPr>
                <w:sz w:val="20"/>
                <w:szCs w:val="20"/>
              </w:rPr>
              <w:t>30.3.</w:t>
            </w:r>
            <w:r w:rsidRPr="00B42EA8">
              <w:rPr>
                <w:sz w:val="20"/>
                <w:szCs w:val="20"/>
              </w:rPr>
              <w:t>2021.</w:t>
            </w:r>
          </w:p>
          <w:p w14:paraId="4EDEC28D" w14:textId="4B09454C" w:rsidR="00C41AAD"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tc>
      </w:tr>
    </w:tbl>
    <w:p w14:paraId="6389B38F" w14:textId="3079ECE9" w:rsidR="0015541E" w:rsidRDefault="0015541E" w:rsidP="008A0D81"/>
    <w:p w14:paraId="0121504B" w14:textId="77777777" w:rsidR="00F35F0A" w:rsidRDefault="00F35F0A" w:rsidP="00F35F0A"/>
    <w:p w14:paraId="7612031E" w14:textId="3256C9E4" w:rsidR="00F35F0A" w:rsidRDefault="00F35F0A" w:rsidP="00FD071A">
      <w:pPr>
        <w:pStyle w:val="Nadpis2"/>
      </w:pPr>
      <w:bookmarkStart w:id="17" w:name="_Toc69935633"/>
      <w:r>
        <w:t xml:space="preserve">Aktivita </w:t>
      </w:r>
      <w:fldSimple w:instr=" SEQ Krok \* ARABIC ">
        <w:r w:rsidR="00F16E6C">
          <w:rPr>
            <w:noProof/>
          </w:rPr>
          <w:t>10</w:t>
        </w:r>
      </w:fldSimple>
      <w:r>
        <w:t xml:space="preserve">: </w:t>
      </w:r>
      <w:r w:rsidRPr="00047DA1">
        <w:t>Validace hodnocení projektů a vytvoření seznamu projektů dle počtu bodů</w:t>
      </w:r>
      <w:bookmarkEnd w:id="17"/>
    </w:p>
    <w:tbl>
      <w:tblPr>
        <w:tblStyle w:val="Tabulkasmkou4zvraznn5"/>
        <w:tblW w:w="5000" w:type="pct"/>
        <w:tblLook w:val="04A0" w:firstRow="1" w:lastRow="0" w:firstColumn="1" w:lastColumn="0" w:noHBand="0" w:noVBand="1"/>
      </w:tblPr>
      <w:tblGrid>
        <w:gridCol w:w="4672"/>
        <w:gridCol w:w="9299"/>
      </w:tblGrid>
      <w:tr w:rsidR="00F35F0A" w:rsidRPr="00B42EA8" w14:paraId="4453FB2B" w14:textId="77777777" w:rsidTr="00F10B2B">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5000" w:type="pct"/>
            <w:gridSpan w:val="2"/>
            <w:vAlign w:val="center"/>
            <w:hideMark/>
          </w:tcPr>
          <w:p w14:paraId="2C0E86BE" w14:textId="06362CF8" w:rsidR="00F35F0A" w:rsidRPr="00B42EA8" w:rsidRDefault="00F35F0A" w:rsidP="00F10B2B">
            <w:pPr>
              <w:jc w:val="center"/>
              <w:rPr>
                <w:sz w:val="20"/>
                <w:szCs w:val="20"/>
              </w:rPr>
            </w:pPr>
            <w:r w:rsidRPr="00B42EA8">
              <w:rPr>
                <w:sz w:val="20"/>
                <w:szCs w:val="20"/>
              </w:rPr>
              <w:t>1</w:t>
            </w:r>
            <w:r w:rsidR="00F16E6C" w:rsidRPr="00B42EA8">
              <w:rPr>
                <w:sz w:val="20"/>
                <w:szCs w:val="20"/>
              </w:rPr>
              <w:t>0</w:t>
            </w:r>
            <w:r w:rsidRPr="00B42EA8">
              <w:rPr>
                <w:sz w:val="20"/>
                <w:szCs w:val="20"/>
              </w:rPr>
              <w:t>. Validace hodnocení projektů a vytvoření seznamu projektů dle počtu bodů</w:t>
            </w:r>
          </w:p>
        </w:tc>
      </w:tr>
      <w:tr w:rsidR="00F35F0A" w:rsidRPr="00B42EA8" w14:paraId="7FA1FE14" w14:textId="77777777" w:rsidTr="00C64545">
        <w:trPr>
          <w:cnfStyle w:val="000000100000" w:firstRow="0" w:lastRow="0" w:firstColumn="0" w:lastColumn="0" w:oddVBand="0" w:evenVBand="0" w:oddHBand="1" w:evenHBand="0" w:firstRowFirstColumn="0" w:firstRowLastColumn="0" w:lastRowFirstColumn="0" w:lastRowLastColumn="0"/>
          <w:trHeight w:val="82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64D779C9" w14:textId="77777777" w:rsidR="00F35F0A" w:rsidRPr="00B42EA8" w:rsidRDefault="00F35F0A" w:rsidP="00F10B2B">
            <w:pPr>
              <w:jc w:val="left"/>
              <w:rPr>
                <w:sz w:val="20"/>
                <w:szCs w:val="20"/>
              </w:rPr>
            </w:pPr>
            <w:r w:rsidRPr="00B42EA8">
              <w:rPr>
                <w:sz w:val="20"/>
                <w:szCs w:val="20"/>
              </w:rPr>
              <w:t>Účel (popis)</w:t>
            </w:r>
          </w:p>
        </w:tc>
        <w:tc>
          <w:tcPr>
            <w:tcW w:w="3328" w:type="pct"/>
            <w:vAlign w:val="center"/>
          </w:tcPr>
          <w:p w14:paraId="3967F3B4" w14:textId="31573615" w:rsidR="00F35F0A" w:rsidRPr="00B42EA8" w:rsidRDefault="00F35F0A" w:rsidP="00F10B2B">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V </w:t>
            </w:r>
            <w:r w:rsidR="0002521F" w:rsidRPr="00B42EA8">
              <w:rPr>
                <w:sz w:val="20"/>
                <w:szCs w:val="20"/>
              </w:rPr>
              <w:t>této</w:t>
            </w:r>
            <w:r w:rsidRPr="00B42EA8">
              <w:rPr>
                <w:sz w:val="20"/>
                <w:szCs w:val="20"/>
              </w:rPr>
              <w:t xml:space="preserve"> </w:t>
            </w:r>
            <w:r w:rsidR="0002521F" w:rsidRPr="00B42EA8">
              <w:rPr>
                <w:sz w:val="20"/>
                <w:szCs w:val="20"/>
              </w:rPr>
              <w:t>Aktivitě</w:t>
            </w:r>
            <w:r w:rsidRPr="00B42EA8">
              <w:rPr>
                <w:sz w:val="20"/>
                <w:szCs w:val="20"/>
              </w:rPr>
              <w:t xml:space="preserve"> proběhne validace hodnocení prostřednictvím panelu expertů a celkového kontextu všech strategických projektů.</w:t>
            </w:r>
          </w:p>
          <w:p w14:paraId="63FD1881" w14:textId="77777777" w:rsidR="00F35F0A" w:rsidRPr="00B42EA8" w:rsidRDefault="00F35F0A" w:rsidP="00F10B2B">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Zapojeni budou jak hodnotitelé projektů, tak v případě potřeby i další experti dle jejich odbornosti.</w:t>
            </w:r>
          </w:p>
        </w:tc>
      </w:tr>
      <w:tr w:rsidR="00F35F0A" w:rsidRPr="00B42EA8" w14:paraId="7867628E" w14:textId="77777777" w:rsidTr="00300779">
        <w:trPr>
          <w:trHeight w:val="846"/>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049D30B7" w14:textId="77777777" w:rsidR="00F35F0A" w:rsidRPr="00B42EA8" w:rsidRDefault="00F35F0A" w:rsidP="00F10B2B">
            <w:pPr>
              <w:jc w:val="left"/>
              <w:rPr>
                <w:sz w:val="20"/>
                <w:szCs w:val="20"/>
              </w:rPr>
            </w:pPr>
            <w:r w:rsidRPr="00B42EA8">
              <w:rPr>
                <w:sz w:val="20"/>
                <w:szCs w:val="20"/>
              </w:rPr>
              <w:t>Výstup (produkt/služba)</w:t>
            </w:r>
          </w:p>
        </w:tc>
        <w:tc>
          <w:tcPr>
            <w:tcW w:w="3328" w:type="pct"/>
            <w:tcBorders>
              <w:bottom w:val="single" w:sz="12" w:space="0" w:color="4472C4" w:themeColor="accent1"/>
            </w:tcBorders>
            <w:vAlign w:val="center"/>
          </w:tcPr>
          <w:p w14:paraId="1D62A23E" w14:textId="272D3E77" w:rsidR="00F35F0A" w:rsidRPr="00B42EA8" w:rsidRDefault="00F35F0A" w:rsidP="003F567F">
            <w:pPr>
              <w:pStyle w:val="Odstavecseseznamem"/>
              <w:numPr>
                <w:ilvl w:val="0"/>
                <w:numId w:val="3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Seznam navržených </w:t>
            </w:r>
            <w:r w:rsidR="00EF7C55" w:rsidRPr="00B42EA8">
              <w:rPr>
                <w:sz w:val="20"/>
                <w:szCs w:val="20"/>
              </w:rPr>
              <w:t>s</w:t>
            </w:r>
            <w:r w:rsidRPr="00B42EA8">
              <w:rPr>
                <w:sz w:val="20"/>
                <w:szCs w:val="20"/>
              </w:rPr>
              <w:t>trategických projektů seřazený dle jejich bodového hodnocení.</w:t>
            </w:r>
          </w:p>
          <w:p w14:paraId="6BF6DC1E" w14:textId="77777777" w:rsidR="00F35F0A" w:rsidRPr="00B42EA8" w:rsidRDefault="00F35F0A" w:rsidP="003F567F">
            <w:pPr>
              <w:pStyle w:val="Odstavecseseznamem"/>
              <w:numPr>
                <w:ilvl w:val="0"/>
                <w:numId w:val="3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Písemný záznam o způsobu posouzení celkového kontextu strategických projektů. Záznam z jednání panelu expertů.</w:t>
            </w:r>
          </w:p>
        </w:tc>
      </w:tr>
      <w:tr w:rsidR="00F35F0A" w:rsidRPr="00B42EA8" w14:paraId="709A35C0"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313CE4F0" w14:textId="77777777" w:rsidR="00F35F0A" w:rsidRPr="00B42EA8" w:rsidRDefault="00F35F0A" w:rsidP="00F10B2B">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1126D069" w14:textId="4CB0A1D0" w:rsidR="00F35F0A" w:rsidRDefault="00F35F0A" w:rsidP="00DB7FF4">
            <w:pPr>
              <w:pStyle w:val="Odstavecseseznamem"/>
              <w:numPr>
                <w:ilvl w:val="0"/>
                <w:numId w:val="48"/>
              </w:numPr>
              <w:jc w:val="left"/>
              <w:cnfStyle w:val="000000100000" w:firstRow="0" w:lastRow="0" w:firstColumn="0" w:lastColumn="0" w:oddVBand="0" w:evenVBand="0" w:oddHBand="1" w:evenHBand="0" w:firstRowFirstColumn="0" w:firstRowLastColumn="0" w:lastRowFirstColumn="0" w:lastRowLastColumn="0"/>
              <w:rPr>
                <w:sz w:val="20"/>
                <w:szCs w:val="20"/>
              </w:rPr>
            </w:pPr>
            <w:r w:rsidRPr="00372BFA">
              <w:rPr>
                <w:sz w:val="20"/>
                <w:szCs w:val="20"/>
              </w:rPr>
              <w:t xml:space="preserve">Jednání </w:t>
            </w:r>
            <w:r w:rsidR="00A46B2B">
              <w:rPr>
                <w:sz w:val="20"/>
                <w:szCs w:val="20"/>
              </w:rPr>
              <w:t xml:space="preserve">Panelu expertů </w:t>
            </w:r>
            <w:r w:rsidRPr="00372BFA">
              <w:rPr>
                <w:sz w:val="20"/>
                <w:szCs w:val="20"/>
              </w:rPr>
              <w:t xml:space="preserve">moderuje </w:t>
            </w:r>
            <w:r w:rsidR="005F157A">
              <w:rPr>
                <w:sz w:val="20"/>
                <w:szCs w:val="20"/>
              </w:rPr>
              <w:t xml:space="preserve">a řídí </w:t>
            </w:r>
            <w:r w:rsidR="00A46B2B">
              <w:rPr>
                <w:sz w:val="20"/>
                <w:szCs w:val="20"/>
              </w:rPr>
              <w:t>zástupce</w:t>
            </w:r>
            <w:r w:rsidRPr="00372BFA">
              <w:rPr>
                <w:sz w:val="20"/>
                <w:szCs w:val="20"/>
              </w:rPr>
              <w:t xml:space="preserve"> SKSK </w:t>
            </w:r>
            <w:r w:rsidR="004A1B68" w:rsidRPr="00372BFA">
              <w:rPr>
                <w:sz w:val="20"/>
                <w:szCs w:val="20"/>
              </w:rPr>
              <w:t>Karlovarského kraje</w:t>
            </w:r>
            <w:r w:rsidRPr="00372BFA">
              <w:rPr>
                <w:sz w:val="20"/>
                <w:szCs w:val="20"/>
              </w:rPr>
              <w:t>.</w:t>
            </w:r>
          </w:p>
          <w:p w14:paraId="17D69A22" w14:textId="77777777" w:rsidR="00A46B2B" w:rsidRDefault="00711EFA" w:rsidP="00DB7FF4">
            <w:pPr>
              <w:pStyle w:val="Odstavecseseznamem"/>
              <w:numPr>
                <w:ilvl w:val="0"/>
                <w:numId w:val="48"/>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Předmětem projednání je posouzení </w:t>
            </w:r>
            <w:r w:rsidR="003708E4" w:rsidRPr="00B42EA8">
              <w:rPr>
                <w:sz w:val="20"/>
                <w:szCs w:val="20"/>
              </w:rPr>
              <w:t>celkového kontextu všech strategických projektů</w:t>
            </w:r>
            <w:r w:rsidR="003708E4">
              <w:rPr>
                <w:sz w:val="20"/>
                <w:szCs w:val="20"/>
              </w:rPr>
              <w:t xml:space="preserve"> a jejich pořadí v seznamu SP podle počtu získaných bodů.</w:t>
            </w:r>
          </w:p>
          <w:p w14:paraId="49857F75" w14:textId="79A7C573" w:rsidR="00B4421E" w:rsidRDefault="00B4421E" w:rsidP="00DB7FF4">
            <w:pPr>
              <w:pStyle w:val="Odstavecseseznamem"/>
              <w:numPr>
                <w:ilvl w:val="0"/>
                <w:numId w:val="48"/>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Každý projekt má svou identifikační kartu (list A4) s uvedenými </w:t>
            </w:r>
            <w:r w:rsidR="009D6ED4">
              <w:rPr>
                <w:sz w:val="20"/>
                <w:szCs w:val="20"/>
              </w:rPr>
              <w:t>základními parametry (název, předkladatel, anotace</w:t>
            </w:r>
            <w:r w:rsidR="00805F47">
              <w:rPr>
                <w:sz w:val="20"/>
                <w:szCs w:val="20"/>
              </w:rPr>
              <w:t>, přijatelnost, proveditelnost atd</w:t>
            </w:r>
            <w:r w:rsidR="00C969AA">
              <w:rPr>
                <w:sz w:val="20"/>
                <w:szCs w:val="20"/>
              </w:rPr>
              <w:t>.</w:t>
            </w:r>
            <w:r w:rsidR="00CD6592">
              <w:rPr>
                <w:sz w:val="20"/>
                <w:szCs w:val="20"/>
              </w:rPr>
              <w:t>)</w:t>
            </w:r>
            <w:r w:rsidR="00805F47">
              <w:rPr>
                <w:sz w:val="20"/>
                <w:szCs w:val="20"/>
              </w:rPr>
              <w:t>.</w:t>
            </w:r>
          </w:p>
          <w:p w14:paraId="4B462B85" w14:textId="417EA24F" w:rsidR="00DB7FF4" w:rsidRDefault="00DB7FF4" w:rsidP="00DB7FF4">
            <w:pPr>
              <w:pStyle w:val="Odstavecseseznamem"/>
              <w:numPr>
                <w:ilvl w:val="0"/>
                <w:numId w:val="48"/>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Pakliže výsledné hodnocení nebude významně odlišné</w:t>
            </w:r>
            <w:r w:rsidR="00447D5E">
              <w:rPr>
                <w:sz w:val="20"/>
                <w:szCs w:val="20"/>
              </w:rPr>
              <w:t xml:space="preserve"> (rozdíl do 40 bodů)</w:t>
            </w:r>
            <w:r>
              <w:rPr>
                <w:sz w:val="20"/>
                <w:szCs w:val="20"/>
              </w:rPr>
              <w:t>, bude přidělený počet bodů získán prostým průměrem</w:t>
            </w:r>
            <w:r w:rsidR="00146D44">
              <w:rPr>
                <w:sz w:val="20"/>
                <w:szCs w:val="20"/>
              </w:rPr>
              <w:t>.</w:t>
            </w:r>
          </w:p>
          <w:p w14:paraId="5E00705F" w14:textId="3F029553" w:rsidR="00DB7FF4" w:rsidRDefault="00DB7FF4" w:rsidP="00DB7FF4">
            <w:pPr>
              <w:pStyle w:val="Odstavecseseznamem"/>
              <w:numPr>
                <w:ilvl w:val="0"/>
                <w:numId w:val="48"/>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Výsledek hodnocení bude významně odlišný</w:t>
            </w:r>
            <w:r w:rsidR="00447D5E">
              <w:rPr>
                <w:sz w:val="20"/>
                <w:szCs w:val="20"/>
              </w:rPr>
              <w:t xml:space="preserve"> (rozdíl nad 40 bodů)</w:t>
            </w:r>
            <w:r>
              <w:rPr>
                <w:sz w:val="20"/>
                <w:szCs w:val="20"/>
              </w:rPr>
              <w:t>, přidělený počet bodů bude získán rozhodnutím panelu hodnotitelů</w:t>
            </w:r>
            <w:r w:rsidR="00146D44">
              <w:rPr>
                <w:sz w:val="20"/>
                <w:szCs w:val="20"/>
              </w:rPr>
              <w:t>. V případě, že během jednání nebude možné dojít ke konsenzu, bude vyžádám třetí odborný posudek na daný projekt.</w:t>
            </w:r>
          </w:p>
          <w:p w14:paraId="612766B8" w14:textId="23EC5F06" w:rsidR="00447D5E" w:rsidRDefault="00447D5E" w:rsidP="00447D5E">
            <w:pPr>
              <w:pStyle w:val="Odstavecseseznamem"/>
              <w:numPr>
                <w:ilvl w:val="0"/>
                <w:numId w:val="48"/>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Panel expertů nemůže měnit bodové hodnocení, může pouze měnit pořadí projektů.</w:t>
            </w:r>
          </w:p>
          <w:p w14:paraId="3E0636BB" w14:textId="7841AD9B" w:rsidR="00447D5E" w:rsidRPr="00447D5E" w:rsidRDefault="00447D5E" w:rsidP="00447D5E">
            <w:pPr>
              <w:pStyle w:val="Odstavecseseznamem"/>
              <w:numPr>
                <w:ilvl w:val="0"/>
                <w:numId w:val="48"/>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Panel expertů si může přizvat pro konzultaci odborníky na specifické téma, kteří jsou bez hlasovacího práva.</w:t>
            </w:r>
          </w:p>
          <w:p w14:paraId="4205FAC6" w14:textId="77777777" w:rsidR="00075893" w:rsidRDefault="00F55596" w:rsidP="00DB7FF4">
            <w:pPr>
              <w:pStyle w:val="Odstavecseseznamem"/>
              <w:numPr>
                <w:ilvl w:val="0"/>
                <w:numId w:val="48"/>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Panel expertů se musí svou většinou shodnout </w:t>
            </w:r>
            <w:r w:rsidR="001E2C82">
              <w:rPr>
                <w:sz w:val="20"/>
                <w:szCs w:val="20"/>
              </w:rPr>
              <w:t xml:space="preserve">na konečném pořadí projektů v seznamu SP. </w:t>
            </w:r>
            <w:r w:rsidR="00DA44AF">
              <w:rPr>
                <w:sz w:val="20"/>
                <w:szCs w:val="20"/>
              </w:rPr>
              <w:t>O shodě je proveden záznam, který členové panelu expertů podepisují.</w:t>
            </w:r>
          </w:p>
          <w:p w14:paraId="08278EB4" w14:textId="5FBDD1EE" w:rsidR="005E4EB2" w:rsidRPr="00372BFA" w:rsidRDefault="005E4EB2" w:rsidP="00DB7FF4">
            <w:pPr>
              <w:pStyle w:val="Odstavecseseznamem"/>
              <w:numPr>
                <w:ilvl w:val="0"/>
                <w:numId w:val="48"/>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Ze jednání panelu expertů je pořizován zápis.</w:t>
            </w:r>
          </w:p>
        </w:tc>
      </w:tr>
      <w:tr w:rsidR="00F35F0A" w:rsidRPr="00B42EA8" w14:paraId="51400652" w14:textId="77777777" w:rsidTr="004C7E42">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670D06F3" w14:textId="77777777" w:rsidR="00F35F0A" w:rsidRPr="00B42EA8" w:rsidRDefault="00F35F0A" w:rsidP="00F10B2B">
            <w:pPr>
              <w:jc w:val="left"/>
              <w:rPr>
                <w:sz w:val="20"/>
                <w:szCs w:val="20"/>
              </w:rPr>
            </w:pPr>
            <w:r w:rsidRPr="00B42EA8">
              <w:rPr>
                <w:sz w:val="20"/>
                <w:szCs w:val="20"/>
              </w:rPr>
              <w:t>Vlastník procesu</w:t>
            </w:r>
          </w:p>
        </w:tc>
        <w:tc>
          <w:tcPr>
            <w:tcW w:w="3328" w:type="pct"/>
            <w:tcBorders>
              <w:top w:val="single" w:sz="12" w:space="0" w:color="4472C4" w:themeColor="accent1"/>
            </w:tcBorders>
            <w:vAlign w:val="center"/>
          </w:tcPr>
          <w:p w14:paraId="79D09062" w14:textId="732A5FD0" w:rsidR="00F35F0A" w:rsidRPr="00B42EA8" w:rsidRDefault="00F35F0A" w:rsidP="00F10B2B">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Panel expertů</w:t>
            </w:r>
          </w:p>
        </w:tc>
      </w:tr>
      <w:tr w:rsidR="00F35F0A" w:rsidRPr="00B42EA8" w14:paraId="668C400B" w14:textId="77777777" w:rsidTr="00F10B2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03F6869" w14:textId="77777777" w:rsidR="00F35F0A" w:rsidRPr="00B42EA8" w:rsidRDefault="00F35F0A" w:rsidP="00F10B2B">
            <w:pPr>
              <w:jc w:val="left"/>
              <w:rPr>
                <w:sz w:val="20"/>
                <w:szCs w:val="20"/>
              </w:rPr>
            </w:pPr>
            <w:r w:rsidRPr="00B42EA8">
              <w:rPr>
                <w:sz w:val="20"/>
                <w:szCs w:val="20"/>
              </w:rPr>
              <w:t>Zákazník</w:t>
            </w:r>
          </w:p>
        </w:tc>
        <w:tc>
          <w:tcPr>
            <w:tcW w:w="3328" w:type="pct"/>
            <w:vAlign w:val="center"/>
          </w:tcPr>
          <w:p w14:paraId="3B9537D8" w14:textId="6BD4EE73" w:rsidR="00F35F0A" w:rsidRPr="00B42EA8" w:rsidRDefault="00F35F0A" w:rsidP="00F10B2B">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SRSK </w:t>
            </w:r>
            <w:r w:rsidR="004A1B68" w:rsidRPr="00B42EA8">
              <w:rPr>
                <w:sz w:val="20"/>
                <w:szCs w:val="20"/>
              </w:rPr>
              <w:t>Karlovarského kraje</w:t>
            </w:r>
          </w:p>
        </w:tc>
      </w:tr>
      <w:tr w:rsidR="00F35F0A" w:rsidRPr="00B42EA8" w14:paraId="0DCA369E" w14:textId="77777777" w:rsidTr="00F10B2B">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D81D963" w14:textId="77777777" w:rsidR="00F35F0A" w:rsidRPr="00B42EA8" w:rsidRDefault="00F35F0A" w:rsidP="00F10B2B">
            <w:pPr>
              <w:jc w:val="left"/>
              <w:rPr>
                <w:sz w:val="20"/>
                <w:szCs w:val="20"/>
              </w:rPr>
            </w:pPr>
            <w:r w:rsidRPr="00B42EA8">
              <w:rPr>
                <w:sz w:val="20"/>
                <w:szCs w:val="20"/>
              </w:rPr>
              <w:t>Metriky</w:t>
            </w:r>
          </w:p>
        </w:tc>
        <w:tc>
          <w:tcPr>
            <w:tcW w:w="3328" w:type="pct"/>
            <w:vAlign w:val="center"/>
          </w:tcPr>
          <w:p w14:paraId="697D7A50" w14:textId="0290BE62" w:rsidR="00F35F0A" w:rsidRPr="00B42EA8" w:rsidRDefault="00F35F0A" w:rsidP="00F10B2B">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Validace proběhne do 10 pracovních dnů od dokončení </w:t>
            </w:r>
            <w:r w:rsidR="00AD5717" w:rsidRPr="00B42EA8">
              <w:rPr>
                <w:sz w:val="20"/>
                <w:szCs w:val="20"/>
              </w:rPr>
              <w:t>předchozí Aktivity 10</w:t>
            </w:r>
            <w:r w:rsidRPr="00B42EA8">
              <w:rPr>
                <w:sz w:val="20"/>
                <w:szCs w:val="20"/>
              </w:rPr>
              <w:t>.</w:t>
            </w:r>
          </w:p>
        </w:tc>
      </w:tr>
      <w:tr w:rsidR="00F35F0A" w:rsidRPr="00B42EA8" w14:paraId="7106D537" w14:textId="77777777" w:rsidTr="00F10B2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19DFFED" w14:textId="77777777" w:rsidR="00F35F0A" w:rsidRPr="00B42EA8" w:rsidRDefault="00F35F0A" w:rsidP="00F10B2B">
            <w:pPr>
              <w:jc w:val="left"/>
              <w:rPr>
                <w:sz w:val="20"/>
                <w:szCs w:val="20"/>
              </w:rPr>
            </w:pPr>
            <w:r w:rsidRPr="00B42EA8">
              <w:rPr>
                <w:sz w:val="20"/>
                <w:szCs w:val="20"/>
              </w:rPr>
              <w:t>Startovací událost</w:t>
            </w:r>
          </w:p>
        </w:tc>
        <w:tc>
          <w:tcPr>
            <w:tcW w:w="3328" w:type="pct"/>
            <w:vAlign w:val="center"/>
          </w:tcPr>
          <w:p w14:paraId="456FE73C" w14:textId="61843F8D" w:rsidR="00F35F0A" w:rsidRPr="00B42EA8" w:rsidRDefault="00F35F0A" w:rsidP="00F10B2B">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Je dokončen</w:t>
            </w:r>
            <w:r w:rsidR="00942305" w:rsidRPr="00B42EA8">
              <w:rPr>
                <w:sz w:val="20"/>
                <w:szCs w:val="20"/>
              </w:rPr>
              <w:t>a</w:t>
            </w:r>
            <w:r w:rsidRPr="00B42EA8">
              <w:rPr>
                <w:sz w:val="20"/>
                <w:szCs w:val="20"/>
              </w:rPr>
              <w:t xml:space="preserve"> </w:t>
            </w:r>
            <w:r w:rsidR="00942305" w:rsidRPr="00B42EA8">
              <w:rPr>
                <w:sz w:val="20"/>
                <w:szCs w:val="20"/>
              </w:rPr>
              <w:t xml:space="preserve">příprava podkladů k provedení validace ze strany SKSK </w:t>
            </w:r>
            <w:r w:rsidR="004A1B68" w:rsidRPr="00B42EA8">
              <w:rPr>
                <w:sz w:val="20"/>
                <w:szCs w:val="20"/>
              </w:rPr>
              <w:t>Karlovarského kraje</w:t>
            </w:r>
            <w:r w:rsidRPr="00B42EA8">
              <w:rPr>
                <w:sz w:val="20"/>
                <w:szCs w:val="20"/>
              </w:rPr>
              <w:t>.</w:t>
            </w:r>
            <w:r w:rsidR="005937B7" w:rsidRPr="00B42EA8">
              <w:rPr>
                <w:sz w:val="20"/>
                <w:szCs w:val="20"/>
              </w:rPr>
              <w:t xml:space="preserve"> Dokončena aktivita 10.</w:t>
            </w:r>
          </w:p>
        </w:tc>
      </w:tr>
      <w:tr w:rsidR="00F35F0A" w:rsidRPr="00B42EA8" w14:paraId="2F57D342" w14:textId="77777777" w:rsidTr="00F10B2B">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E2E98D1" w14:textId="77777777" w:rsidR="00F35F0A" w:rsidRPr="00B42EA8" w:rsidRDefault="00F35F0A" w:rsidP="00F10B2B">
            <w:pPr>
              <w:jc w:val="left"/>
              <w:rPr>
                <w:sz w:val="20"/>
                <w:szCs w:val="20"/>
              </w:rPr>
            </w:pPr>
            <w:r w:rsidRPr="00B42EA8">
              <w:rPr>
                <w:sz w:val="20"/>
                <w:szCs w:val="20"/>
              </w:rPr>
              <w:t>Podmínky/předpoklady</w:t>
            </w:r>
          </w:p>
        </w:tc>
        <w:tc>
          <w:tcPr>
            <w:tcW w:w="3328" w:type="pct"/>
            <w:vAlign w:val="center"/>
          </w:tcPr>
          <w:p w14:paraId="4CA94AE3" w14:textId="370771B7" w:rsidR="00F35F0A" w:rsidRPr="00B42EA8" w:rsidRDefault="00F35F0A"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dostatečné personální a technické kapacity SRSK </w:t>
            </w:r>
            <w:r w:rsidR="004A1B68" w:rsidRPr="00B42EA8">
              <w:rPr>
                <w:sz w:val="20"/>
                <w:szCs w:val="20"/>
              </w:rPr>
              <w:t>Karlovarského kraje</w:t>
            </w:r>
            <w:r w:rsidRPr="00B42EA8">
              <w:rPr>
                <w:sz w:val="20"/>
                <w:szCs w:val="20"/>
              </w:rPr>
              <w:t>,</w:t>
            </w:r>
          </w:p>
          <w:p w14:paraId="15AAD2D0" w14:textId="769C945D" w:rsidR="00F35F0A" w:rsidRPr="00B42EA8" w:rsidRDefault="00F35F0A"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organizační zajištění komunikace mezi SRSK </w:t>
            </w:r>
            <w:r w:rsidR="004A1B68" w:rsidRPr="00B42EA8">
              <w:rPr>
                <w:sz w:val="20"/>
                <w:szCs w:val="20"/>
              </w:rPr>
              <w:t>Karlovarského kraje</w:t>
            </w:r>
            <w:r w:rsidRPr="00B42EA8">
              <w:rPr>
                <w:sz w:val="20"/>
                <w:szCs w:val="20"/>
              </w:rPr>
              <w:t xml:space="preserve"> a panelem expertů,</w:t>
            </w:r>
          </w:p>
          <w:p w14:paraId="55664210" w14:textId="77777777" w:rsidR="00F35F0A" w:rsidRPr="00B42EA8" w:rsidRDefault="00F35F0A"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odpovídající kompetence a odbornost expertů,</w:t>
            </w:r>
          </w:p>
          <w:p w14:paraId="4F014B1C" w14:textId="77777777" w:rsidR="00F35F0A" w:rsidRPr="00B42EA8" w:rsidRDefault="00F35F0A"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celkový kontext všech strategických projektů bude ve vzájemném souladu.</w:t>
            </w:r>
          </w:p>
          <w:p w14:paraId="7FAB4F34" w14:textId="77777777" w:rsidR="00F35F0A" w:rsidRPr="00B42EA8" w:rsidRDefault="00F35F0A"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panel expertů je organizovaný, má standardy rozhodování (jednací řád).</w:t>
            </w:r>
          </w:p>
          <w:p w14:paraId="6A0A7C84" w14:textId="77777777" w:rsidR="00F35F0A" w:rsidRPr="00B42EA8" w:rsidRDefault="00F35F0A"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členové panelu expertů jsou časově flexibilní, mohou se rychle a operativně sejít.</w:t>
            </w:r>
          </w:p>
        </w:tc>
      </w:tr>
      <w:tr w:rsidR="00F35F0A" w:rsidRPr="00B42EA8" w14:paraId="26DA82EE" w14:textId="77777777" w:rsidTr="00F10B2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75055C1" w14:textId="77777777" w:rsidR="00F35F0A" w:rsidRPr="00B42EA8" w:rsidRDefault="00F35F0A" w:rsidP="00F10B2B">
            <w:pPr>
              <w:jc w:val="left"/>
              <w:rPr>
                <w:sz w:val="20"/>
                <w:szCs w:val="20"/>
              </w:rPr>
            </w:pPr>
            <w:r w:rsidRPr="00B42EA8">
              <w:rPr>
                <w:sz w:val="20"/>
                <w:szCs w:val="20"/>
              </w:rPr>
              <w:t>Nástroje (IT)</w:t>
            </w:r>
          </w:p>
        </w:tc>
        <w:tc>
          <w:tcPr>
            <w:tcW w:w="3328" w:type="pct"/>
            <w:vAlign w:val="center"/>
          </w:tcPr>
          <w:p w14:paraId="3FF6B198" w14:textId="77777777" w:rsidR="00F35F0A" w:rsidRPr="00B42EA8" w:rsidRDefault="00F35F0A"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p>
          <w:p w14:paraId="7607DDF2" w14:textId="77777777" w:rsidR="00F35F0A" w:rsidRPr="00B42EA8" w:rsidRDefault="00F35F0A"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p>
        </w:tc>
      </w:tr>
      <w:tr w:rsidR="00F35F0A" w:rsidRPr="00B42EA8" w14:paraId="48227C49" w14:textId="77777777" w:rsidTr="00F10B2B">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27DD9B3C" w14:textId="77777777" w:rsidR="00F35F0A" w:rsidRPr="00B42EA8" w:rsidRDefault="00F35F0A" w:rsidP="00F10B2B">
            <w:pPr>
              <w:jc w:val="left"/>
              <w:rPr>
                <w:sz w:val="20"/>
                <w:szCs w:val="20"/>
              </w:rPr>
            </w:pPr>
            <w:r w:rsidRPr="00B42EA8">
              <w:rPr>
                <w:sz w:val="20"/>
                <w:szCs w:val="20"/>
              </w:rPr>
              <w:t>Dokumenty řídící nebo významně ovlivňující proces</w:t>
            </w:r>
          </w:p>
        </w:tc>
        <w:tc>
          <w:tcPr>
            <w:tcW w:w="3328" w:type="pct"/>
            <w:vAlign w:val="center"/>
            <w:hideMark/>
          </w:tcPr>
          <w:p w14:paraId="7B991E2A" w14:textId="6D07F5E4" w:rsidR="00F35F0A" w:rsidRPr="00B42EA8" w:rsidRDefault="00F35F0A"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Pr="00B42EA8">
              <w:rPr>
                <w:sz w:val="20"/>
                <w:szCs w:val="20"/>
              </w:rPr>
              <w:t>trategickým projektům v Plánu spravedlivé územní transformace (PSÚT) MMR z 30.3.2021.</w:t>
            </w:r>
          </w:p>
          <w:p w14:paraId="3C273B80" w14:textId="4BE44469" w:rsidR="00F35F0A"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tc>
      </w:tr>
    </w:tbl>
    <w:p w14:paraId="50828607" w14:textId="3A5C9D26" w:rsidR="00F35F0A" w:rsidRDefault="00F35F0A" w:rsidP="008A0D81"/>
    <w:p w14:paraId="0E059625" w14:textId="77777777" w:rsidR="00F35F0A" w:rsidRDefault="00F35F0A" w:rsidP="008A0D81"/>
    <w:p w14:paraId="3EF91AAA" w14:textId="7FB05933" w:rsidR="0015541E" w:rsidRDefault="00092CA7" w:rsidP="00FD071A">
      <w:pPr>
        <w:pStyle w:val="Nadpis2"/>
      </w:pPr>
      <w:bookmarkStart w:id="18" w:name="_Toc69935634"/>
      <w:r>
        <w:t>Aktivita</w:t>
      </w:r>
      <w:r w:rsidR="0015541E">
        <w:t xml:space="preserve"> </w:t>
      </w:r>
      <w:fldSimple w:instr=" SEQ Krok \* ARABIC ">
        <w:r w:rsidR="00F16E6C">
          <w:rPr>
            <w:noProof/>
          </w:rPr>
          <w:t>11</w:t>
        </w:r>
      </w:fldSimple>
      <w:r w:rsidR="0015541E">
        <w:t xml:space="preserve">: </w:t>
      </w:r>
      <w:r w:rsidR="008D65A8">
        <w:t>Předá</w:t>
      </w:r>
      <w:r w:rsidR="006F22CC" w:rsidRPr="006F22CC">
        <w:t xml:space="preserve">ní přehledu </w:t>
      </w:r>
      <w:r w:rsidR="00EF7C55">
        <w:t>s</w:t>
      </w:r>
      <w:r w:rsidR="0086327E">
        <w:t>trategi</w:t>
      </w:r>
      <w:r w:rsidR="006F22CC" w:rsidRPr="006F22CC">
        <w:t>ckých projektů doporučených pro zařazení do PSÚT</w:t>
      </w:r>
      <w:bookmarkEnd w:id="18"/>
    </w:p>
    <w:tbl>
      <w:tblPr>
        <w:tblStyle w:val="Tabulkasmkou4zvraznn5"/>
        <w:tblW w:w="5000" w:type="pct"/>
        <w:tblLook w:val="04A0" w:firstRow="1" w:lastRow="0" w:firstColumn="1" w:lastColumn="0" w:noHBand="0" w:noVBand="1"/>
      </w:tblPr>
      <w:tblGrid>
        <w:gridCol w:w="4672"/>
        <w:gridCol w:w="9299"/>
      </w:tblGrid>
      <w:tr w:rsidR="0015541E" w:rsidRPr="00B42EA8" w14:paraId="65CDAB69" w14:textId="77777777" w:rsidTr="00D0452C">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0" w:type="pct"/>
            <w:gridSpan w:val="2"/>
            <w:vAlign w:val="center"/>
            <w:hideMark/>
          </w:tcPr>
          <w:p w14:paraId="7580B5DC" w14:textId="5B9013AA" w:rsidR="0015541E" w:rsidRPr="00B42EA8" w:rsidRDefault="00D76F8B" w:rsidP="00FF2291">
            <w:pPr>
              <w:jc w:val="center"/>
              <w:rPr>
                <w:b w:val="0"/>
                <w:bCs w:val="0"/>
                <w:sz w:val="20"/>
                <w:szCs w:val="20"/>
              </w:rPr>
            </w:pPr>
            <w:r w:rsidRPr="00B42EA8">
              <w:rPr>
                <w:sz w:val="20"/>
                <w:szCs w:val="20"/>
              </w:rPr>
              <w:t>1</w:t>
            </w:r>
            <w:r w:rsidR="00F16E6C" w:rsidRPr="00B42EA8">
              <w:rPr>
                <w:sz w:val="20"/>
                <w:szCs w:val="20"/>
              </w:rPr>
              <w:t>1</w:t>
            </w:r>
            <w:r w:rsidR="0015541E" w:rsidRPr="00B42EA8">
              <w:rPr>
                <w:sz w:val="20"/>
                <w:szCs w:val="20"/>
              </w:rPr>
              <w:t xml:space="preserve">. </w:t>
            </w:r>
            <w:r w:rsidR="004107DC" w:rsidRPr="00B42EA8">
              <w:rPr>
                <w:sz w:val="20"/>
                <w:szCs w:val="20"/>
              </w:rPr>
              <w:t>Předání</w:t>
            </w:r>
            <w:r w:rsidR="006F22CC" w:rsidRPr="00B42EA8">
              <w:rPr>
                <w:sz w:val="20"/>
                <w:szCs w:val="20"/>
              </w:rPr>
              <w:t xml:space="preserve"> přehledu </w:t>
            </w:r>
            <w:r w:rsidR="00EF7C55" w:rsidRPr="00B42EA8">
              <w:rPr>
                <w:sz w:val="20"/>
                <w:szCs w:val="20"/>
              </w:rPr>
              <w:t>s</w:t>
            </w:r>
            <w:r w:rsidR="0086327E" w:rsidRPr="00B42EA8">
              <w:rPr>
                <w:sz w:val="20"/>
                <w:szCs w:val="20"/>
              </w:rPr>
              <w:t>trategi</w:t>
            </w:r>
            <w:r w:rsidR="006F22CC" w:rsidRPr="00B42EA8">
              <w:rPr>
                <w:sz w:val="20"/>
                <w:szCs w:val="20"/>
              </w:rPr>
              <w:t>ckých projektů doporučených pro zařazení do PSÚT</w:t>
            </w:r>
          </w:p>
        </w:tc>
      </w:tr>
      <w:tr w:rsidR="0015541E" w:rsidRPr="00B42EA8" w14:paraId="636A03C0"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E35C9F7" w14:textId="77777777" w:rsidR="0015541E" w:rsidRPr="00B42EA8" w:rsidRDefault="0015541E" w:rsidP="00FF2291">
            <w:pPr>
              <w:jc w:val="left"/>
              <w:rPr>
                <w:sz w:val="20"/>
                <w:szCs w:val="20"/>
              </w:rPr>
            </w:pPr>
            <w:r w:rsidRPr="00B42EA8">
              <w:rPr>
                <w:sz w:val="20"/>
                <w:szCs w:val="20"/>
              </w:rPr>
              <w:t>Účel (popis)</w:t>
            </w:r>
          </w:p>
        </w:tc>
        <w:tc>
          <w:tcPr>
            <w:tcW w:w="3328" w:type="pct"/>
            <w:vAlign w:val="center"/>
          </w:tcPr>
          <w:p w14:paraId="79CA5D4B" w14:textId="03A98060" w:rsidR="0015541E" w:rsidRPr="00B42EA8" w:rsidRDefault="00606874" w:rsidP="00606874">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Přehled </w:t>
            </w:r>
            <w:r w:rsidR="00EF7C55" w:rsidRPr="00B42EA8">
              <w:rPr>
                <w:sz w:val="20"/>
                <w:szCs w:val="20"/>
              </w:rPr>
              <w:t>s</w:t>
            </w:r>
            <w:r w:rsidR="0086327E" w:rsidRPr="00B42EA8">
              <w:rPr>
                <w:sz w:val="20"/>
                <w:szCs w:val="20"/>
              </w:rPr>
              <w:t>trategi</w:t>
            </w:r>
            <w:r w:rsidRPr="00B42EA8">
              <w:rPr>
                <w:sz w:val="20"/>
                <w:szCs w:val="20"/>
              </w:rPr>
              <w:t xml:space="preserve">ckých projektů včetně výsledků hodnocení a výstupů validace hodnocení bude předán na RSK </w:t>
            </w:r>
            <w:r w:rsidR="004A1B68" w:rsidRPr="00B42EA8">
              <w:rPr>
                <w:sz w:val="20"/>
                <w:szCs w:val="20"/>
              </w:rPr>
              <w:t>Karlovarského kraje</w:t>
            </w:r>
            <w:r w:rsidRPr="00B42EA8">
              <w:rPr>
                <w:sz w:val="20"/>
                <w:szCs w:val="20"/>
              </w:rPr>
              <w:t>.</w:t>
            </w:r>
          </w:p>
        </w:tc>
      </w:tr>
      <w:tr w:rsidR="0015541E" w:rsidRPr="00B42EA8" w14:paraId="489D5696" w14:textId="77777777" w:rsidTr="007260FD">
        <w:trPr>
          <w:trHeight w:val="473"/>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2D31BCA3" w14:textId="48DC5788" w:rsidR="003862C6" w:rsidRPr="00B42EA8" w:rsidRDefault="0015541E" w:rsidP="003862C6">
            <w:pPr>
              <w:jc w:val="left"/>
              <w:rPr>
                <w:b w:val="0"/>
                <w:bCs w:val="0"/>
                <w:sz w:val="20"/>
                <w:szCs w:val="20"/>
              </w:rPr>
            </w:pPr>
            <w:r w:rsidRPr="00B42EA8">
              <w:rPr>
                <w:sz w:val="20"/>
                <w:szCs w:val="20"/>
              </w:rPr>
              <w:t>Výstup (produkt/služba</w:t>
            </w:r>
          </w:p>
          <w:p w14:paraId="751EC02D" w14:textId="4F05D10D" w:rsidR="003862C6" w:rsidRPr="00B42EA8" w:rsidRDefault="003862C6" w:rsidP="003862C6">
            <w:pPr>
              <w:rPr>
                <w:sz w:val="20"/>
                <w:szCs w:val="20"/>
              </w:rPr>
            </w:pPr>
          </w:p>
        </w:tc>
        <w:tc>
          <w:tcPr>
            <w:tcW w:w="3328" w:type="pct"/>
            <w:tcBorders>
              <w:bottom w:val="single" w:sz="12" w:space="0" w:color="4472C4" w:themeColor="accent1"/>
            </w:tcBorders>
            <w:vAlign w:val="center"/>
          </w:tcPr>
          <w:p w14:paraId="37BF7FF9" w14:textId="3AF8E524" w:rsidR="0015541E" w:rsidRPr="00B42EA8" w:rsidRDefault="00602AE8" w:rsidP="003F567F">
            <w:pPr>
              <w:pStyle w:val="Odstavecseseznamem"/>
              <w:numPr>
                <w:ilvl w:val="0"/>
                <w:numId w:val="2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Doklad</w:t>
            </w:r>
            <w:r w:rsidR="009567D4" w:rsidRPr="00B42EA8">
              <w:rPr>
                <w:sz w:val="20"/>
                <w:szCs w:val="20"/>
              </w:rPr>
              <w:t>/záznam</w:t>
            </w:r>
            <w:r w:rsidRPr="00B42EA8">
              <w:rPr>
                <w:sz w:val="20"/>
                <w:szCs w:val="20"/>
              </w:rPr>
              <w:t xml:space="preserve"> o odeslání </w:t>
            </w:r>
            <w:r w:rsidR="009567D4" w:rsidRPr="00B42EA8">
              <w:rPr>
                <w:sz w:val="20"/>
                <w:szCs w:val="20"/>
              </w:rPr>
              <w:t>s</w:t>
            </w:r>
            <w:r w:rsidRPr="00B42EA8">
              <w:rPr>
                <w:sz w:val="20"/>
                <w:szCs w:val="20"/>
              </w:rPr>
              <w:t xml:space="preserve">eznamu navržených </w:t>
            </w:r>
            <w:r w:rsidR="00EF7C55" w:rsidRPr="00B42EA8">
              <w:rPr>
                <w:sz w:val="20"/>
                <w:szCs w:val="20"/>
              </w:rPr>
              <w:t>s</w:t>
            </w:r>
            <w:r w:rsidRPr="00B42EA8">
              <w:rPr>
                <w:sz w:val="20"/>
                <w:szCs w:val="20"/>
              </w:rPr>
              <w:t>trategických projektů</w:t>
            </w:r>
            <w:r w:rsidR="009567D4" w:rsidRPr="00B42EA8">
              <w:rPr>
                <w:sz w:val="20"/>
                <w:szCs w:val="20"/>
              </w:rPr>
              <w:t>.</w:t>
            </w:r>
          </w:p>
        </w:tc>
      </w:tr>
      <w:tr w:rsidR="0015541E" w:rsidRPr="00B42EA8" w14:paraId="043DF73B"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570F9E3E" w14:textId="77777777" w:rsidR="0015541E" w:rsidRPr="00B42EA8" w:rsidRDefault="0015541E" w:rsidP="00FF2291">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038E81B2" w14:textId="3515BB2F" w:rsidR="0015541E" w:rsidRDefault="00647719" w:rsidP="003F567F">
            <w:pPr>
              <w:pStyle w:val="Odstavecseseznamem"/>
              <w:numPr>
                <w:ilvl w:val="0"/>
                <w:numId w:val="36"/>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SRSK Karlovarského kraje </w:t>
            </w:r>
            <w:r w:rsidR="00F64D7C">
              <w:rPr>
                <w:sz w:val="20"/>
                <w:szCs w:val="20"/>
              </w:rPr>
              <w:t xml:space="preserve">obdrží </w:t>
            </w:r>
            <w:r w:rsidR="009B1D3E">
              <w:rPr>
                <w:sz w:val="20"/>
                <w:szCs w:val="20"/>
              </w:rPr>
              <w:t xml:space="preserve">od Panelu expertů validovaný </w:t>
            </w:r>
            <w:r w:rsidR="00F64D7C">
              <w:rPr>
                <w:sz w:val="20"/>
                <w:szCs w:val="20"/>
              </w:rPr>
              <w:t>přehled SP doporučených</w:t>
            </w:r>
            <w:r w:rsidR="0021045E">
              <w:rPr>
                <w:sz w:val="20"/>
                <w:szCs w:val="20"/>
              </w:rPr>
              <w:t xml:space="preserve"> a nedoporučených</w:t>
            </w:r>
            <w:r w:rsidR="00F64D7C">
              <w:rPr>
                <w:sz w:val="20"/>
                <w:szCs w:val="20"/>
              </w:rPr>
              <w:t xml:space="preserve"> k zařazení do PSÚT</w:t>
            </w:r>
            <w:r w:rsidR="009B1D3E">
              <w:rPr>
                <w:sz w:val="20"/>
                <w:szCs w:val="20"/>
              </w:rPr>
              <w:t>.</w:t>
            </w:r>
            <w:r w:rsidR="00447D5E">
              <w:rPr>
                <w:sz w:val="20"/>
                <w:szCs w:val="20"/>
              </w:rPr>
              <w:t xml:space="preserve"> Pouze projekty, které získaly nad 50 bodů, mohou být zařazeny do PSÚT.</w:t>
            </w:r>
          </w:p>
          <w:p w14:paraId="1DBABAE4" w14:textId="580DDE69" w:rsidR="00447D5E" w:rsidRDefault="00447D5E" w:rsidP="003F567F">
            <w:pPr>
              <w:pStyle w:val="Odstavecseseznamem"/>
              <w:numPr>
                <w:ilvl w:val="0"/>
                <w:numId w:val="36"/>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SRSK Karlovarského kraje připraví Seznam SP, který bude obsahovat seznam projekt doporučených pro zařazení do PSÚT (vč. alokace), seznam projektů nedoporučených pro zařazení do PSÚT (vč. alokace), pro každý projekt bude vypracovaný přehled základních informací (vč. zásadních a rozporuplných informací).</w:t>
            </w:r>
          </w:p>
          <w:p w14:paraId="0D36A3FE" w14:textId="29980F1B" w:rsidR="009B1D3E" w:rsidRPr="007260FD" w:rsidRDefault="008E66D7" w:rsidP="003F567F">
            <w:pPr>
              <w:pStyle w:val="Odstavecseseznamem"/>
              <w:numPr>
                <w:ilvl w:val="0"/>
                <w:numId w:val="36"/>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Seznam </w:t>
            </w:r>
            <w:r w:rsidR="00F8291F">
              <w:rPr>
                <w:sz w:val="20"/>
                <w:szCs w:val="20"/>
              </w:rPr>
              <w:t xml:space="preserve">SP </w:t>
            </w:r>
            <w:r>
              <w:rPr>
                <w:sz w:val="20"/>
                <w:szCs w:val="20"/>
              </w:rPr>
              <w:t xml:space="preserve">v průběhu 1 pracovního dne SRSK Karlovarského kraje odesílá členům RRSK </w:t>
            </w:r>
            <w:r w:rsidR="00F8291F">
              <w:rPr>
                <w:sz w:val="20"/>
                <w:szCs w:val="20"/>
              </w:rPr>
              <w:t>k projednání. Seznam SP je odeslán členům RRSK nejpozději 5 dnů před jednáním RRSK.</w:t>
            </w:r>
          </w:p>
        </w:tc>
      </w:tr>
      <w:tr w:rsidR="0015541E" w:rsidRPr="00B42EA8" w14:paraId="688667D1" w14:textId="77777777" w:rsidTr="004C7E42">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58424F80" w14:textId="77777777" w:rsidR="0015541E" w:rsidRPr="00B42EA8" w:rsidRDefault="0015541E" w:rsidP="00FF2291">
            <w:pPr>
              <w:jc w:val="left"/>
              <w:rPr>
                <w:sz w:val="20"/>
                <w:szCs w:val="20"/>
              </w:rPr>
            </w:pPr>
            <w:r w:rsidRPr="00B42EA8">
              <w:rPr>
                <w:sz w:val="20"/>
                <w:szCs w:val="20"/>
              </w:rPr>
              <w:t>Vlastník procesu</w:t>
            </w:r>
          </w:p>
        </w:tc>
        <w:tc>
          <w:tcPr>
            <w:tcW w:w="3328" w:type="pct"/>
            <w:tcBorders>
              <w:top w:val="single" w:sz="12" w:space="0" w:color="4472C4" w:themeColor="accent1"/>
            </w:tcBorders>
            <w:vAlign w:val="center"/>
          </w:tcPr>
          <w:p w14:paraId="02F0BCC4" w14:textId="7F31F0B0" w:rsidR="0015541E" w:rsidRPr="00B42EA8" w:rsidRDefault="004E0EC0"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SRSK </w:t>
            </w:r>
            <w:r w:rsidR="004A1B68" w:rsidRPr="00B42EA8">
              <w:rPr>
                <w:sz w:val="20"/>
                <w:szCs w:val="20"/>
              </w:rPr>
              <w:t>Karlovarského kraje</w:t>
            </w:r>
          </w:p>
        </w:tc>
      </w:tr>
      <w:tr w:rsidR="0015541E" w:rsidRPr="00B42EA8" w14:paraId="21FFB609"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749BB1C" w14:textId="77777777" w:rsidR="0015541E" w:rsidRPr="00B42EA8" w:rsidRDefault="0015541E" w:rsidP="00FF2291">
            <w:pPr>
              <w:jc w:val="left"/>
              <w:rPr>
                <w:sz w:val="20"/>
                <w:szCs w:val="20"/>
              </w:rPr>
            </w:pPr>
            <w:r w:rsidRPr="00B42EA8">
              <w:rPr>
                <w:sz w:val="20"/>
                <w:szCs w:val="20"/>
              </w:rPr>
              <w:t>Zákazník</w:t>
            </w:r>
          </w:p>
        </w:tc>
        <w:tc>
          <w:tcPr>
            <w:tcW w:w="3328" w:type="pct"/>
            <w:vAlign w:val="center"/>
          </w:tcPr>
          <w:p w14:paraId="329BE728" w14:textId="1D0586D4" w:rsidR="0015541E" w:rsidRPr="00B42EA8" w:rsidRDefault="00820515"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Rozšířená regionální stálá konference </w:t>
            </w:r>
            <w:r w:rsidR="004A1B68" w:rsidRPr="00B42EA8">
              <w:rPr>
                <w:sz w:val="20"/>
                <w:szCs w:val="20"/>
              </w:rPr>
              <w:t>Karlovarského kraje</w:t>
            </w:r>
          </w:p>
        </w:tc>
      </w:tr>
      <w:tr w:rsidR="0015541E" w:rsidRPr="00B42EA8" w14:paraId="010B805E"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69F73C34" w14:textId="77777777" w:rsidR="0015541E" w:rsidRPr="00B42EA8" w:rsidRDefault="0015541E" w:rsidP="00FF2291">
            <w:pPr>
              <w:jc w:val="left"/>
              <w:rPr>
                <w:sz w:val="20"/>
                <w:szCs w:val="20"/>
              </w:rPr>
            </w:pPr>
            <w:r w:rsidRPr="00B42EA8">
              <w:rPr>
                <w:sz w:val="20"/>
                <w:szCs w:val="20"/>
              </w:rPr>
              <w:t>Metriky</w:t>
            </w:r>
          </w:p>
        </w:tc>
        <w:tc>
          <w:tcPr>
            <w:tcW w:w="3328" w:type="pct"/>
            <w:vAlign w:val="center"/>
          </w:tcPr>
          <w:p w14:paraId="2C490912" w14:textId="77777777" w:rsidR="008D65A8" w:rsidRPr="00B42EA8" w:rsidRDefault="000D4ACC"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Čas</w:t>
            </w:r>
            <w:r w:rsidR="008D65A8" w:rsidRPr="00B42EA8">
              <w:rPr>
                <w:sz w:val="20"/>
                <w:szCs w:val="20"/>
              </w:rPr>
              <w:t>:</w:t>
            </w:r>
          </w:p>
          <w:p w14:paraId="4CCD74ED" w14:textId="049DB924" w:rsidR="0015541E" w:rsidRPr="00B42EA8" w:rsidRDefault="000D4ACC" w:rsidP="003F567F">
            <w:pPr>
              <w:pStyle w:val="Odstavecseseznamem"/>
              <w:numPr>
                <w:ilvl w:val="0"/>
                <w:numId w:val="28"/>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Seznam bude odeslán do 1 pracovního dne po jeho </w:t>
            </w:r>
            <w:r w:rsidR="00F619FA" w:rsidRPr="00B42EA8">
              <w:rPr>
                <w:sz w:val="20"/>
                <w:szCs w:val="20"/>
              </w:rPr>
              <w:t>v</w:t>
            </w:r>
            <w:r w:rsidRPr="00B42EA8">
              <w:rPr>
                <w:sz w:val="20"/>
                <w:szCs w:val="20"/>
              </w:rPr>
              <w:t xml:space="preserve">ytvoření </w:t>
            </w:r>
            <w:r w:rsidR="00F619FA" w:rsidRPr="00B42EA8">
              <w:rPr>
                <w:sz w:val="20"/>
                <w:szCs w:val="20"/>
              </w:rPr>
              <w:t xml:space="preserve">a schválení </w:t>
            </w:r>
            <w:r w:rsidRPr="00B42EA8">
              <w:rPr>
                <w:sz w:val="20"/>
                <w:szCs w:val="20"/>
              </w:rPr>
              <w:t>panelem expertů</w:t>
            </w:r>
            <w:r w:rsidR="00647719">
              <w:rPr>
                <w:sz w:val="20"/>
                <w:szCs w:val="20"/>
              </w:rPr>
              <w:t xml:space="preserve"> a nejméně 5 pracovních dnů před jednáním RRSK.</w:t>
            </w:r>
          </w:p>
        </w:tc>
      </w:tr>
      <w:tr w:rsidR="0015541E" w:rsidRPr="00B42EA8" w14:paraId="6C77BC87"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31484894" w14:textId="77777777" w:rsidR="0015541E" w:rsidRPr="00B42EA8" w:rsidRDefault="0015541E" w:rsidP="00FF2291">
            <w:pPr>
              <w:jc w:val="left"/>
              <w:rPr>
                <w:sz w:val="20"/>
                <w:szCs w:val="20"/>
              </w:rPr>
            </w:pPr>
            <w:r w:rsidRPr="00B42EA8">
              <w:rPr>
                <w:sz w:val="20"/>
                <w:szCs w:val="20"/>
              </w:rPr>
              <w:t>Startovací událost</w:t>
            </w:r>
          </w:p>
        </w:tc>
        <w:tc>
          <w:tcPr>
            <w:tcW w:w="3328" w:type="pct"/>
            <w:vAlign w:val="center"/>
          </w:tcPr>
          <w:p w14:paraId="3D15129C" w14:textId="46A9677D" w:rsidR="0015541E" w:rsidRPr="00B42EA8" w:rsidRDefault="00B015EB"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Vytvoření seznamu strategických projektů.</w:t>
            </w:r>
          </w:p>
        </w:tc>
      </w:tr>
      <w:tr w:rsidR="0015541E" w:rsidRPr="00B42EA8" w14:paraId="39ED0140" w14:textId="77777777" w:rsidTr="00FF2291">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48888512" w14:textId="77777777" w:rsidR="0015541E" w:rsidRPr="00B42EA8" w:rsidRDefault="0015541E" w:rsidP="00FF2291">
            <w:pPr>
              <w:jc w:val="left"/>
              <w:rPr>
                <w:sz w:val="20"/>
                <w:szCs w:val="20"/>
              </w:rPr>
            </w:pPr>
            <w:r w:rsidRPr="00B42EA8">
              <w:rPr>
                <w:sz w:val="20"/>
                <w:szCs w:val="20"/>
              </w:rPr>
              <w:t>Podmínky/předpoklady</w:t>
            </w:r>
          </w:p>
        </w:tc>
        <w:tc>
          <w:tcPr>
            <w:tcW w:w="3328" w:type="pct"/>
            <w:vAlign w:val="center"/>
          </w:tcPr>
          <w:p w14:paraId="6CC963FE" w14:textId="6C559631" w:rsidR="00314110" w:rsidRPr="00B42EA8" w:rsidRDefault="00314110"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dostatečné personální a technické kapacity SRSK </w:t>
            </w:r>
            <w:r w:rsidR="004A1B68" w:rsidRPr="00B42EA8">
              <w:rPr>
                <w:sz w:val="20"/>
                <w:szCs w:val="20"/>
              </w:rPr>
              <w:t>Karlovarského kraje</w:t>
            </w:r>
            <w:r w:rsidRPr="00B42EA8">
              <w:rPr>
                <w:sz w:val="20"/>
                <w:szCs w:val="20"/>
              </w:rPr>
              <w:t>,</w:t>
            </w:r>
          </w:p>
          <w:p w14:paraId="78A1DD9D" w14:textId="0E65969C" w:rsidR="00314110" w:rsidRPr="00B42EA8" w:rsidRDefault="00314110"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organizační zajištění komunikace mezi SRSK </w:t>
            </w:r>
            <w:r w:rsidR="004A1B68" w:rsidRPr="00B42EA8">
              <w:rPr>
                <w:sz w:val="20"/>
                <w:szCs w:val="20"/>
              </w:rPr>
              <w:t>Karlovarského kraje</w:t>
            </w:r>
            <w:r w:rsidRPr="00B42EA8">
              <w:rPr>
                <w:sz w:val="20"/>
                <w:szCs w:val="20"/>
              </w:rPr>
              <w:t xml:space="preserve"> a členy R</w:t>
            </w:r>
            <w:r w:rsidR="00055176" w:rsidRPr="00B42EA8">
              <w:rPr>
                <w:sz w:val="20"/>
                <w:szCs w:val="20"/>
              </w:rPr>
              <w:t xml:space="preserve">RSK </w:t>
            </w:r>
            <w:r w:rsidR="004A1B68" w:rsidRPr="00B42EA8">
              <w:rPr>
                <w:sz w:val="20"/>
                <w:szCs w:val="20"/>
              </w:rPr>
              <w:t>Karlovarského kraje</w:t>
            </w:r>
            <w:r w:rsidRPr="00B42EA8">
              <w:rPr>
                <w:sz w:val="20"/>
                <w:szCs w:val="20"/>
              </w:rPr>
              <w:t>,</w:t>
            </w:r>
          </w:p>
          <w:p w14:paraId="3865F176" w14:textId="0BA92D55" w:rsidR="0015541E" w:rsidRPr="00B42EA8" w:rsidRDefault="00055176"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RRSK </w:t>
            </w:r>
            <w:r w:rsidR="004A1B68" w:rsidRPr="00B42EA8">
              <w:rPr>
                <w:sz w:val="20"/>
                <w:szCs w:val="20"/>
              </w:rPr>
              <w:t>Karlovarského kraje</w:t>
            </w:r>
            <w:r w:rsidR="00314110" w:rsidRPr="00B42EA8">
              <w:rPr>
                <w:sz w:val="20"/>
                <w:szCs w:val="20"/>
              </w:rPr>
              <w:t xml:space="preserve"> je organizovan</w:t>
            </w:r>
            <w:r w:rsidRPr="00B42EA8">
              <w:rPr>
                <w:sz w:val="20"/>
                <w:szCs w:val="20"/>
              </w:rPr>
              <w:t>á</w:t>
            </w:r>
            <w:r w:rsidR="00314110" w:rsidRPr="00B42EA8">
              <w:rPr>
                <w:sz w:val="20"/>
                <w:szCs w:val="20"/>
              </w:rPr>
              <w:t>, má standardy rozhodování (jednací řád).</w:t>
            </w:r>
          </w:p>
        </w:tc>
      </w:tr>
      <w:tr w:rsidR="0015541E" w:rsidRPr="00B42EA8" w14:paraId="0C9188C9"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455D5BB" w14:textId="77777777" w:rsidR="0015541E" w:rsidRPr="00B42EA8" w:rsidRDefault="0015541E" w:rsidP="00FF2291">
            <w:pPr>
              <w:jc w:val="left"/>
              <w:rPr>
                <w:sz w:val="20"/>
                <w:szCs w:val="20"/>
              </w:rPr>
            </w:pPr>
            <w:r w:rsidRPr="00B42EA8">
              <w:rPr>
                <w:sz w:val="20"/>
                <w:szCs w:val="20"/>
              </w:rPr>
              <w:t>Nástroje (IT)</w:t>
            </w:r>
          </w:p>
        </w:tc>
        <w:tc>
          <w:tcPr>
            <w:tcW w:w="3328" w:type="pct"/>
            <w:vAlign w:val="center"/>
          </w:tcPr>
          <w:p w14:paraId="017EFF34" w14:textId="77777777" w:rsidR="00055176" w:rsidRPr="00B42EA8" w:rsidRDefault="00055176"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p>
          <w:p w14:paraId="7BF54CD5" w14:textId="00112E1C" w:rsidR="0015541E" w:rsidRPr="00B42EA8" w:rsidRDefault="00055176"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p>
        </w:tc>
      </w:tr>
      <w:tr w:rsidR="0015541E" w:rsidRPr="00B42EA8" w14:paraId="132AB874"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46392ECE" w14:textId="77777777" w:rsidR="0015541E" w:rsidRPr="00B42EA8" w:rsidRDefault="0015541E" w:rsidP="00FF2291">
            <w:pPr>
              <w:jc w:val="left"/>
              <w:rPr>
                <w:sz w:val="20"/>
                <w:szCs w:val="20"/>
              </w:rPr>
            </w:pPr>
            <w:r w:rsidRPr="00B42EA8">
              <w:rPr>
                <w:sz w:val="20"/>
                <w:szCs w:val="20"/>
              </w:rPr>
              <w:t>Dokumenty řídící nebo významně ovlivňující proces</w:t>
            </w:r>
          </w:p>
        </w:tc>
        <w:tc>
          <w:tcPr>
            <w:tcW w:w="3328" w:type="pct"/>
            <w:vAlign w:val="center"/>
            <w:hideMark/>
          </w:tcPr>
          <w:p w14:paraId="1AC57FFC" w14:textId="1A265F78" w:rsidR="0015541E" w:rsidRPr="00B42EA8" w:rsidRDefault="0015541E"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0086327E" w:rsidRPr="00B42EA8">
              <w:rPr>
                <w:sz w:val="20"/>
                <w:szCs w:val="20"/>
              </w:rPr>
              <w:t>trategi</w:t>
            </w:r>
            <w:r w:rsidRPr="00B42EA8">
              <w:rPr>
                <w:sz w:val="20"/>
                <w:szCs w:val="20"/>
              </w:rPr>
              <w:t>ckým projektům v Plánu spravedlivé územní transformace (PSÚT) MMR z </w:t>
            </w:r>
            <w:r w:rsidR="000C75CD" w:rsidRPr="00B42EA8">
              <w:rPr>
                <w:sz w:val="20"/>
                <w:szCs w:val="20"/>
              </w:rPr>
              <w:t>30.3.</w:t>
            </w:r>
            <w:r w:rsidRPr="00B42EA8">
              <w:rPr>
                <w:sz w:val="20"/>
                <w:szCs w:val="20"/>
              </w:rPr>
              <w:t>2021.</w:t>
            </w:r>
          </w:p>
          <w:p w14:paraId="4758F515" w14:textId="0C50CC83" w:rsidR="0015541E"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p w14:paraId="3ABF0AE2" w14:textId="77777777" w:rsidR="00C41AAD" w:rsidRPr="00B42EA8" w:rsidRDefault="00C41AAD"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Checklisty zpřehledňující kritéria pro každou fázi hodnocení.</w:t>
            </w:r>
          </w:p>
          <w:p w14:paraId="25CBB6A6" w14:textId="4E115B4A" w:rsidR="00C41AAD" w:rsidRPr="00B42EA8" w:rsidRDefault="00C41AAD"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Výzva na registraci hodnotitelů.</w:t>
            </w:r>
          </w:p>
        </w:tc>
      </w:tr>
    </w:tbl>
    <w:p w14:paraId="57F722A6" w14:textId="4712176E" w:rsidR="0015541E" w:rsidRDefault="0015541E" w:rsidP="008A0D81"/>
    <w:p w14:paraId="1F336A92" w14:textId="4923358C" w:rsidR="002044F2" w:rsidRDefault="0039317C" w:rsidP="00FD071A">
      <w:pPr>
        <w:pStyle w:val="Nadpis2"/>
      </w:pPr>
      <w:bookmarkStart w:id="19" w:name="_Toc69935635"/>
      <w:r>
        <w:t>Aktivita</w:t>
      </w:r>
      <w:r w:rsidR="002044F2">
        <w:t xml:space="preserve"> </w:t>
      </w:r>
      <w:fldSimple w:instr=" SEQ Krok \* ARABIC ">
        <w:r w:rsidR="00F16E6C">
          <w:rPr>
            <w:noProof/>
          </w:rPr>
          <w:t>12</w:t>
        </w:r>
      </w:fldSimple>
      <w:r w:rsidR="002044F2">
        <w:t xml:space="preserve">: </w:t>
      </w:r>
      <w:r w:rsidR="0098617B" w:rsidRPr="0098617B">
        <w:t xml:space="preserve">Projednání </w:t>
      </w:r>
      <w:r w:rsidR="00EF7C55">
        <w:t>s</w:t>
      </w:r>
      <w:r w:rsidR="0086327E">
        <w:t>trategi</w:t>
      </w:r>
      <w:r w:rsidR="0098617B" w:rsidRPr="0098617B">
        <w:t>ckých projektů dle doporučení pracovní skupiny</w:t>
      </w:r>
      <w:bookmarkEnd w:id="19"/>
    </w:p>
    <w:tbl>
      <w:tblPr>
        <w:tblStyle w:val="Tabulkasmkou4zvraznn5"/>
        <w:tblW w:w="5000" w:type="pct"/>
        <w:tblLook w:val="04A0" w:firstRow="1" w:lastRow="0" w:firstColumn="1" w:lastColumn="0" w:noHBand="0" w:noVBand="1"/>
      </w:tblPr>
      <w:tblGrid>
        <w:gridCol w:w="4672"/>
        <w:gridCol w:w="9299"/>
      </w:tblGrid>
      <w:tr w:rsidR="002044F2" w:rsidRPr="00B42EA8" w14:paraId="26E90DDB" w14:textId="77777777" w:rsidTr="00D0452C">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0" w:type="pct"/>
            <w:gridSpan w:val="2"/>
            <w:vAlign w:val="center"/>
            <w:hideMark/>
          </w:tcPr>
          <w:p w14:paraId="128C2EB8" w14:textId="71BDA50D" w:rsidR="002044F2" w:rsidRPr="00B42EA8" w:rsidRDefault="0081633A" w:rsidP="00FF2291">
            <w:pPr>
              <w:jc w:val="center"/>
              <w:rPr>
                <w:b w:val="0"/>
                <w:bCs w:val="0"/>
                <w:sz w:val="20"/>
                <w:szCs w:val="20"/>
              </w:rPr>
            </w:pPr>
            <w:r w:rsidRPr="00B42EA8">
              <w:rPr>
                <w:sz w:val="20"/>
                <w:szCs w:val="20"/>
              </w:rPr>
              <w:t>1</w:t>
            </w:r>
            <w:r w:rsidR="00F16E6C" w:rsidRPr="00B42EA8">
              <w:rPr>
                <w:sz w:val="20"/>
                <w:szCs w:val="20"/>
              </w:rPr>
              <w:t>2</w:t>
            </w:r>
            <w:r w:rsidR="002044F2" w:rsidRPr="00B42EA8">
              <w:rPr>
                <w:sz w:val="20"/>
                <w:szCs w:val="20"/>
              </w:rPr>
              <w:t xml:space="preserve">. </w:t>
            </w:r>
            <w:r w:rsidR="0098617B" w:rsidRPr="00B42EA8">
              <w:rPr>
                <w:sz w:val="20"/>
                <w:szCs w:val="20"/>
              </w:rPr>
              <w:t xml:space="preserve">Projednání </w:t>
            </w:r>
            <w:r w:rsidR="00EF7C55" w:rsidRPr="00B42EA8">
              <w:rPr>
                <w:sz w:val="20"/>
                <w:szCs w:val="20"/>
              </w:rPr>
              <w:t>s</w:t>
            </w:r>
            <w:r w:rsidR="0086327E" w:rsidRPr="00B42EA8">
              <w:rPr>
                <w:sz w:val="20"/>
                <w:szCs w:val="20"/>
              </w:rPr>
              <w:t>trategi</w:t>
            </w:r>
            <w:r w:rsidR="0098617B" w:rsidRPr="00B42EA8">
              <w:rPr>
                <w:sz w:val="20"/>
                <w:szCs w:val="20"/>
              </w:rPr>
              <w:t>ckých projektů dle doporučení pracovní skupiny</w:t>
            </w:r>
            <w:r w:rsidR="004C2868" w:rsidRPr="00B42EA8">
              <w:rPr>
                <w:sz w:val="20"/>
                <w:szCs w:val="20"/>
              </w:rPr>
              <w:t xml:space="preserve"> a vydání souhlasu k zařazení projektu do PSÚT</w:t>
            </w:r>
          </w:p>
        </w:tc>
      </w:tr>
      <w:tr w:rsidR="002044F2" w:rsidRPr="00B42EA8" w14:paraId="7B8EED19"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5C54933" w14:textId="77777777" w:rsidR="002044F2" w:rsidRPr="00B42EA8" w:rsidRDefault="002044F2" w:rsidP="00FF2291">
            <w:pPr>
              <w:jc w:val="left"/>
              <w:rPr>
                <w:sz w:val="20"/>
                <w:szCs w:val="20"/>
              </w:rPr>
            </w:pPr>
            <w:r w:rsidRPr="00B42EA8">
              <w:rPr>
                <w:sz w:val="20"/>
                <w:szCs w:val="20"/>
              </w:rPr>
              <w:t>Účel (popis)</w:t>
            </w:r>
          </w:p>
        </w:tc>
        <w:tc>
          <w:tcPr>
            <w:tcW w:w="3328" w:type="pct"/>
            <w:vAlign w:val="center"/>
          </w:tcPr>
          <w:p w14:paraId="5C6FAF75" w14:textId="526163FE" w:rsidR="002044F2" w:rsidRPr="00B42EA8" w:rsidRDefault="00D53D31" w:rsidP="00A454AE">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RSK </w:t>
            </w:r>
            <w:r w:rsidR="004A1B68" w:rsidRPr="00B42EA8">
              <w:rPr>
                <w:sz w:val="20"/>
                <w:szCs w:val="20"/>
              </w:rPr>
              <w:t>Karlovarského kraje</w:t>
            </w:r>
            <w:r w:rsidRPr="00B42EA8">
              <w:rPr>
                <w:sz w:val="20"/>
                <w:szCs w:val="20"/>
              </w:rPr>
              <w:t xml:space="preserve"> </w:t>
            </w:r>
            <w:r w:rsidR="002F74FE" w:rsidRPr="00B42EA8">
              <w:rPr>
                <w:sz w:val="20"/>
                <w:szCs w:val="20"/>
              </w:rPr>
              <w:t>rozšířená o členy tripartity</w:t>
            </w:r>
            <w:r w:rsidR="00AD17EB" w:rsidRPr="00B42EA8">
              <w:rPr>
                <w:sz w:val="20"/>
                <w:szCs w:val="20"/>
              </w:rPr>
              <w:t>, viz bod 4.1.3.6 Metodiky,</w:t>
            </w:r>
            <w:r w:rsidR="002F74FE" w:rsidRPr="00B42EA8">
              <w:rPr>
                <w:sz w:val="20"/>
                <w:szCs w:val="20"/>
              </w:rPr>
              <w:t xml:space="preserve"> </w:t>
            </w:r>
            <w:r w:rsidRPr="00B42EA8">
              <w:rPr>
                <w:sz w:val="20"/>
                <w:szCs w:val="20"/>
              </w:rPr>
              <w:t xml:space="preserve">projednává </w:t>
            </w:r>
            <w:r w:rsidR="00EF7C55" w:rsidRPr="00B42EA8">
              <w:rPr>
                <w:sz w:val="20"/>
                <w:szCs w:val="20"/>
              </w:rPr>
              <w:t>s</w:t>
            </w:r>
            <w:r w:rsidR="0086327E" w:rsidRPr="00B42EA8">
              <w:rPr>
                <w:sz w:val="20"/>
                <w:szCs w:val="20"/>
              </w:rPr>
              <w:t>trategi</w:t>
            </w:r>
            <w:r w:rsidRPr="00B42EA8">
              <w:rPr>
                <w:sz w:val="20"/>
                <w:szCs w:val="20"/>
              </w:rPr>
              <w:t>cké projekty dle doporučení PS</w:t>
            </w:r>
            <w:r w:rsidR="00EF7C55" w:rsidRPr="00B42EA8">
              <w:rPr>
                <w:sz w:val="20"/>
                <w:szCs w:val="20"/>
              </w:rPr>
              <w:t xml:space="preserve"> </w:t>
            </w:r>
            <w:r w:rsidRPr="00B42EA8">
              <w:rPr>
                <w:sz w:val="20"/>
                <w:szCs w:val="20"/>
              </w:rPr>
              <w:t>(posuzuje správnost</w:t>
            </w:r>
            <w:r w:rsidR="00F619FA" w:rsidRPr="00B42EA8">
              <w:rPr>
                <w:sz w:val="20"/>
                <w:szCs w:val="20"/>
              </w:rPr>
              <w:t xml:space="preserve"> procesu</w:t>
            </w:r>
            <w:r w:rsidRPr="00B42EA8">
              <w:rPr>
                <w:sz w:val="20"/>
                <w:szCs w:val="20"/>
              </w:rPr>
              <w:t xml:space="preserve"> předchozího hodnocení). </w:t>
            </w:r>
            <w:r w:rsidR="00A454AE" w:rsidRPr="00B42EA8">
              <w:rPr>
                <w:sz w:val="20"/>
                <w:szCs w:val="20"/>
              </w:rPr>
              <w:t xml:space="preserve">Projednání v RSK </w:t>
            </w:r>
            <w:r w:rsidR="004A1B68" w:rsidRPr="00B42EA8">
              <w:rPr>
                <w:sz w:val="20"/>
                <w:szCs w:val="20"/>
              </w:rPr>
              <w:t>Karlovarského kraje</w:t>
            </w:r>
            <w:r w:rsidR="00A454AE" w:rsidRPr="00B42EA8">
              <w:rPr>
                <w:sz w:val="20"/>
                <w:szCs w:val="20"/>
              </w:rPr>
              <w:t xml:space="preserve"> se bude zaměřovat zejména na správnost předchozího postupu s akcentem na hodnocení projektů a dodržení principů objektivnosti a transparentnosti v průběhu celého procesu. V případě stanoviska odlišného od doporučení </w:t>
            </w:r>
            <w:r w:rsidR="00F619FA" w:rsidRPr="00B42EA8">
              <w:rPr>
                <w:sz w:val="20"/>
                <w:szCs w:val="20"/>
              </w:rPr>
              <w:t>panelu expertů</w:t>
            </w:r>
            <w:r w:rsidR="00A454AE" w:rsidRPr="00B42EA8">
              <w:rPr>
                <w:sz w:val="20"/>
                <w:szCs w:val="20"/>
              </w:rPr>
              <w:t xml:space="preserve"> (odlišné hodnocení nebo jeho výsledek apod.) bude muset být důkladně argumentováno a dokladováno (audit trail).</w:t>
            </w:r>
          </w:p>
          <w:p w14:paraId="145427FE" w14:textId="26899D2E" w:rsidR="004C2868" w:rsidRPr="00B42EA8" w:rsidRDefault="004C2868" w:rsidP="00A454AE">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RSK </w:t>
            </w:r>
            <w:r w:rsidR="004A1B68" w:rsidRPr="00B42EA8">
              <w:rPr>
                <w:sz w:val="20"/>
                <w:szCs w:val="20"/>
              </w:rPr>
              <w:t>Karlovarského kraje</w:t>
            </w:r>
            <w:r w:rsidRPr="00B42EA8">
              <w:rPr>
                <w:sz w:val="20"/>
                <w:szCs w:val="20"/>
              </w:rPr>
              <w:t xml:space="preserve"> vydává souhlas k zařazení projektu do PSÚT. Na základě projednání je ze strany RSK </w:t>
            </w:r>
            <w:r w:rsidR="004A1B68" w:rsidRPr="00B42EA8">
              <w:rPr>
                <w:sz w:val="20"/>
                <w:szCs w:val="20"/>
              </w:rPr>
              <w:t>Karlovarského kraje</w:t>
            </w:r>
            <w:r w:rsidRPr="00B42EA8">
              <w:rPr>
                <w:sz w:val="20"/>
                <w:szCs w:val="20"/>
              </w:rPr>
              <w:t xml:space="preserve"> vydán souhlas se zařazením jednotlivých projektů do PSÚT.</w:t>
            </w:r>
          </w:p>
        </w:tc>
      </w:tr>
      <w:tr w:rsidR="002044F2" w:rsidRPr="00B42EA8" w14:paraId="6A2F00E3" w14:textId="77777777" w:rsidTr="004C7E42">
        <w:trPr>
          <w:trHeight w:val="1375"/>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352AD045" w14:textId="77777777" w:rsidR="002044F2" w:rsidRPr="00B42EA8" w:rsidRDefault="002044F2" w:rsidP="00FF2291">
            <w:pPr>
              <w:jc w:val="left"/>
              <w:rPr>
                <w:sz w:val="20"/>
                <w:szCs w:val="20"/>
              </w:rPr>
            </w:pPr>
            <w:r w:rsidRPr="00B42EA8">
              <w:rPr>
                <w:sz w:val="20"/>
                <w:szCs w:val="20"/>
              </w:rPr>
              <w:t>Výstup (produkt/služba)</w:t>
            </w:r>
          </w:p>
        </w:tc>
        <w:tc>
          <w:tcPr>
            <w:tcW w:w="3328" w:type="pct"/>
            <w:tcBorders>
              <w:bottom w:val="single" w:sz="12" w:space="0" w:color="4472C4" w:themeColor="accent1"/>
            </w:tcBorders>
            <w:vAlign w:val="center"/>
          </w:tcPr>
          <w:p w14:paraId="46CD6D15" w14:textId="68C28EC2" w:rsidR="00E002B9" w:rsidRPr="00B42EA8" w:rsidRDefault="00D47ACC" w:rsidP="003F567F">
            <w:pPr>
              <w:pStyle w:val="Odstavecseseznamem"/>
              <w:numPr>
                <w:ilvl w:val="0"/>
                <w:numId w:val="16"/>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Písemný záznam o rozdílném stanovisku (pořadí projektů) oproti výstupu z panelu expertů, a to včetně jasn</w:t>
            </w:r>
            <w:r w:rsidR="00AD17EB" w:rsidRPr="00B42EA8">
              <w:rPr>
                <w:sz w:val="20"/>
                <w:szCs w:val="20"/>
              </w:rPr>
              <w:t>ě</w:t>
            </w:r>
            <w:r w:rsidRPr="00B42EA8">
              <w:rPr>
                <w:sz w:val="20"/>
                <w:szCs w:val="20"/>
              </w:rPr>
              <w:t xml:space="preserve"> formulované a objektivně zdůvodněné argumentace</w:t>
            </w:r>
            <w:r w:rsidR="00E002B9" w:rsidRPr="00B42EA8">
              <w:rPr>
                <w:sz w:val="20"/>
                <w:szCs w:val="20"/>
              </w:rPr>
              <w:t>.</w:t>
            </w:r>
          </w:p>
          <w:p w14:paraId="53511433" w14:textId="5BB11254" w:rsidR="002044F2" w:rsidRPr="00B42EA8" w:rsidRDefault="00E002B9" w:rsidP="003F567F">
            <w:pPr>
              <w:pStyle w:val="Odstavecseseznamem"/>
              <w:numPr>
                <w:ilvl w:val="0"/>
                <w:numId w:val="16"/>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Písemný záznam o výhradě </w:t>
            </w:r>
            <w:r w:rsidR="00533CA9" w:rsidRPr="00B42EA8">
              <w:rPr>
                <w:sz w:val="20"/>
                <w:szCs w:val="20"/>
              </w:rPr>
              <w:t xml:space="preserve">RSK </w:t>
            </w:r>
            <w:r w:rsidR="004A1B68" w:rsidRPr="00B42EA8">
              <w:rPr>
                <w:sz w:val="20"/>
                <w:szCs w:val="20"/>
              </w:rPr>
              <w:t>Karlovarského kraje</w:t>
            </w:r>
            <w:r w:rsidRPr="00B42EA8">
              <w:rPr>
                <w:sz w:val="20"/>
                <w:szCs w:val="20"/>
              </w:rPr>
              <w:t xml:space="preserve"> k předchozímu procesu předběžného hodnocení </w:t>
            </w:r>
            <w:r w:rsidR="00EF7C55" w:rsidRPr="00B42EA8">
              <w:rPr>
                <w:sz w:val="20"/>
                <w:szCs w:val="20"/>
              </w:rPr>
              <w:t>s</w:t>
            </w:r>
            <w:r w:rsidRPr="00B42EA8">
              <w:rPr>
                <w:sz w:val="20"/>
                <w:szCs w:val="20"/>
              </w:rPr>
              <w:t>trategických projektů, a to včetně jasně formulované</w:t>
            </w:r>
            <w:r w:rsidR="00533CA9" w:rsidRPr="00B42EA8">
              <w:rPr>
                <w:sz w:val="20"/>
                <w:szCs w:val="20"/>
              </w:rPr>
              <w:t xml:space="preserve"> a objektivně zdůvodněné</w:t>
            </w:r>
            <w:r w:rsidRPr="00B42EA8">
              <w:rPr>
                <w:sz w:val="20"/>
                <w:szCs w:val="20"/>
              </w:rPr>
              <w:t xml:space="preserve"> argumentace.</w:t>
            </w:r>
          </w:p>
          <w:p w14:paraId="4684A807" w14:textId="20335520" w:rsidR="00DB5641" w:rsidRPr="00B42EA8" w:rsidRDefault="00DB5641" w:rsidP="003F567F">
            <w:pPr>
              <w:pStyle w:val="Odstavecseseznamem"/>
              <w:numPr>
                <w:ilvl w:val="0"/>
                <w:numId w:val="16"/>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Záznam z projednání seznamu strategických projektů</w:t>
            </w:r>
            <w:r w:rsidR="00577163" w:rsidRPr="00B42EA8">
              <w:rPr>
                <w:sz w:val="20"/>
                <w:szCs w:val="20"/>
              </w:rPr>
              <w:t xml:space="preserve"> RRSK </w:t>
            </w:r>
            <w:r w:rsidR="004A1B68" w:rsidRPr="00B42EA8">
              <w:rPr>
                <w:sz w:val="20"/>
                <w:szCs w:val="20"/>
              </w:rPr>
              <w:t>Karlovarského kraje</w:t>
            </w:r>
            <w:r w:rsidR="00D4613A" w:rsidRPr="00B42EA8">
              <w:rPr>
                <w:sz w:val="20"/>
                <w:szCs w:val="20"/>
              </w:rPr>
              <w:t xml:space="preserve"> se souhlasem RRSK </w:t>
            </w:r>
            <w:r w:rsidR="004A1B68" w:rsidRPr="00B42EA8">
              <w:rPr>
                <w:sz w:val="20"/>
                <w:szCs w:val="20"/>
              </w:rPr>
              <w:t>Karlovarského kraje</w:t>
            </w:r>
            <w:r w:rsidR="00D4613A" w:rsidRPr="00B42EA8">
              <w:rPr>
                <w:sz w:val="20"/>
                <w:szCs w:val="20"/>
              </w:rPr>
              <w:t xml:space="preserve"> k zařazení projektů do PSÚT. Písemný souhlas RSK </w:t>
            </w:r>
            <w:r w:rsidR="004A1B68" w:rsidRPr="00B42EA8">
              <w:rPr>
                <w:sz w:val="20"/>
                <w:szCs w:val="20"/>
              </w:rPr>
              <w:t>Karlovarského kraje</w:t>
            </w:r>
            <w:r w:rsidR="00D4613A" w:rsidRPr="00B42EA8">
              <w:rPr>
                <w:sz w:val="20"/>
                <w:szCs w:val="20"/>
              </w:rPr>
              <w:t xml:space="preserve"> se zařazením projektu do PSÚT.</w:t>
            </w:r>
          </w:p>
        </w:tc>
      </w:tr>
      <w:tr w:rsidR="002044F2" w:rsidRPr="00B42EA8" w14:paraId="54BBD599"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2841F755" w14:textId="77777777" w:rsidR="002044F2" w:rsidRPr="00B42EA8" w:rsidRDefault="002044F2" w:rsidP="00FF2291">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7D07BE8C" w14:textId="77777777" w:rsidR="002044F2" w:rsidRDefault="007A6826" w:rsidP="003F567F">
            <w:pPr>
              <w:pStyle w:val="Odstavecseseznamem"/>
              <w:numPr>
                <w:ilvl w:val="0"/>
                <w:numId w:val="3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Členové RRSK Karlovarského kraje obdrží </w:t>
            </w:r>
            <w:r w:rsidR="00724E8A">
              <w:rPr>
                <w:sz w:val="20"/>
                <w:szCs w:val="20"/>
              </w:rPr>
              <w:t>podklady 5 dnů před jednáním RRSK.</w:t>
            </w:r>
          </w:p>
          <w:p w14:paraId="1C85464F" w14:textId="77777777" w:rsidR="00724E8A" w:rsidRDefault="00F466CF" w:rsidP="003F567F">
            <w:pPr>
              <w:pStyle w:val="Odstavecseseznamem"/>
              <w:numPr>
                <w:ilvl w:val="0"/>
                <w:numId w:val="3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RRSK Karlovarského kraje</w:t>
            </w:r>
            <w:r w:rsidR="000121CD">
              <w:rPr>
                <w:sz w:val="20"/>
                <w:szCs w:val="20"/>
              </w:rPr>
              <w:t xml:space="preserve"> projedná na společném jednání správnost postupu </w:t>
            </w:r>
            <w:r w:rsidR="00616BF1">
              <w:rPr>
                <w:sz w:val="20"/>
                <w:szCs w:val="20"/>
              </w:rPr>
              <w:t>hodnocení SP</w:t>
            </w:r>
            <w:r w:rsidR="00071360">
              <w:rPr>
                <w:sz w:val="20"/>
                <w:szCs w:val="20"/>
              </w:rPr>
              <w:t>.</w:t>
            </w:r>
          </w:p>
          <w:p w14:paraId="2DC2FED9" w14:textId="77777777" w:rsidR="00071360" w:rsidRDefault="00071360" w:rsidP="003F567F">
            <w:pPr>
              <w:pStyle w:val="Odstavecseseznamem"/>
              <w:numPr>
                <w:ilvl w:val="0"/>
                <w:numId w:val="3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Předmětem projednání jsou projekty, které splnily kritéria přijatelnosti</w:t>
            </w:r>
            <w:r w:rsidR="00845ED7">
              <w:rPr>
                <w:sz w:val="20"/>
                <w:szCs w:val="20"/>
              </w:rPr>
              <w:t xml:space="preserve"> a získaly minimálně 50 bodů.</w:t>
            </w:r>
          </w:p>
          <w:p w14:paraId="662CB87E" w14:textId="77777777" w:rsidR="00845ED7" w:rsidRDefault="00845ED7" w:rsidP="003F567F">
            <w:pPr>
              <w:pStyle w:val="Odstavecseseznamem"/>
              <w:numPr>
                <w:ilvl w:val="0"/>
                <w:numId w:val="3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RRSK Karlovarského kraje na svém jednání </w:t>
            </w:r>
            <w:r w:rsidR="00A53AAB">
              <w:rPr>
                <w:sz w:val="20"/>
                <w:szCs w:val="20"/>
              </w:rPr>
              <w:t xml:space="preserve">může změnit pořadí projektů v seznamu SP. </w:t>
            </w:r>
            <w:r w:rsidR="0034483C">
              <w:rPr>
                <w:sz w:val="20"/>
                <w:szCs w:val="20"/>
              </w:rPr>
              <w:t xml:space="preserve">Nemůže ale změnit </w:t>
            </w:r>
            <w:r w:rsidR="004F4E1C">
              <w:rPr>
                <w:sz w:val="20"/>
                <w:szCs w:val="20"/>
              </w:rPr>
              <w:t>bodové hodnocení expertů.</w:t>
            </w:r>
          </w:p>
          <w:p w14:paraId="3C21E08C" w14:textId="77777777" w:rsidR="004F4E1C" w:rsidRDefault="004F4E1C" w:rsidP="003F567F">
            <w:pPr>
              <w:pStyle w:val="Odstavecseseznamem"/>
              <w:numPr>
                <w:ilvl w:val="0"/>
                <w:numId w:val="3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Každá změna v pořadí projektů, výhrada ke správnosti postupu hodnocení</w:t>
            </w:r>
            <w:r w:rsidR="00A865BA">
              <w:rPr>
                <w:sz w:val="20"/>
                <w:szCs w:val="20"/>
              </w:rPr>
              <w:t xml:space="preserve"> SP musí být na jednání RRSK Karlovarského kraje zdůvodněna</w:t>
            </w:r>
            <w:r w:rsidR="007C3B78">
              <w:rPr>
                <w:sz w:val="20"/>
                <w:szCs w:val="20"/>
              </w:rPr>
              <w:t xml:space="preserve"> případně doložena prokazatelným způsobem. </w:t>
            </w:r>
          </w:p>
          <w:p w14:paraId="074249DE" w14:textId="77777777" w:rsidR="007757D0" w:rsidRDefault="007757D0" w:rsidP="003F567F">
            <w:pPr>
              <w:pStyle w:val="Odstavecseseznamem"/>
              <w:numPr>
                <w:ilvl w:val="0"/>
                <w:numId w:val="3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Z projednání RRSK Karlovarského kraje je pořízen zápis, </w:t>
            </w:r>
            <w:r w:rsidR="007F0A4F">
              <w:rPr>
                <w:sz w:val="20"/>
                <w:szCs w:val="20"/>
              </w:rPr>
              <w:t>všechny změny včetně jejich argumentace jsou v zápise zaznamenány.</w:t>
            </w:r>
          </w:p>
          <w:p w14:paraId="3C3733D9" w14:textId="77777777" w:rsidR="007F0A4F" w:rsidRDefault="007F0A4F" w:rsidP="003F567F">
            <w:pPr>
              <w:pStyle w:val="Odstavecseseznamem"/>
              <w:numPr>
                <w:ilvl w:val="0"/>
                <w:numId w:val="3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Jednání RRSK Karlovarského kraje řídí předsedající.</w:t>
            </w:r>
            <w:r w:rsidR="00EA4518">
              <w:rPr>
                <w:sz w:val="20"/>
                <w:szCs w:val="20"/>
              </w:rPr>
              <w:t xml:space="preserve"> Po </w:t>
            </w:r>
            <w:r w:rsidR="00AD636D">
              <w:rPr>
                <w:sz w:val="20"/>
                <w:szCs w:val="20"/>
              </w:rPr>
              <w:t>diskusi</w:t>
            </w:r>
            <w:r w:rsidR="00EA4518">
              <w:rPr>
                <w:sz w:val="20"/>
                <w:szCs w:val="20"/>
              </w:rPr>
              <w:t xml:space="preserve"> k seznamu SP proběhne hlasování o </w:t>
            </w:r>
            <w:r w:rsidR="00AD636D">
              <w:rPr>
                <w:sz w:val="20"/>
                <w:szCs w:val="20"/>
              </w:rPr>
              <w:t>konečné podobě seznamu SP. Seznam SP je schválen většinou přítomných. Hla</w:t>
            </w:r>
            <w:r w:rsidR="00F87AA9">
              <w:rPr>
                <w:sz w:val="20"/>
                <w:szCs w:val="20"/>
              </w:rPr>
              <w:t>suje se aklamací.</w:t>
            </w:r>
          </w:p>
          <w:p w14:paraId="05BA3CD1" w14:textId="0287A410" w:rsidR="00F87AA9" w:rsidRPr="00BC6452" w:rsidRDefault="00F87AA9" w:rsidP="003F567F">
            <w:pPr>
              <w:pStyle w:val="Odstavecseseznamem"/>
              <w:numPr>
                <w:ilvl w:val="0"/>
                <w:numId w:val="35"/>
              </w:numPr>
              <w:jc w:val="left"/>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Zápis z jednání včetně všech příloh a potřebných podkladů je ihned po projednání RRSK Karlovarského kraje předán do Sekretariátu RSK Karlovarského kraje.</w:t>
            </w:r>
          </w:p>
        </w:tc>
      </w:tr>
      <w:tr w:rsidR="002044F2" w:rsidRPr="00B42EA8" w14:paraId="5E0755F7" w14:textId="77777777" w:rsidTr="004C7E42">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44FE26D9" w14:textId="77777777" w:rsidR="002044F2" w:rsidRPr="00B42EA8" w:rsidRDefault="002044F2" w:rsidP="00FF2291">
            <w:pPr>
              <w:jc w:val="left"/>
              <w:rPr>
                <w:sz w:val="20"/>
                <w:szCs w:val="20"/>
              </w:rPr>
            </w:pPr>
            <w:r w:rsidRPr="00B42EA8">
              <w:rPr>
                <w:sz w:val="20"/>
                <w:szCs w:val="20"/>
              </w:rPr>
              <w:t>Vlastník procesu</w:t>
            </w:r>
          </w:p>
        </w:tc>
        <w:tc>
          <w:tcPr>
            <w:tcW w:w="3328" w:type="pct"/>
            <w:tcBorders>
              <w:top w:val="single" w:sz="12" w:space="0" w:color="4472C4" w:themeColor="accent1"/>
            </w:tcBorders>
            <w:vAlign w:val="center"/>
          </w:tcPr>
          <w:p w14:paraId="65252B9F" w14:textId="23854969" w:rsidR="002044F2" w:rsidRPr="00B42EA8" w:rsidRDefault="00D719CA"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RRSK </w:t>
            </w:r>
            <w:r w:rsidR="004A1B68" w:rsidRPr="00B42EA8">
              <w:rPr>
                <w:sz w:val="20"/>
                <w:szCs w:val="20"/>
              </w:rPr>
              <w:t>Karlovarského kraje</w:t>
            </w:r>
          </w:p>
        </w:tc>
      </w:tr>
      <w:tr w:rsidR="002044F2" w:rsidRPr="00B42EA8" w14:paraId="575B33F4"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A79D173" w14:textId="77777777" w:rsidR="002044F2" w:rsidRPr="00B42EA8" w:rsidRDefault="002044F2" w:rsidP="00FF2291">
            <w:pPr>
              <w:jc w:val="left"/>
              <w:rPr>
                <w:sz w:val="20"/>
                <w:szCs w:val="20"/>
              </w:rPr>
            </w:pPr>
            <w:r w:rsidRPr="00B42EA8">
              <w:rPr>
                <w:sz w:val="20"/>
                <w:szCs w:val="20"/>
              </w:rPr>
              <w:t>Zákazník</w:t>
            </w:r>
          </w:p>
        </w:tc>
        <w:tc>
          <w:tcPr>
            <w:tcW w:w="3328" w:type="pct"/>
            <w:vAlign w:val="center"/>
          </w:tcPr>
          <w:p w14:paraId="0E651820" w14:textId="71F3A199" w:rsidR="002044F2" w:rsidRPr="00B42EA8" w:rsidRDefault="00D719CA"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SRSK </w:t>
            </w:r>
            <w:r w:rsidR="004A1B68" w:rsidRPr="00B42EA8">
              <w:rPr>
                <w:sz w:val="20"/>
                <w:szCs w:val="20"/>
              </w:rPr>
              <w:t>Karlovarského kraje</w:t>
            </w:r>
            <w:r w:rsidRPr="00B42EA8">
              <w:rPr>
                <w:sz w:val="20"/>
                <w:szCs w:val="20"/>
              </w:rPr>
              <w:t>, Předkladatelé žádostí s projektovými záměry.</w:t>
            </w:r>
          </w:p>
        </w:tc>
      </w:tr>
      <w:tr w:rsidR="002044F2" w:rsidRPr="00B42EA8" w14:paraId="65EA7697"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60E4F78C" w14:textId="77777777" w:rsidR="002044F2" w:rsidRPr="00B42EA8" w:rsidRDefault="002044F2" w:rsidP="00FF2291">
            <w:pPr>
              <w:jc w:val="left"/>
              <w:rPr>
                <w:sz w:val="20"/>
                <w:szCs w:val="20"/>
              </w:rPr>
            </w:pPr>
            <w:r w:rsidRPr="00B42EA8">
              <w:rPr>
                <w:sz w:val="20"/>
                <w:szCs w:val="20"/>
              </w:rPr>
              <w:t>Metriky</w:t>
            </w:r>
          </w:p>
        </w:tc>
        <w:tc>
          <w:tcPr>
            <w:tcW w:w="3328" w:type="pct"/>
            <w:vAlign w:val="center"/>
          </w:tcPr>
          <w:p w14:paraId="6038782D" w14:textId="77777777" w:rsidR="00CD7297" w:rsidRPr="00B42EA8" w:rsidRDefault="007D21A2" w:rsidP="00FF2291">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Čas</w:t>
            </w:r>
            <w:r w:rsidR="00CD7297" w:rsidRPr="00B42EA8">
              <w:rPr>
                <w:sz w:val="20"/>
                <w:szCs w:val="20"/>
              </w:rPr>
              <w:t>:</w:t>
            </w:r>
          </w:p>
          <w:p w14:paraId="10681D5C" w14:textId="77777777" w:rsidR="002044F2" w:rsidRDefault="00DF4343" w:rsidP="003F567F">
            <w:pPr>
              <w:pStyle w:val="Odstavecseseznamem"/>
              <w:numPr>
                <w:ilvl w:val="0"/>
                <w:numId w:val="29"/>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 10 pracovních dnů od doručení podkladů členům RRSK </w:t>
            </w:r>
            <w:r w:rsidR="004A1B68" w:rsidRPr="00B42EA8">
              <w:rPr>
                <w:sz w:val="20"/>
                <w:szCs w:val="20"/>
              </w:rPr>
              <w:t>Karlovarského kraje</w:t>
            </w:r>
            <w:r w:rsidRPr="00B42EA8">
              <w:rPr>
                <w:sz w:val="20"/>
                <w:szCs w:val="20"/>
              </w:rPr>
              <w:t>.</w:t>
            </w:r>
          </w:p>
          <w:p w14:paraId="4AF9A2E1" w14:textId="02B83FBD" w:rsidR="002E57B5" w:rsidRPr="00B42EA8" w:rsidRDefault="002E57B5" w:rsidP="003F567F">
            <w:pPr>
              <w:pStyle w:val="Odstavecseseznamem"/>
              <w:numPr>
                <w:ilvl w:val="0"/>
                <w:numId w:val="29"/>
              </w:numPr>
              <w:jc w:val="lef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podklady jsou členům doručeny </w:t>
            </w:r>
            <w:r w:rsidR="00724E8A">
              <w:rPr>
                <w:sz w:val="20"/>
                <w:szCs w:val="20"/>
              </w:rPr>
              <w:t>nejméně 5 pracovních dnů před jednáním RRSK.</w:t>
            </w:r>
          </w:p>
        </w:tc>
      </w:tr>
      <w:tr w:rsidR="002044F2" w:rsidRPr="00B42EA8" w14:paraId="779B034B"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6ED46B6D" w14:textId="77777777" w:rsidR="002044F2" w:rsidRPr="00B42EA8" w:rsidRDefault="002044F2" w:rsidP="00FF2291">
            <w:pPr>
              <w:jc w:val="left"/>
              <w:rPr>
                <w:sz w:val="20"/>
                <w:szCs w:val="20"/>
              </w:rPr>
            </w:pPr>
            <w:r w:rsidRPr="00B42EA8">
              <w:rPr>
                <w:sz w:val="20"/>
                <w:szCs w:val="20"/>
              </w:rPr>
              <w:t>Startovací událost</w:t>
            </w:r>
          </w:p>
        </w:tc>
        <w:tc>
          <w:tcPr>
            <w:tcW w:w="3328" w:type="pct"/>
            <w:vAlign w:val="center"/>
          </w:tcPr>
          <w:p w14:paraId="662A1601" w14:textId="4F5D1947" w:rsidR="002044F2" w:rsidRPr="00B42EA8" w:rsidRDefault="00DF4343" w:rsidP="00FF2291">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Doručení podkladů členům RRSK </w:t>
            </w:r>
            <w:r w:rsidR="004A1B68" w:rsidRPr="00B42EA8">
              <w:rPr>
                <w:sz w:val="20"/>
                <w:szCs w:val="20"/>
              </w:rPr>
              <w:t>Karlovarského kraje</w:t>
            </w:r>
            <w:r w:rsidR="009B7268" w:rsidRPr="00B42EA8">
              <w:rPr>
                <w:sz w:val="20"/>
                <w:szCs w:val="20"/>
              </w:rPr>
              <w:t xml:space="preserve"> (dokončení aktivity č. 10).</w:t>
            </w:r>
          </w:p>
        </w:tc>
      </w:tr>
      <w:tr w:rsidR="002044F2" w:rsidRPr="00B42EA8" w14:paraId="17F3E026" w14:textId="77777777" w:rsidTr="00FF2291">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10DA59C6" w14:textId="77777777" w:rsidR="002044F2" w:rsidRPr="00B42EA8" w:rsidRDefault="002044F2" w:rsidP="00FF2291">
            <w:pPr>
              <w:jc w:val="left"/>
              <w:rPr>
                <w:sz w:val="20"/>
                <w:szCs w:val="20"/>
              </w:rPr>
            </w:pPr>
            <w:r w:rsidRPr="00B42EA8">
              <w:rPr>
                <w:sz w:val="20"/>
                <w:szCs w:val="20"/>
              </w:rPr>
              <w:t>Podmínky/předpoklady</w:t>
            </w:r>
          </w:p>
        </w:tc>
        <w:tc>
          <w:tcPr>
            <w:tcW w:w="3328" w:type="pct"/>
            <w:vAlign w:val="center"/>
          </w:tcPr>
          <w:p w14:paraId="69CD4629" w14:textId="231F3323" w:rsidR="00933AA4" w:rsidRPr="00B42EA8" w:rsidRDefault="00933AA4"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dostatečné personální a technické kapacity SRSK </w:t>
            </w:r>
            <w:r w:rsidR="004A1B68" w:rsidRPr="00B42EA8">
              <w:rPr>
                <w:sz w:val="20"/>
                <w:szCs w:val="20"/>
              </w:rPr>
              <w:t>Karlovarského kraje</w:t>
            </w:r>
            <w:r w:rsidRPr="00B42EA8">
              <w:rPr>
                <w:sz w:val="20"/>
                <w:szCs w:val="20"/>
              </w:rPr>
              <w:t>,</w:t>
            </w:r>
          </w:p>
          <w:p w14:paraId="03099400" w14:textId="416DA6B8" w:rsidR="00933AA4" w:rsidRPr="00B42EA8" w:rsidRDefault="00933AA4"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organizační zajištění komunikace mezi SRSK </w:t>
            </w:r>
            <w:r w:rsidR="004A1B68" w:rsidRPr="00B42EA8">
              <w:rPr>
                <w:sz w:val="20"/>
                <w:szCs w:val="20"/>
              </w:rPr>
              <w:t>Karlovarského kraje</w:t>
            </w:r>
            <w:r w:rsidRPr="00B42EA8">
              <w:rPr>
                <w:sz w:val="20"/>
                <w:szCs w:val="20"/>
              </w:rPr>
              <w:t xml:space="preserve"> a členy RRSK </w:t>
            </w:r>
            <w:r w:rsidR="004A1B68" w:rsidRPr="00B42EA8">
              <w:rPr>
                <w:sz w:val="20"/>
                <w:szCs w:val="20"/>
              </w:rPr>
              <w:t>Karlovarského kraje</w:t>
            </w:r>
            <w:r w:rsidRPr="00B42EA8">
              <w:rPr>
                <w:sz w:val="20"/>
                <w:szCs w:val="20"/>
              </w:rPr>
              <w:t>,</w:t>
            </w:r>
          </w:p>
          <w:p w14:paraId="23B2A86B" w14:textId="24DCE4C0" w:rsidR="002044F2" w:rsidRPr="00B42EA8" w:rsidRDefault="00933AA4"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RRSK </w:t>
            </w:r>
            <w:r w:rsidR="004A1B68" w:rsidRPr="00B42EA8">
              <w:rPr>
                <w:sz w:val="20"/>
                <w:szCs w:val="20"/>
              </w:rPr>
              <w:t>Karlovarského kraje</w:t>
            </w:r>
            <w:r w:rsidRPr="00B42EA8">
              <w:rPr>
                <w:sz w:val="20"/>
                <w:szCs w:val="20"/>
              </w:rPr>
              <w:t xml:space="preserve"> je organizovaná, má standardy rozhodování (jednací řád).</w:t>
            </w:r>
          </w:p>
        </w:tc>
      </w:tr>
      <w:tr w:rsidR="002044F2" w:rsidRPr="00B42EA8" w14:paraId="0848D492" w14:textId="77777777" w:rsidTr="00FF229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1EACC07" w14:textId="77777777" w:rsidR="002044F2" w:rsidRPr="00B42EA8" w:rsidRDefault="002044F2" w:rsidP="00FF2291">
            <w:pPr>
              <w:jc w:val="left"/>
              <w:rPr>
                <w:sz w:val="20"/>
                <w:szCs w:val="20"/>
              </w:rPr>
            </w:pPr>
            <w:r w:rsidRPr="00B42EA8">
              <w:rPr>
                <w:sz w:val="20"/>
                <w:szCs w:val="20"/>
              </w:rPr>
              <w:t>Nástroje (IT)</w:t>
            </w:r>
          </w:p>
        </w:tc>
        <w:tc>
          <w:tcPr>
            <w:tcW w:w="3328" w:type="pct"/>
            <w:vAlign w:val="center"/>
          </w:tcPr>
          <w:p w14:paraId="50C6A588" w14:textId="77777777" w:rsidR="00933AA4" w:rsidRPr="00B42EA8" w:rsidRDefault="00933AA4"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p>
          <w:p w14:paraId="6FC92A98" w14:textId="77777777" w:rsidR="00933AA4" w:rsidRPr="00B42EA8" w:rsidRDefault="00933AA4"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p>
          <w:p w14:paraId="27A1E131" w14:textId="13740168" w:rsidR="002044F2" w:rsidRPr="00B42EA8" w:rsidRDefault="00933AA4"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spisová služba, datové schránky.</w:t>
            </w:r>
          </w:p>
        </w:tc>
      </w:tr>
      <w:tr w:rsidR="002044F2" w:rsidRPr="00B42EA8" w14:paraId="3442886E" w14:textId="77777777" w:rsidTr="00FF2291">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6D0F9F42" w14:textId="77777777" w:rsidR="002044F2" w:rsidRPr="00B42EA8" w:rsidRDefault="002044F2" w:rsidP="00FF2291">
            <w:pPr>
              <w:jc w:val="left"/>
              <w:rPr>
                <w:sz w:val="20"/>
                <w:szCs w:val="20"/>
              </w:rPr>
            </w:pPr>
            <w:r w:rsidRPr="00B42EA8">
              <w:rPr>
                <w:sz w:val="20"/>
                <w:szCs w:val="20"/>
              </w:rPr>
              <w:t>Dokumenty řídící nebo významně ovlivňující proces</w:t>
            </w:r>
          </w:p>
        </w:tc>
        <w:tc>
          <w:tcPr>
            <w:tcW w:w="3328" w:type="pct"/>
            <w:vAlign w:val="center"/>
            <w:hideMark/>
          </w:tcPr>
          <w:p w14:paraId="0B5D85FD" w14:textId="59ACF740" w:rsidR="002044F2" w:rsidRPr="00B42EA8" w:rsidRDefault="002044F2"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Metodika pro sběr dat a přístupu ke </w:t>
            </w:r>
            <w:r w:rsidR="00EF7C55" w:rsidRPr="00B42EA8">
              <w:rPr>
                <w:sz w:val="20"/>
                <w:szCs w:val="20"/>
              </w:rPr>
              <w:t>s</w:t>
            </w:r>
            <w:r w:rsidR="0086327E" w:rsidRPr="00B42EA8">
              <w:rPr>
                <w:sz w:val="20"/>
                <w:szCs w:val="20"/>
              </w:rPr>
              <w:t>trategi</w:t>
            </w:r>
            <w:r w:rsidRPr="00B42EA8">
              <w:rPr>
                <w:sz w:val="20"/>
                <w:szCs w:val="20"/>
              </w:rPr>
              <w:t>ckým projektům v Plánu spravedlivé územní transformace (PSÚT) MMR z </w:t>
            </w:r>
            <w:r w:rsidR="000C75CD" w:rsidRPr="00B42EA8">
              <w:rPr>
                <w:sz w:val="20"/>
                <w:szCs w:val="20"/>
              </w:rPr>
              <w:t>30.3.</w:t>
            </w:r>
            <w:r w:rsidRPr="00B42EA8">
              <w:rPr>
                <w:sz w:val="20"/>
                <w:szCs w:val="20"/>
              </w:rPr>
              <w:t>2021.</w:t>
            </w:r>
          </w:p>
          <w:p w14:paraId="1DE9FAAD" w14:textId="4BEDC304" w:rsidR="00CA6091" w:rsidRPr="00B42EA8" w:rsidRDefault="00F50B81" w:rsidP="00427691">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tc>
      </w:tr>
    </w:tbl>
    <w:p w14:paraId="1C19A749" w14:textId="4015D93F" w:rsidR="002044F2" w:rsidRDefault="002044F2" w:rsidP="008A0D81"/>
    <w:p w14:paraId="5ED5508D" w14:textId="60E7130F" w:rsidR="0020123C" w:rsidRDefault="0020123C" w:rsidP="0020123C">
      <w:pPr>
        <w:pStyle w:val="Nadpis2"/>
      </w:pPr>
      <w:bookmarkStart w:id="20" w:name="_Toc69935636"/>
      <w:r>
        <w:t xml:space="preserve">Aktivita </w:t>
      </w:r>
      <w:fldSimple w:instr=" SEQ Krok \* ARABIC ">
        <w:r w:rsidR="00751A2B">
          <w:rPr>
            <w:noProof/>
          </w:rPr>
          <w:t>13</w:t>
        </w:r>
      </w:fldSimple>
      <w:r>
        <w:t>:</w:t>
      </w:r>
      <w:r w:rsidR="00751A2B">
        <w:t xml:space="preserve"> Uzavření procesu hodnocení potenciálních strategických projektů</w:t>
      </w:r>
      <w:bookmarkEnd w:id="20"/>
    </w:p>
    <w:tbl>
      <w:tblPr>
        <w:tblStyle w:val="Tabulkasmkou4zvraznn5"/>
        <w:tblW w:w="5000" w:type="pct"/>
        <w:tblLook w:val="04A0" w:firstRow="1" w:lastRow="0" w:firstColumn="1" w:lastColumn="0" w:noHBand="0" w:noVBand="1"/>
      </w:tblPr>
      <w:tblGrid>
        <w:gridCol w:w="4672"/>
        <w:gridCol w:w="9299"/>
      </w:tblGrid>
      <w:tr w:rsidR="0020123C" w:rsidRPr="00B42EA8" w14:paraId="24BF04C5" w14:textId="77777777" w:rsidTr="00B12E20">
        <w:trPr>
          <w:cnfStyle w:val="100000000000" w:firstRow="1" w:lastRow="0" w:firstColumn="0" w:lastColumn="0" w:oddVBand="0" w:evenVBand="0" w:oddHBand="0" w:evenHBand="0" w:firstRowFirstColumn="0" w:firstRowLastColumn="0" w:lastRowFirstColumn="0" w:lastRowLastColumn="0"/>
          <w:trHeight w:val="680"/>
          <w:tblHeader/>
        </w:trPr>
        <w:tc>
          <w:tcPr>
            <w:cnfStyle w:val="001000000000" w:firstRow="0" w:lastRow="0" w:firstColumn="1" w:lastColumn="0" w:oddVBand="0" w:evenVBand="0" w:oddHBand="0" w:evenHBand="0" w:firstRowFirstColumn="0" w:firstRowLastColumn="0" w:lastRowFirstColumn="0" w:lastRowLastColumn="0"/>
            <w:tcW w:w="5000" w:type="pct"/>
            <w:gridSpan w:val="2"/>
            <w:vAlign w:val="center"/>
            <w:hideMark/>
          </w:tcPr>
          <w:p w14:paraId="38801554" w14:textId="0B084BC2" w:rsidR="0020123C" w:rsidRPr="00B42EA8" w:rsidRDefault="00751A2B" w:rsidP="00B12E20">
            <w:pPr>
              <w:jc w:val="center"/>
              <w:rPr>
                <w:sz w:val="20"/>
                <w:szCs w:val="20"/>
              </w:rPr>
            </w:pPr>
            <w:r w:rsidRPr="00B42EA8">
              <w:rPr>
                <w:sz w:val="20"/>
                <w:szCs w:val="20"/>
              </w:rPr>
              <w:t>1</w:t>
            </w:r>
            <w:r w:rsidR="0020123C" w:rsidRPr="00B42EA8">
              <w:rPr>
                <w:sz w:val="20"/>
                <w:szCs w:val="20"/>
              </w:rPr>
              <w:t>3.</w:t>
            </w:r>
            <w:r w:rsidRPr="00B42EA8">
              <w:rPr>
                <w:sz w:val="20"/>
                <w:szCs w:val="20"/>
              </w:rPr>
              <w:t xml:space="preserve"> Uzavření procesu hodnocení potenciálních strategických projektů</w:t>
            </w:r>
          </w:p>
        </w:tc>
      </w:tr>
      <w:tr w:rsidR="0020123C" w:rsidRPr="00B42EA8" w14:paraId="3B640850" w14:textId="77777777" w:rsidTr="00B12E2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4F26B775" w14:textId="77777777" w:rsidR="0020123C" w:rsidRPr="00B42EA8" w:rsidRDefault="0020123C" w:rsidP="00B12E20">
            <w:pPr>
              <w:jc w:val="left"/>
              <w:rPr>
                <w:sz w:val="20"/>
                <w:szCs w:val="20"/>
              </w:rPr>
            </w:pPr>
            <w:r w:rsidRPr="00B42EA8">
              <w:rPr>
                <w:sz w:val="20"/>
                <w:szCs w:val="20"/>
              </w:rPr>
              <w:t>Účel (popis)</w:t>
            </w:r>
          </w:p>
        </w:tc>
        <w:tc>
          <w:tcPr>
            <w:tcW w:w="3328" w:type="pct"/>
            <w:vAlign w:val="center"/>
          </w:tcPr>
          <w:p w14:paraId="1B58DEB2" w14:textId="4D1525E6" w:rsidR="0020123C" w:rsidRPr="00B42EA8" w:rsidRDefault="00D16A18" w:rsidP="00B12E20">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Proces hodnocení potenciálních strategických projektů je věcně uzavřen</w:t>
            </w:r>
            <w:r w:rsidR="006172D1" w:rsidRPr="00B42EA8">
              <w:rPr>
                <w:sz w:val="20"/>
                <w:szCs w:val="20"/>
              </w:rPr>
              <w:t>. Zbývá informovat předkladatele o výsledku a předat schválený seznam strategických projektů k projednání v Transformační platformě</w:t>
            </w:r>
            <w:r w:rsidR="0020123C" w:rsidRPr="00B42EA8">
              <w:rPr>
                <w:sz w:val="20"/>
                <w:szCs w:val="20"/>
              </w:rPr>
              <w:t>.</w:t>
            </w:r>
          </w:p>
        </w:tc>
      </w:tr>
      <w:tr w:rsidR="0020123C" w:rsidRPr="00B42EA8" w14:paraId="522E33CA" w14:textId="77777777" w:rsidTr="004C7E42">
        <w:trPr>
          <w:trHeight w:val="1064"/>
        </w:trPr>
        <w:tc>
          <w:tcPr>
            <w:cnfStyle w:val="001000000000" w:firstRow="0" w:lastRow="0" w:firstColumn="1" w:lastColumn="0" w:oddVBand="0" w:evenVBand="0" w:oddHBand="0" w:evenHBand="0" w:firstRowFirstColumn="0" w:firstRowLastColumn="0" w:lastRowFirstColumn="0" w:lastRowLastColumn="0"/>
            <w:tcW w:w="1672" w:type="pct"/>
            <w:tcBorders>
              <w:bottom w:val="single" w:sz="12" w:space="0" w:color="4472C4" w:themeColor="accent1"/>
            </w:tcBorders>
            <w:vAlign w:val="center"/>
            <w:hideMark/>
          </w:tcPr>
          <w:p w14:paraId="079FC101" w14:textId="77777777" w:rsidR="0020123C" w:rsidRPr="00B42EA8" w:rsidRDefault="0020123C" w:rsidP="00B12E20">
            <w:pPr>
              <w:jc w:val="left"/>
              <w:rPr>
                <w:sz w:val="20"/>
                <w:szCs w:val="20"/>
              </w:rPr>
            </w:pPr>
            <w:r w:rsidRPr="00B42EA8">
              <w:rPr>
                <w:sz w:val="20"/>
                <w:szCs w:val="20"/>
              </w:rPr>
              <w:t>Výstup (produkt/služba)</w:t>
            </w:r>
          </w:p>
        </w:tc>
        <w:tc>
          <w:tcPr>
            <w:tcW w:w="3328" w:type="pct"/>
            <w:tcBorders>
              <w:bottom w:val="single" w:sz="12" w:space="0" w:color="4472C4" w:themeColor="accent1"/>
            </w:tcBorders>
            <w:vAlign w:val="center"/>
          </w:tcPr>
          <w:p w14:paraId="16BBF1F9" w14:textId="027B0F2B" w:rsidR="0020123C" w:rsidRPr="00B42EA8" w:rsidRDefault="0020123C" w:rsidP="003F567F">
            <w:pPr>
              <w:pStyle w:val="Odstavecseseznamem"/>
              <w:numPr>
                <w:ilvl w:val="0"/>
                <w:numId w:val="3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Odeslan</w:t>
            </w:r>
            <w:r w:rsidR="00612C8C" w:rsidRPr="00B42EA8">
              <w:rPr>
                <w:sz w:val="20"/>
                <w:szCs w:val="20"/>
              </w:rPr>
              <w:t>ý</w:t>
            </w:r>
            <w:r w:rsidRPr="00B42EA8">
              <w:rPr>
                <w:sz w:val="20"/>
                <w:szCs w:val="20"/>
              </w:rPr>
              <w:t xml:space="preserve"> </w:t>
            </w:r>
            <w:r w:rsidR="00612C8C" w:rsidRPr="00B42EA8">
              <w:rPr>
                <w:sz w:val="20"/>
                <w:szCs w:val="20"/>
              </w:rPr>
              <w:t>schválený seznam SP k projednání v rámci Transformační platformy k zanesení do PSÚT</w:t>
            </w:r>
            <w:r w:rsidRPr="00B42EA8">
              <w:rPr>
                <w:sz w:val="20"/>
                <w:szCs w:val="20"/>
              </w:rPr>
              <w:t>.</w:t>
            </w:r>
          </w:p>
          <w:p w14:paraId="71858819" w14:textId="6C75771D" w:rsidR="00612C8C" w:rsidRPr="00B42EA8" w:rsidRDefault="00537E19" w:rsidP="003F567F">
            <w:pPr>
              <w:pStyle w:val="Odstavecseseznamem"/>
              <w:numPr>
                <w:ilvl w:val="0"/>
                <w:numId w:val="3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Informace pro předkladatele o nezařazení projektu do PSÚT z důvodu nízkého bodového hodnocení.</w:t>
            </w:r>
          </w:p>
          <w:p w14:paraId="04CD7C0B" w14:textId="6D845FE3" w:rsidR="00CC6EF5" w:rsidRPr="00B42EA8" w:rsidRDefault="00CC6EF5" w:rsidP="003F567F">
            <w:pPr>
              <w:pStyle w:val="Odstavecseseznamem"/>
              <w:numPr>
                <w:ilvl w:val="0"/>
                <w:numId w:val="3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Informace pro předkladatele o schválení SP k zařazení do PSÚT.</w:t>
            </w:r>
          </w:p>
          <w:p w14:paraId="0A5F8892" w14:textId="79117943" w:rsidR="00FB425B" w:rsidRPr="00B42EA8" w:rsidRDefault="00FB425B" w:rsidP="003F567F">
            <w:pPr>
              <w:pStyle w:val="Odstavecseseznamem"/>
              <w:numPr>
                <w:ilvl w:val="0"/>
                <w:numId w:val="3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Informace pro KVK o výsledku projednání SP v RRSK.</w:t>
            </w:r>
          </w:p>
          <w:p w14:paraId="433E902F" w14:textId="77777777" w:rsidR="0020123C" w:rsidRPr="00B42EA8" w:rsidRDefault="0020123C" w:rsidP="003F567F">
            <w:pPr>
              <w:pStyle w:val="Odstavecseseznamem"/>
              <w:numPr>
                <w:ilvl w:val="0"/>
                <w:numId w:val="33"/>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Archiv (elektronický i fyzický) s dokumentací komunikace s MŽP a SRSK Karlovarského kraje.</w:t>
            </w:r>
          </w:p>
        </w:tc>
      </w:tr>
      <w:tr w:rsidR="0020123C" w:rsidRPr="00B42EA8" w14:paraId="6DD06120" w14:textId="77777777" w:rsidTr="004C7E4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left w:val="single" w:sz="12" w:space="0" w:color="4472C4" w:themeColor="accent1"/>
              <w:bottom w:val="single" w:sz="12" w:space="0" w:color="4472C4" w:themeColor="accent1"/>
            </w:tcBorders>
            <w:shd w:val="clear" w:color="auto" w:fill="E7E6E6" w:themeFill="background2"/>
            <w:vAlign w:val="center"/>
            <w:hideMark/>
          </w:tcPr>
          <w:p w14:paraId="5185A89E" w14:textId="77777777" w:rsidR="0020123C" w:rsidRPr="00B42EA8" w:rsidRDefault="0020123C" w:rsidP="00B12E20">
            <w:pPr>
              <w:jc w:val="left"/>
              <w:rPr>
                <w:sz w:val="20"/>
                <w:szCs w:val="20"/>
              </w:rPr>
            </w:pPr>
            <w:r w:rsidRPr="00B42EA8">
              <w:rPr>
                <w:sz w:val="20"/>
                <w:szCs w:val="20"/>
              </w:rPr>
              <w:t>Popis průběhu</w:t>
            </w:r>
          </w:p>
        </w:tc>
        <w:tc>
          <w:tcPr>
            <w:tcW w:w="3328" w:type="pct"/>
            <w:tcBorders>
              <w:top w:val="single" w:sz="12" w:space="0" w:color="4472C4" w:themeColor="accent1"/>
              <w:bottom w:val="single" w:sz="12" w:space="0" w:color="4472C4" w:themeColor="accent1"/>
              <w:right w:val="single" w:sz="12" w:space="0" w:color="4472C4" w:themeColor="accent1"/>
            </w:tcBorders>
            <w:shd w:val="clear" w:color="auto" w:fill="E7E6E6" w:themeFill="background2"/>
            <w:vAlign w:val="center"/>
          </w:tcPr>
          <w:p w14:paraId="17CE3830" w14:textId="1A5382AB" w:rsidR="00621902" w:rsidRDefault="004C7E42" w:rsidP="003F567F">
            <w:pPr>
              <w:pStyle w:val="Odstavecseseznamem"/>
              <w:numPr>
                <w:ilvl w:val="0"/>
                <w:numId w:val="34"/>
              </w:numPr>
              <w:jc w:val="left"/>
              <w:cnfStyle w:val="000000100000" w:firstRow="0" w:lastRow="0" w:firstColumn="0" w:lastColumn="0" w:oddVBand="0" w:evenVBand="0" w:oddHBand="1" w:evenHBand="0" w:firstRowFirstColumn="0" w:firstRowLastColumn="0" w:lastRowFirstColumn="0" w:lastRowLastColumn="0"/>
              <w:rPr>
                <w:sz w:val="20"/>
                <w:szCs w:val="20"/>
              </w:rPr>
            </w:pPr>
            <w:r w:rsidRPr="00621902">
              <w:rPr>
                <w:sz w:val="20"/>
                <w:szCs w:val="20"/>
              </w:rPr>
              <w:t>SRSK Karlovarského kraje přijm</w:t>
            </w:r>
            <w:r w:rsidR="002D5431" w:rsidRPr="00621902">
              <w:rPr>
                <w:sz w:val="20"/>
                <w:szCs w:val="20"/>
              </w:rPr>
              <w:t xml:space="preserve">e </w:t>
            </w:r>
            <w:r w:rsidR="006A6736" w:rsidRPr="00621902">
              <w:rPr>
                <w:sz w:val="20"/>
                <w:szCs w:val="20"/>
              </w:rPr>
              <w:t>výsledek projednání seznamu strategických projektů</w:t>
            </w:r>
            <w:r w:rsidR="00621902" w:rsidRPr="00621902">
              <w:rPr>
                <w:sz w:val="20"/>
                <w:szCs w:val="20"/>
              </w:rPr>
              <w:t xml:space="preserve"> z jednání RRSK.</w:t>
            </w:r>
            <w:r w:rsidR="00ED33A3">
              <w:rPr>
                <w:sz w:val="20"/>
                <w:szCs w:val="20"/>
              </w:rPr>
              <w:t xml:space="preserve"> Zápis z</w:t>
            </w:r>
            <w:r w:rsidR="005A0736">
              <w:rPr>
                <w:sz w:val="20"/>
                <w:szCs w:val="20"/>
              </w:rPr>
              <w:t> </w:t>
            </w:r>
            <w:r w:rsidR="00ED33A3">
              <w:rPr>
                <w:sz w:val="20"/>
                <w:szCs w:val="20"/>
              </w:rPr>
              <w:t>jednání</w:t>
            </w:r>
            <w:r w:rsidR="005A0736">
              <w:rPr>
                <w:sz w:val="20"/>
                <w:szCs w:val="20"/>
              </w:rPr>
              <w:t xml:space="preserve"> včetně všech podkladů a příloh.</w:t>
            </w:r>
          </w:p>
          <w:p w14:paraId="79C494F9" w14:textId="77777777" w:rsidR="00D36968" w:rsidRDefault="004A123E" w:rsidP="003F567F">
            <w:pPr>
              <w:pStyle w:val="Odstavecseseznamem"/>
              <w:numPr>
                <w:ilvl w:val="0"/>
                <w:numId w:val="34"/>
              </w:numPr>
              <w:jc w:val="left"/>
              <w:cnfStyle w:val="000000100000" w:firstRow="0" w:lastRow="0" w:firstColumn="0" w:lastColumn="0" w:oddVBand="0" w:evenVBand="0" w:oddHBand="1" w:evenHBand="0" w:firstRowFirstColumn="0" w:firstRowLastColumn="0" w:lastRowFirstColumn="0" w:lastRowLastColumn="0"/>
              <w:rPr>
                <w:sz w:val="20"/>
                <w:szCs w:val="20"/>
              </w:rPr>
            </w:pPr>
            <w:r w:rsidRPr="00621902">
              <w:rPr>
                <w:sz w:val="20"/>
                <w:szCs w:val="20"/>
              </w:rPr>
              <w:t>SRSK Karlovarského kraje</w:t>
            </w:r>
            <w:r>
              <w:rPr>
                <w:sz w:val="20"/>
                <w:szCs w:val="20"/>
              </w:rPr>
              <w:t xml:space="preserve"> zpracuje a odešle informaci předkladateli projektu </w:t>
            </w:r>
            <w:r w:rsidRPr="00B42EA8">
              <w:rPr>
                <w:sz w:val="20"/>
                <w:szCs w:val="20"/>
              </w:rPr>
              <w:t>o nezařazení projektu do PSÚT z důvodu nízkého bodového hodnocení.</w:t>
            </w:r>
          </w:p>
          <w:p w14:paraId="1D36FC79" w14:textId="77777777" w:rsidR="00D36968" w:rsidRDefault="00D36968" w:rsidP="003F567F">
            <w:pPr>
              <w:pStyle w:val="Odstavecseseznamem"/>
              <w:numPr>
                <w:ilvl w:val="0"/>
                <w:numId w:val="34"/>
              </w:numPr>
              <w:jc w:val="left"/>
              <w:cnfStyle w:val="000000100000" w:firstRow="0" w:lastRow="0" w:firstColumn="0" w:lastColumn="0" w:oddVBand="0" w:evenVBand="0" w:oddHBand="1" w:evenHBand="0" w:firstRowFirstColumn="0" w:firstRowLastColumn="0" w:lastRowFirstColumn="0" w:lastRowLastColumn="0"/>
              <w:rPr>
                <w:sz w:val="20"/>
                <w:szCs w:val="20"/>
              </w:rPr>
            </w:pPr>
            <w:r w:rsidRPr="00D36968">
              <w:rPr>
                <w:sz w:val="20"/>
                <w:szCs w:val="20"/>
              </w:rPr>
              <w:t>SRSK Karlovarského kraje zpracuje a odešle informaci předkladateli projektu o schválení SP k zařazení do PSÚT.</w:t>
            </w:r>
          </w:p>
          <w:p w14:paraId="25D47730" w14:textId="77777777" w:rsidR="00D36968" w:rsidRDefault="00D36968" w:rsidP="003F567F">
            <w:pPr>
              <w:pStyle w:val="Odstavecseseznamem"/>
              <w:numPr>
                <w:ilvl w:val="0"/>
                <w:numId w:val="34"/>
              </w:numPr>
              <w:jc w:val="left"/>
              <w:cnfStyle w:val="000000100000" w:firstRow="0" w:lastRow="0" w:firstColumn="0" w:lastColumn="0" w:oddVBand="0" w:evenVBand="0" w:oddHBand="1" w:evenHBand="0" w:firstRowFirstColumn="0" w:firstRowLastColumn="0" w:lastRowFirstColumn="0" w:lastRowLastColumn="0"/>
              <w:rPr>
                <w:sz w:val="20"/>
                <w:szCs w:val="20"/>
              </w:rPr>
            </w:pPr>
            <w:r w:rsidRPr="00D36968">
              <w:rPr>
                <w:sz w:val="20"/>
                <w:szCs w:val="20"/>
              </w:rPr>
              <w:t>SRSK Karlovarského kraje zpracuje a odešle informaci KVK o výsledku projednání SP v RRSK.</w:t>
            </w:r>
          </w:p>
          <w:p w14:paraId="0FA2A63E" w14:textId="5DE49928" w:rsidR="00D36968" w:rsidRPr="00D36968" w:rsidRDefault="00D36968" w:rsidP="003F567F">
            <w:pPr>
              <w:pStyle w:val="Odstavecseseznamem"/>
              <w:numPr>
                <w:ilvl w:val="0"/>
                <w:numId w:val="34"/>
              </w:numPr>
              <w:jc w:val="left"/>
              <w:cnfStyle w:val="000000100000" w:firstRow="0" w:lastRow="0" w:firstColumn="0" w:lastColumn="0" w:oddVBand="0" w:evenVBand="0" w:oddHBand="1" w:evenHBand="0" w:firstRowFirstColumn="0" w:firstRowLastColumn="0" w:lastRowFirstColumn="0" w:lastRowLastColumn="0"/>
              <w:rPr>
                <w:sz w:val="20"/>
                <w:szCs w:val="20"/>
              </w:rPr>
            </w:pPr>
            <w:r w:rsidRPr="00D36968">
              <w:rPr>
                <w:sz w:val="20"/>
                <w:szCs w:val="20"/>
              </w:rPr>
              <w:t>SRSK Karlovarského kraje zpracuje a odešle schválený seznam SP k projednání v rámci Transformační platformy k zanesení do PSÚT.</w:t>
            </w:r>
          </w:p>
        </w:tc>
      </w:tr>
      <w:tr w:rsidR="0020123C" w:rsidRPr="00B42EA8" w14:paraId="7CAF10DA" w14:textId="77777777" w:rsidTr="004C7E42">
        <w:trPr>
          <w:trHeight w:val="340"/>
        </w:trPr>
        <w:tc>
          <w:tcPr>
            <w:cnfStyle w:val="001000000000" w:firstRow="0" w:lastRow="0" w:firstColumn="1" w:lastColumn="0" w:oddVBand="0" w:evenVBand="0" w:oddHBand="0" w:evenHBand="0" w:firstRowFirstColumn="0" w:firstRowLastColumn="0" w:lastRowFirstColumn="0" w:lastRowLastColumn="0"/>
            <w:tcW w:w="1672" w:type="pct"/>
            <w:tcBorders>
              <w:top w:val="single" w:sz="12" w:space="0" w:color="4472C4" w:themeColor="accent1"/>
            </w:tcBorders>
            <w:vAlign w:val="center"/>
            <w:hideMark/>
          </w:tcPr>
          <w:p w14:paraId="6E2B0933" w14:textId="77777777" w:rsidR="0020123C" w:rsidRPr="00B42EA8" w:rsidRDefault="0020123C" w:rsidP="00B12E20">
            <w:pPr>
              <w:jc w:val="left"/>
              <w:rPr>
                <w:sz w:val="20"/>
                <w:szCs w:val="20"/>
              </w:rPr>
            </w:pPr>
            <w:r w:rsidRPr="00B42EA8">
              <w:rPr>
                <w:sz w:val="20"/>
                <w:szCs w:val="20"/>
              </w:rPr>
              <w:t>Vlastník procesu</w:t>
            </w:r>
          </w:p>
        </w:tc>
        <w:tc>
          <w:tcPr>
            <w:tcW w:w="3328" w:type="pct"/>
            <w:tcBorders>
              <w:top w:val="single" w:sz="12" w:space="0" w:color="4472C4" w:themeColor="accent1"/>
            </w:tcBorders>
            <w:vAlign w:val="center"/>
          </w:tcPr>
          <w:p w14:paraId="040CDE0B" w14:textId="2FCACD8D" w:rsidR="0020123C" w:rsidRPr="00B42EA8" w:rsidRDefault="0020123C" w:rsidP="00B12E20">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Sekretariát SRSK Karlovarského kraje</w:t>
            </w:r>
          </w:p>
        </w:tc>
      </w:tr>
      <w:tr w:rsidR="0020123C" w:rsidRPr="00B42EA8" w14:paraId="37182FBF" w14:textId="77777777" w:rsidTr="00B12E2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632678A0" w14:textId="77777777" w:rsidR="0020123C" w:rsidRPr="00B42EA8" w:rsidRDefault="0020123C" w:rsidP="00B12E20">
            <w:pPr>
              <w:jc w:val="left"/>
              <w:rPr>
                <w:sz w:val="20"/>
                <w:szCs w:val="20"/>
              </w:rPr>
            </w:pPr>
            <w:r w:rsidRPr="00B42EA8">
              <w:rPr>
                <w:sz w:val="20"/>
                <w:szCs w:val="20"/>
              </w:rPr>
              <w:t>Zákazník</w:t>
            </w:r>
          </w:p>
        </w:tc>
        <w:tc>
          <w:tcPr>
            <w:tcW w:w="3328" w:type="pct"/>
            <w:vAlign w:val="center"/>
          </w:tcPr>
          <w:p w14:paraId="146CFB01" w14:textId="3F44990D" w:rsidR="0020123C" w:rsidRPr="00B42EA8" w:rsidRDefault="0020123C" w:rsidP="00B12E20">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Předkladatelé žádostí s projektovými záměry</w:t>
            </w:r>
            <w:r w:rsidR="001E554D" w:rsidRPr="00B42EA8">
              <w:rPr>
                <w:sz w:val="20"/>
                <w:szCs w:val="20"/>
              </w:rPr>
              <w:t>,</w:t>
            </w:r>
          </w:p>
          <w:p w14:paraId="2CC067EF" w14:textId="77777777" w:rsidR="001E554D" w:rsidRPr="00B42EA8" w:rsidRDefault="001E554D" w:rsidP="00B12E20">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Transformační platforma</w:t>
            </w:r>
            <w:r w:rsidR="00DA6412" w:rsidRPr="00B42EA8">
              <w:rPr>
                <w:sz w:val="20"/>
                <w:szCs w:val="20"/>
              </w:rPr>
              <w:t>,</w:t>
            </w:r>
          </w:p>
          <w:p w14:paraId="55EE6EA9" w14:textId="75D74859" w:rsidR="00DA6412" w:rsidRPr="00B42EA8" w:rsidRDefault="00DA6412" w:rsidP="00B12E20">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Karlovarský kraj.</w:t>
            </w:r>
          </w:p>
        </w:tc>
      </w:tr>
      <w:tr w:rsidR="0020123C" w:rsidRPr="00B42EA8" w14:paraId="49A2B54E" w14:textId="77777777" w:rsidTr="00B12E20">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35EC90DF" w14:textId="77777777" w:rsidR="0020123C" w:rsidRPr="00B42EA8" w:rsidRDefault="0020123C" w:rsidP="00B12E20">
            <w:pPr>
              <w:jc w:val="left"/>
              <w:rPr>
                <w:sz w:val="20"/>
                <w:szCs w:val="20"/>
              </w:rPr>
            </w:pPr>
            <w:r w:rsidRPr="00B42EA8">
              <w:rPr>
                <w:sz w:val="20"/>
                <w:szCs w:val="20"/>
              </w:rPr>
              <w:t>Metriky</w:t>
            </w:r>
          </w:p>
        </w:tc>
        <w:tc>
          <w:tcPr>
            <w:tcW w:w="3328" w:type="pct"/>
            <w:vAlign w:val="center"/>
          </w:tcPr>
          <w:p w14:paraId="4F7E96B9" w14:textId="532FC2CD" w:rsidR="0020123C" w:rsidRPr="00B42EA8" w:rsidRDefault="0020123C" w:rsidP="00B12E20">
            <w:p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Čas:</w:t>
            </w:r>
          </w:p>
          <w:p w14:paraId="46691DA2" w14:textId="28CCD555" w:rsidR="0020123C" w:rsidRPr="00B42EA8" w:rsidRDefault="0020123C"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 xml:space="preserve">SRSK Karlovarského kraje </w:t>
            </w:r>
            <w:r w:rsidR="006C3C9C" w:rsidRPr="00B42EA8">
              <w:rPr>
                <w:sz w:val="20"/>
                <w:szCs w:val="20"/>
              </w:rPr>
              <w:t>odesílá informace a schválený seznam SP nej</w:t>
            </w:r>
            <w:r w:rsidR="00C25050" w:rsidRPr="00B42EA8">
              <w:rPr>
                <w:sz w:val="20"/>
                <w:szCs w:val="20"/>
              </w:rPr>
              <w:t xml:space="preserve">později do 5 dnů od doručení výsledku projednání </w:t>
            </w:r>
            <w:r w:rsidR="007F3CA7" w:rsidRPr="00B42EA8">
              <w:rPr>
                <w:sz w:val="20"/>
                <w:szCs w:val="20"/>
              </w:rPr>
              <w:t>z RRSK.</w:t>
            </w:r>
          </w:p>
        </w:tc>
      </w:tr>
      <w:tr w:rsidR="0020123C" w:rsidRPr="00B42EA8" w14:paraId="0304637E" w14:textId="77777777" w:rsidTr="00B12E2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21248EE" w14:textId="77777777" w:rsidR="0020123C" w:rsidRPr="00B42EA8" w:rsidRDefault="0020123C" w:rsidP="00B12E20">
            <w:pPr>
              <w:jc w:val="left"/>
              <w:rPr>
                <w:sz w:val="20"/>
                <w:szCs w:val="20"/>
              </w:rPr>
            </w:pPr>
            <w:r w:rsidRPr="00B42EA8">
              <w:rPr>
                <w:sz w:val="20"/>
                <w:szCs w:val="20"/>
              </w:rPr>
              <w:t>Startovací událost</w:t>
            </w:r>
          </w:p>
        </w:tc>
        <w:tc>
          <w:tcPr>
            <w:tcW w:w="3328" w:type="pct"/>
            <w:vAlign w:val="center"/>
          </w:tcPr>
          <w:p w14:paraId="128492E7" w14:textId="568758CE" w:rsidR="0020123C" w:rsidRPr="00B42EA8" w:rsidRDefault="0020123C" w:rsidP="00B12E20">
            <w:p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 xml:space="preserve">Ukončení aktivity </w:t>
            </w:r>
            <w:r w:rsidR="007F3CA7" w:rsidRPr="00B42EA8">
              <w:rPr>
                <w:sz w:val="20"/>
                <w:szCs w:val="20"/>
              </w:rPr>
              <w:t>12.</w:t>
            </w:r>
          </w:p>
        </w:tc>
      </w:tr>
      <w:tr w:rsidR="0020123C" w:rsidRPr="00B42EA8" w14:paraId="329A118E" w14:textId="77777777" w:rsidTr="00B12E20">
        <w:trPr>
          <w:trHeight w:val="313"/>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A698C66" w14:textId="77777777" w:rsidR="0020123C" w:rsidRPr="00B42EA8" w:rsidRDefault="0020123C" w:rsidP="00B12E20">
            <w:pPr>
              <w:jc w:val="left"/>
              <w:rPr>
                <w:sz w:val="20"/>
                <w:szCs w:val="20"/>
              </w:rPr>
            </w:pPr>
            <w:r w:rsidRPr="00B42EA8">
              <w:rPr>
                <w:sz w:val="20"/>
                <w:szCs w:val="20"/>
              </w:rPr>
              <w:t>Podmínky/předpoklady</w:t>
            </w:r>
          </w:p>
        </w:tc>
        <w:tc>
          <w:tcPr>
            <w:tcW w:w="3328" w:type="pct"/>
            <w:vAlign w:val="center"/>
          </w:tcPr>
          <w:p w14:paraId="7F8BD5E8" w14:textId="4C072387" w:rsidR="0020123C" w:rsidRPr="00B42EA8" w:rsidRDefault="0020123C" w:rsidP="003F567F">
            <w:pPr>
              <w:pStyle w:val="Odstavecseseznamem"/>
              <w:numPr>
                <w:ilvl w:val="0"/>
                <w:numId w:val="12"/>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dostatečné personální a technické kapacity SRSK Karlovarského kraje,</w:t>
            </w:r>
          </w:p>
        </w:tc>
      </w:tr>
      <w:tr w:rsidR="0020123C" w:rsidRPr="00B42EA8" w14:paraId="2C3F0B35" w14:textId="77777777" w:rsidTr="00B12E2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5BA03A31" w14:textId="77777777" w:rsidR="0020123C" w:rsidRPr="00B42EA8" w:rsidRDefault="0020123C" w:rsidP="00B12E20">
            <w:pPr>
              <w:jc w:val="left"/>
              <w:rPr>
                <w:sz w:val="20"/>
                <w:szCs w:val="20"/>
              </w:rPr>
            </w:pPr>
            <w:r w:rsidRPr="00B42EA8">
              <w:rPr>
                <w:sz w:val="20"/>
                <w:szCs w:val="20"/>
              </w:rPr>
              <w:t>Nástroje (IT)</w:t>
            </w:r>
          </w:p>
        </w:tc>
        <w:tc>
          <w:tcPr>
            <w:tcW w:w="3328" w:type="pct"/>
            <w:vAlign w:val="center"/>
          </w:tcPr>
          <w:p w14:paraId="2CE56030" w14:textId="3801EC59" w:rsidR="0020123C" w:rsidRPr="00B42EA8" w:rsidRDefault="0020123C"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email,</w:t>
            </w:r>
          </w:p>
          <w:p w14:paraId="76A7EAF9" w14:textId="77777777" w:rsidR="0020123C" w:rsidRPr="00B42EA8" w:rsidRDefault="0020123C"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telefon,</w:t>
            </w:r>
          </w:p>
          <w:p w14:paraId="22EE54FC" w14:textId="77777777" w:rsidR="0020123C" w:rsidRPr="00B42EA8" w:rsidRDefault="0020123C" w:rsidP="003F567F">
            <w:pPr>
              <w:pStyle w:val="Odstavecseseznamem"/>
              <w:numPr>
                <w:ilvl w:val="0"/>
                <w:numId w:val="11"/>
              </w:numPr>
              <w:jc w:val="left"/>
              <w:cnfStyle w:val="000000100000" w:firstRow="0" w:lastRow="0" w:firstColumn="0" w:lastColumn="0" w:oddVBand="0" w:evenVBand="0" w:oddHBand="1" w:evenHBand="0" w:firstRowFirstColumn="0" w:firstRowLastColumn="0" w:lastRowFirstColumn="0" w:lastRowLastColumn="0"/>
              <w:rPr>
                <w:sz w:val="20"/>
                <w:szCs w:val="20"/>
              </w:rPr>
            </w:pPr>
            <w:r w:rsidRPr="00B42EA8">
              <w:rPr>
                <w:sz w:val="20"/>
                <w:szCs w:val="20"/>
              </w:rPr>
              <w:t>spisová služba, datové schránky.</w:t>
            </w:r>
          </w:p>
        </w:tc>
      </w:tr>
      <w:tr w:rsidR="0020123C" w:rsidRPr="00B42EA8" w14:paraId="2234604D" w14:textId="77777777" w:rsidTr="00B12E20">
        <w:trPr>
          <w:trHeight w:val="340"/>
        </w:trPr>
        <w:tc>
          <w:tcPr>
            <w:cnfStyle w:val="001000000000" w:firstRow="0" w:lastRow="0" w:firstColumn="1" w:lastColumn="0" w:oddVBand="0" w:evenVBand="0" w:oddHBand="0" w:evenHBand="0" w:firstRowFirstColumn="0" w:firstRowLastColumn="0" w:lastRowFirstColumn="0" w:lastRowLastColumn="0"/>
            <w:tcW w:w="1672" w:type="pct"/>
            <w:vAlign w:val="center"/>
            <w:hideMark/>
          </w:tcPr>
          <w:p w14:paraId="099DCAEC" w14:textId="77777777" w:rsidR="0020123C" w:rsidRPr="00B42EA8" w:rsidRDefault="0020123C" w:rsidP="00B12E20">
            <w:pPr>
              <w:jc w:val="left"/>
              <w:rPr>
                <w:sz w:val="20"/>
                <w:szCs w:val="20"/>
              </w:rPr>
            </w:pPr>
            <w:r w:rsidRPr="00B42EA8">
              <w:rPr>
                <w:sz w:val="20"/>
                <w:szCs w:val="20"/>
              </w:rPr>
              <w:t>Dokumenty řídící nebo významně ovlivňující proces</w:t>
            </w:r>
          </w:p>
        </w:tc>
        <w:tc>
          <w:tcPr>
            <w:tcW w:w="3328" w:type="pct"/>
            <w:vAlign w:val="center"/>
            <w:hideMark/>
          </w:tcPr>
          <w:p w14:paraId="057E6AF9" w14:textId="7A3C2FA2" w:rsidR="0020123C" w:rsidRPr="00B42EA8" w:rsidRDefault="0020123C" w:rsidP="00B12E20">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Metodika pro sběr dat a přístupu ke strategickým projektům v Plánu spravedlivé územní transformace (PSÚT) MMR z 30.3.2021.</w:t>
            </w:r>
          </w:p>
          <w:p w14:paraId="5DDA7E83" w14:textId="77777777" w:rsidR="0020123C" w:rsidRPr="00B42EA8" w:rsidRDefault="0020123C" w:rsidP="00B12E20">
            <w:pPr>
              <w:pStyle w:val="Odstavecseseznamem"/>
              <w:keepNext/>
              <w:numPr>
                <w:ilvl w:val="0"/>
                <w:numId w:val="4"/>
              </w:numPr>
              <w:jc w:val="left"/>
              <w:cnfStyle w:val="000000000000" w:firstRow="0" w:lastRow="0" w:firstColumn="0" w:lastColumn="0" w:oddVBand="0" w:evenVBand="0" w:oddHBand="0" w:evenHBand="0" w:firstRowFirstColumn="0" w:firstRowLastColumn="0" w:lastRowFirstColumn="0" w:lastRowLastColumn="0"/>
              <w:rPr>
                <w:sz w:val="20"/>
                <w:szCs w:val="20"/>
              </w:rPr>
            </w:pPr>
            <w:r w:rsidRPr="00B42EA8">
              <w:rPr>
                <w:sz w:val="20"/>
                <w:szCs w:val="20"/>
              </w:rPr>
              <w:t>Proces hodnocení potenciálních strategických projektů v rámci Karlovarského kraje ve vazbě na typové aktivity nařízení Fondu pro spravedlivou transformaci.</w:t>
            </w:r>
          </w:p>
        </w:tc>
      </w:tr>
    </w:tbl>
    <w:p w14:paraId="12184F8A" w14:textId="02A4931E" w:rsidR="006F4473" w:rsidRDefault="006F4473">
      <w:pPr>
        <w:jc w:val="left"/>
      </w:pPr>
    </w:p>
    <w:p w14:paraId="2033BEFE" w14:textId="77777777" w:rsidR="00300779" w:rsidRDefault="00300779">
      <w:pPr>
        <w:jc w:val="left"/>
        <w:rPr>
          <w:rFonts w:asciiTheme="majorHAnsi" w:eastAsiaTheme="majorEastAsia" w:hAnsiTheme="majorHAnsi" w:cstheme="majorBidi"/>
          <w:color w:val="2F5496" w:themeColor="accent1" w:themeShade="BF"/>
          <w:sz w:val="32"/>
          <w:szCs w:val="32"/>
        </w:rPr>
      </w:pPr>
      <w:bookmarkStart w:id="21" w:name="_Toc69935643"/>
      <w:r>
        <w:br w:type="page"/>
      </w:r>
    </w:p>
    <w:p w14:paraId="40DC9698" w14:textId="77E8272C" w:rsidR="00A83570" w:rsidRDefault="008D6565" w:rsidP="00B12E20">
      <w:pPr>
        <w:pStyle w:val="Nadpis1"/>
        <w:numPr>
          <w:ilvl w:val="0"/>
          <w:numId w:val="2"/>
        </w:numPr>
      </w:pPr>
      <w:r>
        <w:t>Vrcholová procesní mapa</w:t>
      </w:r>
      <w:r w:rsidR="00E753F9">
        <w:t xml:space="preserve"> závazného postupu předběžného hodnocení SP</w:t>
      </w:r>
      <w:bookmarkEnd w:id="21"/>
      <w:r w:rsidR="00E753F9">
        <w:t xml:space="preserve"> </w:t>
      </w:r>
    </w:p>
    <w:p w14:paraId="732C903D" w14:textId="4850245F" w:rsidR="00A83570" w:rsidRDefault="003C4D73" w:rsidP="00A83570">
      <w:r>
        <w:rPr>
          <w:noProof/>
          <w:lang w:eastAsia="cs-CZ"/>
        </w:rPr>
        <w:drawing>
          <wp:anchor distT="0" distB="0" distL="114300" distR="114300" simplePos="0" relativeHeight="251703296" behindDoc="0" locked="0" layoutInCell="1" allowOverlap="1" wp14:anchorId="2444566B" wp14:editId="3E5BCEC1">
            <wp:simplePos x="0" y="0"/>
            <wp:positionH relativeFrom="column">
              <wp:posOffset>928370</wp:posOffset>
            </wp:positionH>
            <wp:positionV relativeFrom="paragraph">
              <wp:posOffset>45085</wp:posOffset>
            </wp:positionV>
            <wp:extent cx="6697136" cy="5435053"/>
            <wp:effectExtent l="0" t="0" r="889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24291" cy="5457090"/>
                    </a:xfrm>
                    <a:prstGeom prst="rect">
                      <a:avLst/>
                    </a:prstGeom>
                  </pic:spPr>
                </pic:pic>
              </a:graphicData>
            </a:graphic>
            <wp14:sizeRelH relativeFrom="page">
              <wp14:pctWidth>0</wp14:pctWidth>
            </wp14:sizeRelH>
            <wp14:sizeRelV relativeFrom="page">
              <wp14:pctHeight>0</wp14:pctHeight>
            </wp14:sizeRelV>
          </wp:anchor>
        </w:drawing>
      </w:r>
    </w:p>
    <w:p w14:paraId="77A625CE" w14:textId="65A2FA84" w:rsidR="00800ED0" w:rsidRDefault="00800ED0" w:rsidP="00A83570"/>
    <w:p w14:paraId="307DDC98" w14:textId="7E1D6246" w:rsidR="00800ED0" w:rsidRDefault="00800ED0" w:rsidP="00A83570"/>
    <w:p w14:paraId="61278103" w14:textId="6AC2977F" w:rsidR="00800ED0" w:rsidRDefault="003C4D73" w:rsidP="00A83570">
      <w:r>
        <w:rPr>
          <w:noProof/>
        </w:rPr>
        <w:softHyphen/>
      </w:r>
      <w:r>
        <w:rPr>
          <w:noProof/>
        </w:rPr>
        <w:softHyphen/>
      </w:r>
      <w:r>
        <w:rPr>
          <w:noProof/>
        </w:rPr>
        <w:softHyphen/>
      </w:r>
      <w:r>
        <w:rPr>
          <w:noProof/>
        </w:rPr>
        <w:softHyphen/>
      </w:r>
      <w:r>
        <w:rPr>
          <w:noProof/>
        </w:rPr>
        <w:softHyphen/>
      </w:r>
      <w:r>
        <w:rPr>
          <w:noProof/>
        </w:rPr>
        <w:softHyphen/>
      </w:r>
    </w:p>
    <w:p w14:paraId="19914102" w14:textId="31A45F85" w:rsidR="00800ED0" w:rsidRDefault="00800ED0" w:rsidP="00A83570"/>
    <w:p w14:paraId="55431EDB" w14:textId="73B368FE" w:rsidR="00B42EA8" w:rsidRDefault="00B42EA8" w:rsidP="00A83570"/>
    <w:p w14:paraId="2415DA68" w14:textId="57B507B4" w:rsidR="00B42EA8" w:rsidRDefault="00B42EA8" w:rsidP="00A83570"/>
    <w:p w14:paraId="7A65D6D8" w14:textId="2FF02657" w:rsidR="00CE40AC" w:rsidRDefault="00CE40AC" w:rsidP="00A83570"/>
    <w:p w14:paraId="2AFB937A" w14:textId="2FDE3CEC" w:rsidR="00CE40AC" w:rsidRDefault="00CE40AC" w:rsidP="00A83570"/>
    <w:p w14:paraId="377C951E" w14:textId="417171B8" w:rsidR="00CE40AC" w:rsidRDefault="00CE40AC" w:rsidP="00A83570"/>
    <w:p w14:paraId="3824872C" w14:textId="739F65B9" w:rsidR="00CE40AC" w:rsidRDefault="00CE40AC" w:rsidP="00A83570"/>
    <w:p w14:paraId="1661BE99" w14:textId="3ED9B897" w:rsidR="00CE40AC" w:rsidRDefault="00CE40AC" w:rsidP="00A83570"/>
    <w:p w14:paraId="418B5DDC" w14:textId="116744A0" w:rsidR="00CE40AC" w:rsidRDefault="00CE40AC" w:rsidP="00A83570"/>
    <w:p w14:paraId="040F8658" w14:textId="327A215A" w:rsidR="00CE40AC" w:rsidRDefault="00CE40AC" w:rsidP="00A83570"/>
    <w:p w14:paraId="125E3EA2" w14:textId="6747E898" w:rsidR="00CE40AC" w:rsidRDefault="00CE40AC" w:rsidP="00A83570"/>
    <w:p w14:paraId="4CB2FBF0" w14:textId="09781589" w:rsidR="00CE40AC" w:rsidRDefault="00CE40AC" w:rsidP="00A83570"/>
    <w:p w14:paraId="5EDED919" w14:textId="263B73FE" w:rsidR="00CE40AC" w:rsidRDefault="00CE40AC" w:rsidP="00A83570"/>
    <w:p w14:paraId="51DD9DEE" w14:textId="3E009851" w:rsidR="00CE40AC" w:rsidRDefault="00CE40AC" w:rsidP="00A83570"/>
    <w:p w14:paraId="37E021A2" w14:textId="2C772543" w:rsidR="00CE40AC" w:rsidRDefault="00CE40AC" w:rsidP="00A83570"/>
    <w:p w14:paraId="71DD33E8" w14:textId="4E1D50CE" w:rsidR="00CE40AC" w:rsidRDefault="00CE40AC" w:rsidP="00A83570"/>
    <w:p w14:paraId="55B1BCAF" w14:textId="1EA07B37" w:rsidR="00CE40AC" w:rsidRDefault="00CE40AC" w:rsidP="00A83570"/>
    <w:p w14:paraId="0DA3A734" w14:textId="5A522E89" w:rsidR="00CE40AC" w:rsidRDefault="00CE40AC" w:rsidP="00A83570"/>
    <w:p w14:paraId="1DD023E6" w14:textId="54FDF822" w:rsidR="00CE40AC" w:rsidRDefault="00CE40AC" w:rsidP="00A83570"/>
    <w:p w14:paraId="2E25186E" w14:textId="6026F2E6" w:rsidR="00CE40AC" w:rsidRDefault="00CE40AC" w:rsidP="00A83570"/>
    <w:p w14:paraId="51415192" w14:textId="77777777" w:rsidR="00CE40AC" w:rsidRDefault="00CE40AC" w:rsidP="00A83570"/>
    <w:p w14:paraId="6C35C9FF" w14:textId="4FA96E03" w:rsidR="00CE40AC" w:rsidRDefault="00CE40AC" w:rsidP="00A83570"/>
    <w:p w14:paraId="2463726A" w14:textId="7B2B9726" w:rsidR="00A83570" w:rsidRDefault="00A83570" w:rsidP="00A83570"/>
    <w:p w14:paraId="68DF5C18" w14:textId="74452450" w:rsidR="00C2002F" w:rsidRDefault="004709E2" w:rsidP="00506FF5">
      <w:pPr>
        <w:pStyle w:val="Nadpis1"/>
        <w:numPr>
          <w:ilvl w:val="0"/>
          <w:numId w:val="2"/>
        </w:numPr>
      </w:pPr>
      <w:bookmarkStart w:id="22" w:name="_Toc69935644"/>
      <w:r>
        <w:t>Katalog rolí</w:t>
      </w:r>
      <w:bookmarkEnd w:id="22"/>
    </w:p>
    <w:p w14:paraId="672D91B7" w14:textId="535BA628" w:rsidR="00C2002F" w:rsidRDefault="008F4B22" w:rsidP="00C20645">
      <w:pPr>
        <w:pStyle w:val="Nadpis2"/>
        <w:numPr>
          <w:ilvl w:val="1"/>
          <w:numId w:val="2"/>
        </w:numPr>
      </w:pPr>
      <w:r>
        <w:t>V</w:t>
      </w:r>
      <w:r w:rsidRPr="00997D0A">
        <w:t>ýč</w:t>
      </w:r>
      <w:r>
        <w:t>et</w:t>
      </w:r>
      <w:r w:rsidRPr="00997D0A">
        <w:t xml:space="preserve"> aktérů a činností s vyznačením úrovně odpovědnosti</w:t>
      </w:r>
      <w:r>
        <w:rPr>
          <w:noProof/>
        </w:rPr>
        <w:t xml:space="preserve"> </w:t>
      </w:r>
      <w:r w:rsidRPr="00997D0A">
        <w:rPr>
          <w:noProof/>
        </w:rPr>
        <w:t>pro každou jednotlivou Aktivitu</w:t>
      </w:r>
    </w:p>
    <w:tbl>
      <w:tblPr>
        <w:tblStyle w:val="Tabulkasmkou4zvraznn5"/>
        <w:tblpPr w:leftFromText="141" w:rightFromText="141" w:vertAnchor="text" w:tblpY="1"/>
        <w:tblOverlap w:val="never"/>
        <w:tblW w:w="5000" w:type="pct"/>
        <w:tblLook w:val="04A0" w:firstRow="1" w:lastRow="0" w:firstColumn="1" w:lastColumn="0" w:noHBand="0" w:noVBand="1"/>
      </w:tblPr>
      <w:tblGrid>
        <w:gridCol w:w="2586"/>
        <w:gridCol w:w="1119"/>
        <w:gridCol w:w="1397"/>
        <w:gridCol w:w="1428"/>
        <w:gridCol w:w="1196"/>
        <w:gridCol w:w="1079"/>
        <w:gridCol w:w="1338"/>
        <w:gridCol w:w="1392"/>
        <w:gridCol w:w="1260"/>
        <w:gridCol w:w="1176"/>
      </w:tblGrid>
      <w:tr w:rsidR="00B4609C" w:rsidRPr="003C09C3" w14:paraId="19992D1C" w14:textId="77777777" w:rsidTr="003007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5" w:type="pct"/>
            <w:vAlign w:val="center"/>
          </w:tcPr>
          <w:p w14:paraId="4F497EF3" w14:textId="77777777" w:rsidR="00F16E6C" w:rsidRPr="003C09C3" w:rsidRDefault="00F16E6C" w:rsidP="002A5CF6">
            <w:pPr>
              <w:jc w:val="center"/>
              <w:rPr>
                <w:sz w:val="18"/>
                <w:szCs w:val="18"/>
              </w:rPr>
            </w:pPr>
            <w:r w:rsidRPr="003C09C3">
              <w:rPr>
                <w:sz w:val="18"/>
                <w:szCs w:val="18"/>
              </w:rPr>
              <w:t>Aktivita</w:t>
            </w:r>
          </w:p>
        </w:tc>
        <w:tc>
          <w:tcPr>
            <w:tcW w:w="400" w:type="pct"/>
            <w:vAlign w:val="center"/>
          </w:tcPr>
          <w:p w14:paraId="51982218" w14:textId="1AD60AEA" w:rsidR="00F16E6C" w:rsidRPr="003C09C3" w:rsidRDefault="00F16E6C" w:rsidP="002A5CF6">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Karlovarský KRAJ</w:t>
            </w:r>
          </w:p>
        </w:tc>
        <w:tc>
          <w:tcPr>
            <w:tcW w:w="500" w:type="pct"/>
            <w:vAlign w:val="center"/>
          </w:tcPr>
          <w:p w14:paraId="5460C92F" w14:textId="4F8014C7" w:rsidR="00F16E6C" w:rsidRPr="003C09C3" w:rsidRDefault="00F16E6C" w:rsidP="002A5CF6">
            <w:pPr>
              <w:jc w:val="center"/>
              <w:cnfStyle w:val="100000000000" w:firstRow="1" w:lastRow="0" w:firstColumn="0" w:lastColumn="0" w:oddVBand="0" w:evenVBand="0" w:oddHBand="0" w:evenHBand="0" w:firstRowFirstColumn="0" w:firstRowLastColumn="0" w:lastRowFirstColumn="0" w:lastRowLastColumn="0"/>
              <w:rPr>
                <w:sz w:val="18"/>
                <w:szCs w:val="18"/>
              </w:rPr>
            </w:pPr>
            <w:r w:rsidRPr="003C09C3">
              <w:rPr>
                <w:sz w:val="18"/>
                <w:szCs w:val="18"/>
              </w:rPr>
              <w:t xml:space="preserve">Sekretariát RSK </w:t>
            </w:r>
            <w:r>
              <w:rPr>
                <w:sz w:val="18"/>
                <w:szCs w:val="18"/>
              </w:rPr>
              <w:t>Karlovarského kraje</w:t>
            </w:r>
          </w:p>
        </w:tc>
        <w:tc>
          <w:tcPr>
            <w:tcW w:w="511" w:type="pct"/>
            <w:vAlign w:val="center"/>
          </w:tcPr>
          <w:p w14:paraId="20130171" w14:textId="2ADA5FEC" w:rsidR="00F16E6C" w:rsidRPr="003C09C3" w:rsidRDefault="00F16E6C" w:rsidP="002A5CF6">
            <w:pPr>
              <w:jc w:val="center"/>
              <w:cnfStyle w:val="100000000000" w:firstRow="1" w:lastRow="0" w:firstColumn="0" w:lastColumn="0" w:oddVBand="0" w:evenVBand="0" w:oddHBand="0" w:evenHBand="0" w:firstRowFirstColumn="0" w:firstRowLastColumn="0" w:lastRowFirstColumn="0" w:lastRowLastColumn="0"/>
              <w:rPr>
                <w:sz w:val="18"/>
                <w:szCs w:val="18"/>
              </w:rPr>
            </w:pPr>
            <w:r w:rsidRPr="003C09C3">
              <w:rPr>
                <w:sz w:val="18"/>
                <w:szCs w:val="18"/>
              </w:rPr>
              <w:t>Pracovní skupin</w:t>
            </w:r>
            <w:r>
              <w:rPr>
                <w:sz w:val="18"/>
                <w:szCs w:val="18"/>
              </w:rPr>
              <w:t>a</w:t>
            </w:r>
            <w:r w:rsidRPr="003C09C3">
              <w:rPr>
                <w:sz w:val="18"/>
                <w:szCs w:val="18"/>
              </w:rPr>
              <w:t xml:space="preserve"> RSK </w:t>
            </w:r>
            <w:r>
              <w:rPr>
                <w:sz w:val="18"/>
                <w:szCs w:val="18"/>
              </w:rPr>
              <w:t>Karlovarského kraje</w:t>
            </w:r>
          </w:p>
        </w:tc>
        <w:tc>
          <w:tcPr>
            <w:tcW w:w="428" w:type="pct"/>
            <w:vAlign w:val="center"/>
          </w:tcPr>
          <w:p w14:paraId="142B1F13" w14:textId="77777777" w:rsidR="00F16E6C" w:rsidRPr="003C09C3" w:rsidRDefault="00F16E6C" w:rsidP="002A5CF6">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Hodnotitel expert</w:t>
            </w:r>
          </w:p>
        </w:tc>
        <w:tc>
          <w:tcPr>
            <w:tcW w:w="386" w:type="pct"/>
            <w:vAlign w:val="center"/>
          </w:tcPr>
          <w:p w14:paraId="5553D945" w14:textId="77777777" w:rsidR="00F16E6C" w:rsidRPr="003C09C3" w:rsidRDefault="00F16E6C" w:rsidP="002A5CF6">
            <w:pPr>
              <w:jc w:val="center"/>
              <w:cnfStyle w:val="100000000000" w:firstRow="1" w:lastRow="0" w:firstColumn="0" w:lastColumn="0" w:oddVBand="0" w:evenVBand="0" w:oddHBand="0" w:evenHBand="0" w:firstRowFirstColumn="0" w:firstRowLastColumn="0" w:lastRowFirstColumn="0" w:lastRowLastColumn="0"/>
              <w:rPr>
                <w:sz w:val="18"/>
                <w:szCs w:val="18"/>
              </w:rPr>
            </w:pPr>
            <w:r w:rsidRPr="003C09C3">
              <w:rPr>
                <w:sz w:val="18"/>
                <w:szCs w:val="18"/>
              </w:rPr>
              <w:t>Panel expertů</w:t>
            </w:r>
          </w:p>
        </w:tc>
        <w:tc>
          <w:tcPr>
            <w:tcW w:w="479" w:type="pct"/>
            <w:vAlign w:val="center"/>
          </w:tcPr>
          <w:p w14:paraId="0CC2FCD8" w14:textId="60A51F60" w:rsidR="00F16E6C" w:rsidRPr="003C09C3" w:rsidRDefault="00F16E6C" w:rsidP="002A5CF6">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RSK Karlovarského kraje</w:t>
            </w:r>
          </w:p>
        </w:tc>
        <w:tc>
          <w:tcPr>
            <w:tcW w:w="498" w:type="pct"/>
            <w:vAlign w:val="center"/>
          </w:tcPr>
          <w:p w14:paraId="2F6A969A" w14:textId="6E6588A2" w:rsidR="00F16E6C" w:rsidRPr="003C09C3" w:rsidRDefault="00F16E6C" w:rsidP="002A5CF6">
            <w:pPr>
              <w:jc w:val="center"/>
              <w:cnfStyle w:val="100000000000" w:firstRow="1" w:lastRow="0" w:firstColumn="0" w:lastColumn="0" w:oddVBand="0" w:evenVBand="0" w:oddHBand="0" w:evenHBand="0" w:firstRowFirstColumn="0" w:firstRowLastColumn="0" w:lastRowFirstColumn="0" w:lastRowLastColumn="0"/>
              <w:rPr>
                <w:sz w:val="18"/>
                <w:szCs w:val="18"/>
              </w:rPr>
            </w:pPr>
            <w:r w:rsidRPr="003C09C3">
              <w:rPr>
                <w:sz w:val="18"/>
                <w:szCs w:val="18"/>
              </w:rPr>
              <w:t xml:space="preserve">Rozšířená RSK </w:t>
            </w:r>
            <w:r>
              <w:rPr>
                <w:sz w:val="18"/>
                <w:szCs w:val="18"/>
              </w:rPr>
              <w:t>Karlovarského kraje</w:t>
            </w:r>
          </w:p>
        </w:tc>
        <w:tc>
          <w:tcPr>
            <w:tcW w:w="451" w:type="pct"/>
            <w:vAlign w:val="center"/>
          </w:tcPr>
          <w:p w14:paraId="27206B43" w14:textId="77777777" w:rsidR="00F16E6C" w:rsidRPr="003C09C3" w:rsidRDefault="00F16E6C" w:rsidP="002A5CF6">
            <w:pPr>
              <w:jc w:val="center"/>
              <w:cnfStyle w:val="100000000000" w:firstRow="1" w:lastRow="0" w:firstColumn="0" w:lastColumn="0" w:oddVBand="0" w:evenVBand="0" w:oddHBand="0" w:evenHBand="0" w:firstRowFirstColumn="0" w:firstRowLastColumn="0" w:lastRowFirstColumn="0" w:lastRowLastColumn="0"/>
              <w:rPr>
                <w:sz w:val="18"/>
                <w:szCs w:val="18"/>
              </w:rPr>
            </w:pPr>
            <w:r w:rsidRPr="003C09C3">
              <w:rPr>
                <w:sz w:val="18"/>
                <w:szCs w:val="18"/>
              </w:rPr>
              <w:t xml:space="preserve">Předkladatel </w:t>
            </w:r>
            <w:r>
              <w:rPr>
                <w:sz w:val="18"/>
                <w:szCs w:val="18"/>
              </w:rPr>
              <w:t>projektu (</w:t>
            </w:r>
            <w:r w:rsidRPr="003C09C3">
              <w:rPr>
                <w:sz w:val="18"/>
                <w:szCs w:val="18"/>
              </w:rPr>
              <w:t>žádosti</w:t>
            </w:r>
            <w:r>
              <w:rPr>
                <w:sz w:val="18"/>
                <w:szCs w:val="18"/>
              </w:rPr>
              <w:t>)</w:t>
            </w:r>
          </w:p>
        </w:tc>
        <w:tc>
          <w:tcPr>
            <w:tcW w:w="421" w:type="pct"/>
            <w:vAlign w:val="center"/>
          </w:tcPr>
          <w:p w14:paraId="21BFB099" w14:textId="77777777" w:rsidR="00F16E6C" w:rsidRPr="003C09C3" w:rsidRDefault="00F16E6C" w:rsidP="002A5CF6">
            <w:pPr>
              <w:jc w:val="center"/>
              <w:cnfStyle w:val="100000000000" w:firstRow="1" w:lastRow="0" w:firstColumn="0" w:lastColumn="0" w:oddVBand="0" w:evenVBand="0" w:oddHBand="0" w:evenHBand="0" w:firstRowFirstColumn="0" w:firstRowLastColumn="0" w:lastRowFirstColumn="0" w:lastRowLastColumn="0"/>
              <w:rPr>
                <w:sz w:val="18"/>
                <w:szCs w:val="18"/>
              </w:rPr>
            </w:pPr>
            <w:r w:rsidRPr="003C09C3">
              <w:rPr>
                <w:sz w:val="18"/>
                <w:szCs w:val="18"/>
              </w:rPr>
              <w:t>MŽP</w:t>
            </w:r>
          </w:p>
        </w:tc>
      </w:tr>
      <w:tr w:rsidR="00B4609C" w14:paraId="62B61DFB" w14:textId="77777777" w:rsidTr="00300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5" w:type="pct"/>
          </w:tcPr>
          <w:p w14:paraId="24644937" w14:textId="77777777" w:rsidR="00F16E6C" w:rsidRPr="00380111" w:rsidRDefault="00F16E6C" w:rsidP="003F567F">
            <w:pPr>
              <w:pStyle w:val="Odstavecseseznamem"/>
              <w:numPr>
                <w:ilvl w:val="0"/>
                <w:numId w:val="30"/>
              </w:numPr>
              <w:jc w:val="left"/>
              <w:rPr>
                <w:sz w:val="18"/>
                <w:szCs w:val="18"/>
              </w:rPr>
            </w:pPr>
            <w:r w:rsidRPr="00380111">
              <w:rPr>
                <w:sz w:val="18"/>
                <w:szCs w:val="18"/>
              </w:rPr>
              <w:t>Vyhlášení výzvy pro předkládání SP.</w:t>
            </w:r>
          </w:p>
        </w:tc>
        <w:tc>
          <w:tcPr>
            <w:tcW w:w="400" w:type="pct"/>
            <w:vAlign w:val="center"/>
          </w:tcPr>
          <w:p w14:paraId="365985BE" w14:textId="77777777" w:rsidR="00F16E6C"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Odpovídá</w:t>
            </w:r>
          </w:p>
          <w:p w14:paraId="236C9DCC"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Vykonává</w:t>
            </w:r>
          </w:p>
        </w:tc>
        <w:tc>
          <w:tcPr>
            <w:tcW w:w="500" w:type="pct"/>
            <w:vAlign w:val="center"/>
          </w:tcPr>
          <w:p w14:paraId="18EE516F"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Spolupracuje</w:t>
            </w:r>
          </w:p>
        </w:tc>
        <w:tc>
          <w:tcPr>
            <w:tcW w:w="511" w:type="pct"/>
            <w:vAlign w:val="center"/>
          </w:tcPr>
          <w:p w14:paraId="09B6DD41" w14:textId="77777777" w:rsidR="00F16E6C" w:rsidRPr="00BA0CC4"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28" w:type="pct"/>
            <w:vAlign w:val="center"/>
          </w:tcPr>
          <w:p w14:paraId="4752B67E" w14:textId="77777777" w:rsidR="00F16E6C" w:rsidRPr="00BA0CC4"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386" w:type="pct"/>
            <w:vAlign w:val="center"/>
          </w:tcPr>
          <w:p w14:paraId="4B2FDC3C" w14:textId="77777777" w:rsidR="00F16E6C" w:rsidRPr="00BA0CC4"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79" w:type="pct"/>
            <w:vAlign w:val="center"/>
          </w:tcPr>
          <w:p w14:paraId="0620C92F" w14:textId="77777777" w:rsidR="00F16E6C" w:rsidRPr="00BA0CC4"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98" w:type="pct"/>
            <w:vAlign w:val="center"/>
          </w:tcPr>
          <w:p w14:paraId="32D2CC51" w14:textId="77777777" w:rsidR="00F16E6C" w:rsidRPr="00BA0CC4"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51" w:type="pct"/>
            <w:vAlign w:val="center"/>
          </w:tcPr>
          <w:p w14:paraId="5BF51AC3"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Je informován</w:t>
            </w:r>
          </w:p>
        </w:tc>
        <w:tc>
          <w:tcPr>
            <w:tcW w:w="421" w:type="pct"/>
            <w:vAlign w:val="center"/>
          </w:tcPr>
          <w:p w14:paraId="651094C9"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Spolupracuje</w:t>
            </w:r>
          </w:p>
        </w:tc>
      </w:tr>
      <w:tr w:rsidR="000F0443" w14:paraId="1D4C290C" w14:textId="77777777" w:rsidTr="00300779">
        <w:tc>
          <w:tcPr>
            <w:cnfStyle w:val="001000000000" w:firstRow="0" w:lastRow="0" w:firstColumn="1" w:lastColumn="0" w:oddVBand="0" w:evenVBand="0" w:oddHBand="0" w:evenHBand="0" w:firstRowFirstColumn="0" w:firstRowLastColumn="0" w:lastRowFirstColumn="0" w:lastRowLastColumn="0"/>
            <w:tcW w:w="925" w:type="pct"/>
          </w:tcPr>
          <w:p w14:paraId="7FA91E97" w14:textId="77777777" w:rsidR="00F16E6C" w:rsidRPr="00380111" w:rsidRDefault="00F16E6C" w:rsidP="003F567F">
            <w:pPr>
              <w:pStyle w:val="Odstavecseseznamem"/>
              <w:numPr>
                <w:ilvl w:val="0"/>
                <w:numId w:val="30"/>
              </w:numPr>
              <w:jc w:val="left"/>
              <w:rPr>
                <w:sz w:val="18"/>
                <w:szCs w:val="18"/>
              </w:rPr>
            </w:pPr>
            <w:r w:rsidRPr="00380111">
              <w:rPr>
                <w:sz w:val="18"/>
                <w:szCs w:val="18"/>
              </w:rPr>
              <w:t>Příjem žádostí a posouzení splnění formálních požadavků.</w:t>
            </w:r>
          </w:p>
        </w:tc>
        <w:tc>
          <w:tcPr>
            <w:tcW w:w="400" w:type="pct"/>
            <w:vAlign w:val="center"/>
          </w:tcPr>
          <w:p w14:paraId="16078317" w14:textId="469A06D1" w:rsidR="00F16E6C" w:rsidRPr="00B4609C" w:rsidRDefault="00B4609C" w:rsidP="00B4609C">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Je informován</w:t>
            </w:r>
          </w:p>
        </w:tc>
        <w:tc>
          <w:tcPr>
            <w:tcW w:w="500" w:type="pct"/>
            <w:vAlign w:val="center"/>
          </w:tcPr>
          <w:p w14:paraId="393CC320"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Vykonává</w:t>
            </w:r>
          </w:p>
        </w:tc>
        <w:tc>
          <w:tcPr>
            <w:tcW w:w="511" w:type="pct"/>
            <w:vAlign w:val="center"/>
          </w:tcPr>
          <w:p w14:paraId="6B167E2F" w14:textId="77777777" w:rsidR="00F16E6C" w:rsidRPr="009B6C0A"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28" w:type="pct"/>
            <w:vAlign w:val="center"/>
          </w:tcPr>
          <w:p w14:paraId="58F3CFED" w14:textId="77777777" w:rsidR="00F16E6C" w:rsidRPr="009B6C0A"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386" w:type="pct"/>
            <w:vAlign w:val="center"/>
          </w:tcPr>
          <w:p w14:paraId="1C7CA4DF" w14:textId="77777777" w:rsidR="00F16E6C" w:rsidRPr="009B6C0A"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79" w:type="pct"/>
            <w:vAlign w:val="center"/>
          </w:tcPr>
          <w:p w14:paraId="74CDB675"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Odpovídá</w:t>
            </w:r>
          </w:p>
        </w:tc>
        <w:tc>
          <w:tcPr>
            <w:tcW w:w="498" w:type="pct"/>
            <w:vAlign w:val="center"/>
          </w:tcPr>
          <w:p w14:paraId="12DD903B" w14:textId="77777777" w:rsidR="00F16E6C" w:rsidRPr="009B6C0A"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51" w:type="pct"/>
            <w:vAlign w:val="center"/>
          </w:tcPr>
          <w:p w14:paraId="58F2E64C"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Je informován</w:t>
            </w:r>
          </w:p>
        </w:tc>
        <w:tc>
          <w:tcPr>
            <w:tcW w:w="421" w:type="pct"/>
            <w:vAlign w:val="center"/>
          </w:tcPr>
          <w:p w14:paraId="7979DAA8" w14:textId="77777777" w:rsidR="00F16E6C" w:rsidRPr="003101E3"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sidRPr="00AE2B7A">
              <w:rPr>
                <w:sz w:val="18"/>
                <w:szCs w:val="18"/>
              </w:rPr>
              <w:t>Konzultuje</w:t>
            </w:r>
          </w:p>
        </w:tc>
      </w:tr>
      <w:tr w:rsidR="00B4609C" w14:paraId="714DD960" w14:textId="77777777" w:rsidTr="00300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5" w:type="pct"/>
          </w:tcPr>
          <w:p w14:paraId="0DCF85E2" w14:textId="77777777" w:rsidR="00F16E6C" w:rsidRPr="00380111" w:rsidRDefault="00F16E6C" w:rsidP="003F567F">
            <w:pPr>
              <w:pStyle w:val="Odstavecseseznamem"/>
              <w:numPr>
                <w:ilvl w:val="0"/>
                <w:numId w:val="30"/>
              </w:numPr>
              <w:jc w:val="left"/>
              <w:rPr>
                <w:sz w:val="18"/>
                <w:szCs w:val="18"/>
              </w:rPr>
            </w:pPr>
            <w:r w:rsidRPr="00380111">
              <w:rPr>
                <w:sz w:val="18"/>
                <w:szCs w:val="18"/>
              </w:rPr>
              <w:t>Vyžádání posouzení projektu z hlediska vlivu na životní prostředí (kritéria DNSH) a posouzení souladu s podporovanými aktivitami v rámci FST a identifikaci případných překryvů.</w:t>
            </w:r>
          </w:p>
        </w:tc>
        <w:tc>
          <w:tcPr>
            <w:tcW w:w="400" w:type="pct"/>
            <w:vAlign w:val="center"/>
          </w:tcPr>
          <w:p w14:paraId="6D4FDE61" w14:textId="77777777" w:rsidR="00F16E6C" w:rsidRPr="00FD57D8"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500" w:type="pct"/>
            <w:vAlign w:val="center"/>
          </w:tcPr>
          <w:p w14:paraId="2C1320AE"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Vykonává</w:t>
            </w:r>
          </w:p>
        </w:tc>
        <w:tc>
          <w:tcPr>
            <w:tcW w:w="511" w:type="pct"/>
            <w:vAlign w:val="center"/>
          </w:tcPr>
          <w:p w14:paraId="74D98D59" w14:textId="77777777" w:rsidR="00F16E6C" w:rsidRPr="00FD57D8"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28" w:type="pct"/>
            <w:vAlign w:val="center"/>
          </w:tcPr>
          <w:p w14:paraId="59107CE0" w14:textId="77777777" w:rsidR="00F16E6C" w:rsidRPr="00FD57D8"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386" w:type="pct"/>
            <w:vAlign w:val="center"/>
          </w:tcPr>
          <w:p w14:paraId="68938CCB" w14:textId="77777777" w:rsidR="00F16E6C" w:rsidRPr="00FD57D8"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79" w:type="pct"/>
            <w:vAlign w:val="center"/>
          </w:tcPr>
          <w:p w14:paraId="7F8D2567"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Odpovídá</w:t>
            </w:r>
          </w:p>
        </w:tc>
        <w:tc>
          <w:tcPr>
            <w:tcW w:w="498" w:type="pct"/>
            <w:vAlign w:val="center"/>
          </w:tcPr>
          <w:p w14:paraId="64E0E291" w14:textId="77777777" w:rsidR="00F16E6C" w:rsidRPr="00FD57D8"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51" w:type="pct"/>
            <w:vAlign w:val="center"/>
          </w:tcPr>
          <w:p w14:paraId="2260C226" w14:textId="77777777" w:rsidR="00F16E6C" w:rsidRPr="00FD57D8"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21" w:type="pct"/>
            <w:vAlign w:val="center"/>
          </w:tcPr>
          <w:p w14:paraId="7504EDBD"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Spolupracuje</w:t>
            </w:r>
          </w:p>
        </w:tc>
      </w:tr>
      <w:tr w:rsidR="000F0443" w14:paraId="1ADD2CDE" w14:textId="77777777" w:rsidTr="00300779">
        <w:tc>
          <w:tcPr>
            <w:cnfStyle w:val="001000000000" w:firstRow="0" w:lastRow="0" w:firstColumn="1" w:lastColumn="0" w:oddVBand="0" w:evenVBand="0" w:oddHBand="0" w:evenHBand="0" w:firstRowFirstColumn="0" w:firstRowLastColumn="0" w:lastRowFirstColumn="0" w:lastRowLastColumn="0"/>
            <w:tcW w:w="925" w:type="pct"/>
          </w:tcPr>
          <w:p w14:paraId="52992F03" w14:textId="77777777" w:rsidR="00F16E6C" w:rsidRPr="00380111" w:rsidRDefault="00F16E6C" w:rsidP="003F567F">
            <w:pPr>
              <w:pStyle w:val="Odstavecseseznamem"/>
              <w:numPr>
                <w:ilvl w:val="0"/>
                <w:numId w:val="30"/>
              </w:numPr>
              <w:jc w:val="left"/>
              <w:rPr>
                <w:sz w:val="18"/>
                <w:szCs w:val="18"/>
              </w:rPr>
            </w:pPr>
            <w:r w:rsidRPr="00380111">
              <w:rPr>
                <w:sz w:val="18"/>
                <w:szCs w:val="18"/>
              </w:rPr>
              <w:t>Posouzení projektu z hlediska vlivu na životní prostředí (kritéria DNSH).</w:t>
            </w:r>
          </w:p>
        </w:tc>
        <w:tc>
          <w:tcPr>
            <w:tcW w:w="400" w:type="pct"/>
            <w:vAlign w:val="center"/>
          </w:tcPr>
          <w:p w14:paraId="59AD58BC" w14:textId="77777777" w:rsidR="00F16E6C" w:rsidRPr="0011264F"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500" w:type="pct"/>
            <w:vAlign w:val="center"/>
          </w:tcPr>
          <w:p w14:paraId="6A320B8C"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Odpovídá</w:t>
            </w:r>
          </w:p>
        </w:tc>
        <w:tc>
          <w:tcPr>
            <w:tcW w:w="511" w:type="pct"/>
            <w:vAlign w:val="center"/>
          </w:tcPr>
          <w:p w14:paraId="1CF1DF3D" w14:textId="77777777" w:rsidR="00F16E6C" w:rsidRPr="0011264F"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28" w:type="pct"/>
            <w:vAlign w:val="center"/>
          </w:tcPr>
          <w:p w14:paraId="060DF7C9" w14:textId="77777777" w:rsidR="00F16E6C" w:rsidRPr="0011264F"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386" w:type="pct"/>
            <w:vAlign w:val="center"/>
          </w:tcPr>
          <w:p w14:paraId="60E79E94" w14:textId="77777777" w:rsidR="00F16E6C" w:rsidRPr="0011264F"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79" w:type="pct"/>
            <w:vAlign w:val="center"/>
          </w:tcPr>
          <w:p w14:paraId="30BB7553" w14:textId="77777777" w:rsidR="00F16E6C" w:rsidRPr="0011264F"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98" w:type="pct"/>
            <w:vAlign w:val="center"/>
          </w:tcPr>
          <w:p w14:paraId="2290B7A9" w14:textId="77777777" w:rsidR="00F16E6C" w:rsidRPr="0011264F"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51" w:type="pct"/>
            <w:vAlign w:val="center"/>
          </w:tcPr>
          <w:p w14:paraId="24E2A550" w14:textId="77777777" w:rsidR="00F16E6C" w:rsidRPr="0011264F"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21" w:type="pct"/>
            <w:vAlign w:val="center"/>
          </w:tcPr>
          <w:p w14:paraId="25ECBC84"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Vykonává</w:t>
            </w:r>
          </w:p>
        </w:tc>
      </w:tr>
      <w:tr w:rsidR="00B4609C" w14:paraId="7463ABD5" w14:textId="77777777" w:rsidTr="00300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5" w:type="pct"/>
          </w:tcPr>
          <w:p w14:paraId="320EFC4B" w14:textId="77777777" w:rsidR="00F16E6C" w:rsidRPr="00380111" w:rsidRDefault="00F16E6C" w:rsidP="003F567F">
            <w:pPr>
              <w:pStyle w:val="Odstavecseseznamem"/>
              <w:numPr>
                <w:ilvl w:val="0"/>
                <w:numId w:val="30"/>
              </w:numPr>
              <w:jc w:val="left"/>
              <w:rPr>
                <w:sz w:val="18"/>
                <w:szCs w:val="18"/>
              </w:rPr>
            </w:pPr>
            <w:r w:rsidRPr="00380111">
              <w:rPr>
                <w:sz w:val="18"/>
                <w:szCs w:val="18"/>
              </w:rPr>
              <w:t>Posouzení souladu projektu s podporovanými aktivitami v rámci FST a identifikaci případných překryvů.</w:t>
            </w:r>
          </w:p>
        </w:tc>
        <w:tc>
          <w:tcPr>
            <w:tcW w:w="400" w:type="pct"/>
            <w:vAlign w:val="center"/>
          </w:tcPr>
          <w:p w14:paraId="03F19334" w14:textId="77777777" w:rsidR="00F16E6C" w:rsidRPr="0011264F"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500" w:type="pct"/>
            <w:vAlign w:val="center"/>
          </w:tcPr>
          <w:p w14:paraId="65A8F014"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Odpovídá</w:t>
            </w:r>
          </w:p>
        </w:tc>
        <w:tc>
          <w:tcPr>
            <w:tcW w:w="511" w:type="pct"/>
            <w:vAlign w:val="center"/>
          </w:tcPr>
          <w:p w14:paraId="1D0F2654" w14:textId="77777777" w:rsidR="00F16E6C" w:rsidRPr="0011264F"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28" w:type="pct"/>
            <w:vAlign w:val="center"/>
          </w:tcPr>
          <w:p w14:paraId="693E300B" w14:textId="77777777" w:rsidR="00F16E6C" w:rsidRPr="0011264F"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386" w:type="pct"/>
            <w:vAlign w:val="center"/>
          </w:tcPr>
          <w:p w14:paraId="11C5F36F" w14:textId="77777777" w:rsidR="00F16E6C" w:rsidRPr="0011264F"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79" w:type="pct"/>
            <w:vAlign w:val="center"/>
          </w:tcPr>
          <w:p w14:paraId="7218B034" w14:textId="77777777" w:rsidR="00F16E6C" w:rsidRPr="0011264F"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98" w:type="pct"/>
            <w:vAlign w:val="center"/>
          </w:tcPr>
          <w:p w14:paraId="382CB4A6" w14:textId="77777777" w:rsidR="00F16E6C" w:rsidRPr="0011264F"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51" w:type="pct"/>
            <w:vAlign w:val="center"/>
          </w:tcPr>
          <w:p w14:paraId="261B2497" w14:textId="77777777" w:rsidR="00F16E6C" w:rsidRPr="00BB0D96"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t>
            </w:r>
          </w:p>
        </w:tc>
        <w:tc>
          <w:tcPr>
            <w:tcW w:w="421" w:type="pct"/>
            <w:vAlign w:val="center"/>
          </w:tcPr>
          <w:p w14:paraId="7A5777FD" w14:textId="68BC9299"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Spolupracuje </w:t>
            </w:r>
          </w:p>
        </w:tc>
      </w:tr>
      <w:tr w:rsidR="000F0443" w14:paraId="7C98F2F7" w14:textId="77777777" w:rsidTr="00300779">
        <w:tc>
          <w:tcPr>
            <w:cnfStyle w:val="001000000000" w:firstRow="0" w:lastRow="0" w:firstColumn="1" w:lastColumn="0" w:oddVBand="0" w:evenVBand="0" w:oddHBand="0" w:evenHBand="0" w:firstRowFirstColumn="0" w:firstRowLastColumn="0" w:lastRowFirstColumn="0" w:lastRowLastColumn="0"/>
            <w:tcW w:w="925" w:type="pct"/>
          </w:tcPr>
          <w:p w14:paraId="2EC40783" w14:textId="38686393" w:rsidR="00F16E6C" w:rsidRPr="00380111" w:rsidRDefault="00F16E6C" w:rsidP="003F567F">
            <w:pPr>
              <w:pStyle w:val="Odstavecseseznamem"/>
              <w:numPr>
                <w:ilvl w:val="0"/>
                <w:numId w:val="30"/>
              </w:numPr>
              <w:jc w:val="left"/>
              <w:rPr>
                <w:sz w:val="18"/>
                <w:szCs w:val="18"/>
              </w:rPr>
            </w:pPr>
            <w:r w:rsidRPr="00380111">
              <w:rPr>
                <w:sz w:val="18"/>
                <w:szCs w:val="18"/>
              </w:rPr>
              <w:t xml:space="preserve">Předání návrhu </w:t>
            </w:r>
            <w:r>
              <w:rPr>
                <w:sz w:val="18"/>
                <w:szCs w:val="18"/>
              </w:rPr>
              <w:t>s</w:t>
            </w:r>
            <w:r w:rsidRPr="00380111">
              <w:rPr>
                <w:sz w:val="18"/>
                <w:szCs w:val="18"/>
              </w:rPr>
              <w:t>trategického projektu k posouzení přijatelnosti a hodnocení.</w:t>
            </w:r>
          </w:p>
        </w:tc>
        <w:tc>
          <w:tcPr>
            <w:tcW w:w="400" w:type="pct"/>
            <w:vAlign w:val="center"/>
          </w:tcPr>
          <w:p w14:paraId="3160ED41" w14:textId="77777777" w:rsidR="00F16E6C" w:rsidRPr="00821187"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500" w:type="pct"/>
            <w:vAlign w:val="center"/>
          </w:tcPr>
          <w:p w14:paraId="6E7AA715"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Vykonává</w:t>
            </w:r>
          </w:p>
        </w:tc>
        <w:tc>
          <w:tcPr>
            <w:tcW w:w="511" w:type="pct"/>
            <w:vAlign w:val="center"/>
          </w:tcPr>
          <w:p w14:paraId="7268D3FA"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Spolupracuje</w:t>
            </w:r>
          </w:p>
        </w:tc>
        <w:tc>
          <w:tcPr>
            <w:tcW w:w="428" w:type="pct"/>
            <w:vAlign w:val="center"/>
          </w:tcPr>
          <w:p w14:paraId="3A9907B2" w14:textId="77777777" w:rsidR="00F16E6C" w:rsidRPr="00F45D6D"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386" w:type="pct"/>
            <w:vAlign w:val="center"/>
          </w:tcPr>
          <w:p w14:paraId="1BC90478" w14:textId="77777777" w:rsidR="00F16E6C" w:rsidRPr="00F45D6D"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79" w:type="pct"/>
            <w:vAlign w:val="center"/>
          </w:tcPr>
          <w:p w14:paraId="09BD2A0B" w14:textId="77777777" w:rsidR="00F16E6C" w:rsidRPr="00F45D6D"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98" w:type="pct"/>
            <w:vAlign w:val="center"/>
          </w:tcPr>
          <w:p w14:paraId="39028F2F" w14:textId="77777777" w:rsidR="00F16E6C" w:rsidRPr="00F45D6D"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51" w:type="pct"/>
            <w:vAlign w:val="center"/>
          </w:tcPr>
          <w:p w14:paraId="323BD7D7" w14:textId="77777777" w:rsidR="00F16E6C" w:rsidRPr="00F45D6D"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21" w:type="pct"/>
            <w:vAlign w:val="center"/>
          </w:tcPr>
          <w:p w14:paraId="3CD41DCF"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Konzultuje</w:t>
            </w:r>
          </w:p>
        </w:tc>
      </w:tr>
      <w:tr w:rsidR="00B4609C" w14:paraId="78C22EB0" w14:textId="77777777" w:rsidTr="00300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5" w:type="pct"/>
          </w:tcPr>
          <w:p w14:paraId="12ADE35F" w14:textId="77777777" w:rsidR="00F16E6C" w:rsidRPr="00380111" w:rsidRDefault="00F16E6C" w:rsidP="003F567F">
            <w:pPr>
              <w:pStyle w:val="Odstavecseseznamem"/>
              <w:numPr>
                <w:ilvl w:val="0"/>
                <w:numId w:val="30"/>
              </w:numPr>
              <w:jc w:val="left"/>
              <w:rPr>
                <w:sz w:val="18"/>
                <w:szCs w:val="18"/>
              </w:rPr>
            </w:pPr>
            <w:r w:rsidRPr="00380111">
              <w:rPr>
                <w:sz w:val="18"/>
                <w:szCs w:val="18"/>
              </w:rPr>
              <w:t>Posouzení kritérií přijatelnosti příslušnou pracovní skupinou.</w:t>
            </w:r>
          </w:p>
        </w:tc>
        <w:tc>
          <w:tcPr>
            <w:tcW w:w="400" w:type="pct"/>
            <w:vAlign w:val="center"/>
          </w:tcPr>
          <w:p w14:paraId="33F86DE2" w14:textId="74275F9A" w:rsidR="00F16E6C" w:rsidRPr="00B4609C" w:rsidRDefault="00B4609C" w:rsidP="00B4609C">
            <w:pPr>
              <w:jc w:val="center"/>
              <w:cnfStyle w:val="000000100000" w:firstRow="0" w:lastRow="0" w:firstColumn="0" w:lastColumn="0" w:oddVBand="0" w:evenVBand="0" w:oddHBand="1" w:evenHBand="0" w:firstRowFirstColumn="0" w:firstRowLastColumn="0" w:lastRowFirstColumn="0" w:lastRowLastColumn="0"/>
              <w:rPr>
                <w:sz w:val="18"/>
                <w:szCs w:val="18"/>
              </w:rPr>
            </w:pPr>
            <w:r w:rsidRPr="00B4609C">
              <w:rPr>
                <w:sz w:val="18"/>
                <w:szCs w:val="18"/>
              </w:rPr>
              <w:t>Je informován</w:t>
            </w:r>
          </w:p>
        </w:tc>
        <w:tc>
          <w:tcPr>
            <w:tcW w:w="500" w:type="pct"/>
            <w:vAlign w:val="center"/>
          </w:tcPr>
          <w:p w14:paraId="5C9C3DAF"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Odpovídá</w:t>
            </w:r>
          </w:p>
        </w:tc>
        <w:tc>
          <w:tcPr>
            <w:tcW w:w="511" w:type="pct"/>
            <w:vAlign w:val="center"/>
          </w:tcPr>
          <w:p w14:paraId="70F74075"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Vykonává</w:t>
            </w:r>
          </w:p>
        </w:tc>
        <w:tc>
          <w:tcPr>
            <w:tcW w:w="428" w:type="pct"/>
            <w:vAlign w:val="center"/>
          </w:tcPr>
          <w:p w14:paraId="5870B932" w14:textId="77777777" w:rsidR="00F16E6C" w:rsidRPr="00F45D6D"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386" w:type="pct"/>
            <w:vAlign w:val="center"/>
          </w:tcPr>
          <w:p w14:paraId="777D9431" w14:textId="77777777" w:rsidR="00F16E6C" w:rsidRPr="00F45D6D"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79" w:type="pct"/>
            <w:vAlign w:val="center"/>
          </w:tcPr>
          <w:p w14:paraId="27AB249F" w14:textId="77777777" w:rsidR="00F16E6C" w:rsidRPr="00F45D6D"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98" w:type="pct"/>
            <w:vAlign w:val="center"/>
          </w:tcPr>
          <w:p w14:paraId="6BA8B54F" w14:textId="77777777" w:rsidR="00F16E6C" w:rsidRPr="00F45D6D"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51" w:type="pct"/>
            <w:vAlign w:val="center"/>
          </w:tcPr>
          <w:p w14:paraId="424097D4"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sidRPr="00BB0D96">
              <w:rPr>
                <w:sz w:val="18"/>
                <w:szCs w:val="18"/>
              </w:rPr>
              <w:t>Je informován</w:t>
            </w:r>
          </w:p>
        </w:tc>
        <w:tc>
          <w:tcPr>
            <w:tcW w:w="421" w:type="pct"/>
            <w:vAlign w:val="center"/>
          </w:tcPr>
          <w:p w14:paraId="430D6ADE"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Konzultuje</w:t>
            </w:r>
          </w:p>
        </w:tc>
      </w:tr>
      <w:tr w:rsidR="000F0443" w14:paraId="5CD60050" w14:textId="77777777" w:rsidTr="00300779">
        <w:tc>
          <w:tcPr>
            <w:cnfStyle w:val="001000000000" w:firstRow="0" w:lastRow="0" w:firstColumn="1" w:lastColumn="0" w:oddVBand="0" w:evenVBand="0" w:oddHBand="0" w:evenHBand="0" w:firstRowFirstColumn="0" w:firstRowLastColumn="0" w:lastRowFirstColumn="0" w:lastRowLastColumn="0"/>
            <w:tcW w:w="925" w:type="pct"/>
          </w:tcPr>
          <w:p w14:paraId="4C860C66" w14:textId="5D820531" w:rsidR="00F16E6C" w:rsidRPr="00380111" w:rsidRDefault="00F16E6C" w:rsidP="003F567F">
            <w:pPr>
              <w:pStyle w:val="Odstavecseseznamem"/>
              <w:numPr>
                <w:ilvl w:val="0"/>
                <w:numId w:val="30"/>
              </w:numPr>
              <w:jc w:val="left"/>
              <w:rPr>
                <w:sz w:val="18"/>
                <w:szCs w:val="18"/>
              </w:rPr>
            </w:pPr>
            <w:r w:rsidRPr="00380111">
              <w:rPr>
                <w:sz w:val="18"/>
                <w:szCs w:val="18"/>
              </w:rPr>
              <w:t xml:space="preserve">Předání k hodnocení návrhů </w:t>
            </w:r>
            <w:r>
              <w:rPr>
                <w:sz w:val="18"/>
                <w:szCs w:val="18"/>
              </w:rPr>
              <w:t>s</w:t>
            </w:r>
            <w:r w:rsidRPr="00380111">
              <w:rPr>
                <w:sz w:val="18"/>
                <w:szCs w:val="18"/>
              </w:rPr>
              <w:t>trategických projektů expertům.</w:t>
            </w:r>
          </w:p>
        </w:tc>
        <w:tc>
          <w:tcPr>
            <w:tcW w:w="400" w:type="pct"/>
            <w:vAlign w:val="center"/>
          </w:tcPr>
          <w:p w14:paraId="4D9685A3" w14:textId="77777777" w:rsidR="00F16E6C" w:rsidRPr="00255199"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500" w:type="pct"/>
            <w:vAlign w:val="center"/>
          </w:tcPr>
          <w:p w14:paraId="22919D3A"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Vykonává</w:t>
            </w:r>
          </w:p>
        </w:tc>
        <w:tc>
          <w:tcPr>
            <w:tcW w:w="511" w:type="pct"/>
            <w:vAlign w:val="center"/>
          </w:tcPr>
          <w:p w14:paraId="474979D6" w14:textId="77777777" w:rsidR="00F16E6C" w:rsidRPr="00BC4520"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28" w:type="pct"/>
            <w:vAlign w:val="center"/>
          </w:tcPr>
          <w:p w14:paraId="68D3D052"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Je informován</w:t>
            </w:r>
          </w:p>
        </w:tc>
        <w:tc>
          <w:tcPr>
            <w:tcW w:w="386" w:type="pct"/>
            <w:vAlign w:val="center"/>
          </w:tcPr>
          <w:p w14:paraId="20EBC1DE" w14:textId="77777777" w:rsidR="00F16E6C" w:rsidRPr="00BC4520"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79" w:type="pct"/>
            <w:vAlign w:val="center"/>
          </w:tcPr>
          <w:p w14:paraId="0F792097"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Odpovídá</w:t>
            </w:r>
          </w:p>
        </w:tc>
        <w:tc>
          <w:tcPr>
            <w:tcW w:w="498" w:type="pct"/>
            <w:vAlign w:val="center"/>
          </w:tcPr>
          <w:p w14:paraId="34E40A83" w14:textId="77777777" w:rsidR="00F16E6C" w:rsidRPr="00BC4520"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51" w:type="pct"/>
            <w:vAlign w:val="center"/>
          </w:tcPr>
          <w:p w14:paraId="2B740C46" w14:textId="77777777" w:rsidR="00F16E6C" w:rsidRPr="00BC4520"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21" w:type="pct"/>
            <w:vAlign w:val="center"/>
          </w:tcPr>
          <w:p w14:paraId="1E079440"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Konzultuje</w:t>
            </w:r>
          </w:p>
        </w:tc>
      </w:tr>
      <w:tr w:rsidR="00B4609C" w14:paraId="5CC424A4" w14:textId="77777777" w:rsidTr="00300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5" w:type="pct"/>
          </w:tcPr>
          <w:p w14:paraId="18D6F001" w14:textId="17903C56" w:rsidR="00F16E6C" w:rsidRPr="00380111" w:rsidRDefault="00F16E6C" w:rsidP="003F567F">
            <w:pPr>
              <w:pStyle w:val="Odstavecseseznamem"/>
              <w:numPr>
                <w:ilvl w:val="0"/>
                <w:numId w:val="30"/>
              </w:numPr>
              <w:jc w:val="left"/>
              <w:rPr>
                <w:sz w:val="18"/>
                <w:szCs w:val="18"/>
              </w:rPr>
            </w:pPr>
            <w:r w:rsidRPr="00380111">
              <w:rPr>
                <w:sz w:val="18"/>
                <w:szCs w:val="18"/>
              </w:rPr>
              <w:t xml:space="preserve">Hodnocení návrhů </w:t>
            </w:r>
            <w:r>
              <w:rPr>
                <w:sz w:val="18"/>
                <w:szCs w:val="18"/>
              </w:rPr>
              <w:t>s</w:t>
            </w:r>
            <w:r w:rsidRPr="00380111">
              <w:rPr>
                <w:sz w:val="18"/>
                <w:szCs w:val="18"/>
              </w:rPr>
              <w:t>trategických projektů experty.</w:t>
            </w:r>
          </w:p>
        </w:tc>
        <w:tc>
          <w:tcPr>
            <w:tcW w:w="400" w:type="pct"/>
            <w:vAlign w:val="center"/>
          </w:tcPr>
          <w:p w14:paraId="08C22245" w14:textId="77777777" w:rsidR="00F16E6C" w:rsidRPr="00796C51"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500" w:type="pct"/>
            <w:vAlign w:val="center"/>
          </w:tcPr>
          <w:p w14:paraId="1AA9649F"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Odpovídá</w:t>
            </w:r>
          </w:p>
        </w:tc>
        <w:tc>
          <w:tcPr>
            <w:tcW w:w="511" w:type="pct"/>
            <w:vAlign w:val="center"/>
          </w:tcPr>
          <w:p w14:paraId="6F85DA09" w14:textId="77777777" w:rsidR="00F16E6C" w:rsidRPr="00796C51"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28" w:type="pct"/>
            <w:vAlign w:val="center"/>
          </w:tcPr>
          <w:p w14:paraId="7D0A86E6"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Vykonává</w:t>
            </w:r>
          </w:p>
        </w:tc>
        <w:tc>
          <w:tcPr>
            <w:tcW w:w="386" w:type="pct"/>
            <w:vAlign w:val="center"/>
          </w:tcPr>
          <w:p w14:paraId="17E61AAC" w14:textId="77777777" w:rsidR="00F16E6C" w:rsidRPr="00AD7936"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Je informován</w:t>
            </w:r>
          </w:p>
        </w:tc>
        <w:tc>
          <w:tcPr>
            <w:tcW w:w="479" w:type="pct"/>
            <w:vAlign w:val="center"/>
          </w:tcPr>
          <w:p w14:paraId="7199E85C" w14:textId="77777777" w:rsidR="00F16E6C" w:rsidRPr="00796C51"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98" w:type="pct"/>
            <w:vAlign w:val="center"/>
          </w:tcPr>
          <w:p w14:paraId="3874143F" w14:textId="77777777" w:rsidR="00F16E6C" w:rsidRPr="00C309EA"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51" w:type="pct"/>
            <w:vAlign w:val="center"/>
          </w:tcPr>
          <w:p w14:paraId="5839946B" w14:textId="77777777" w:rsidR="00F16E6C" w:rsidRPr="00C309EA"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21" w:type="pct"/>
            <w:vAlign w:val="center"/>
          </w:tcPr>
          <w:p w14:paraId="33FFBD6A" w14:textId="2F706D03" w:rsidR="00F16E6C" w:rsidRPr="004F1AD1"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0F0443" w14:paraId="1AD9E01C" w14:textId="77777777" w:rsidTr="00300779">
        <w:tc>
          <w:tcPr>
            <w:cnfStyle w:val="001000000000" w:firstRow="0" w:lastRow="0" w:firstColumn="1" w:lastColumn="0" w:oddVBand="0" w:evenVBand="0" w:oddHBand="0" w:evenHBand="0" w:firstRowFirstColumn="0" w:firstRowLastColumn="0" w:lastRowFirstColumn="0" w:lastRowLastColumn="0"/>
            <w:tcW w:w="925" w:type="pct"/>
          </w:tcPr>
          <w:p w14:paraId="6BBE9A97" w14:textId="77777777" w:rsidR="00F16E6C" w:rsidRPr="00380111" w:rsidRDefault="00F16E6C" w:rsidP="003F567F">
            <w:pPr>
              <w:pStyle w:val="Odstavecseseznamem"/>
              <w:numPr>
                <w:ilvl w:val="0"/>
                <w:numId w:val="30"/>
              </w:numPr>
              <w:jc w:val="left"/>
              <w:rPr>
                <w:sz w:val="18"/>
                <w:szCs w:val="18"/>
              </w:rPr>
            </w:pPr>
            <w:r w:rsidRPr="00380111">
              <w:rPr>
                <w:sz w:val="18"/>
                <w:szCs w:val="18"/>
              </w:rPr>
              <w:t>Příprava podkladů k provedení validace hodnocení projektů a k vytvoření seznamu projektů dle počtu bodů.</w:t>
            </w:r>
          </w:p>
        </w:tc>
        <w:tc>
          <w:tcPr>
            <w:tcW w:w="400" w:type="pct"/>
            <w:vAlign w:val="center"/>
          </w:tcPr>
          <w:p w14:paraId="0A3D8C18" w14:textId="77777777" w:rsidR="00F16E6C" w:rsidRPr="00E60D18"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500" w:type="pct"/>
            <w:vAlign w:val="center"/>
          </w:tcPr>
          <w:p w14:paraId="7634244C"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Vykonává</w:t>
            </w:r>
          </w:p>
        </w:tc>
        <w:tc>
          <w:tcPr>
            <w:tcW w:w="511" w:type="pct"/>
            <w:vAlign w:val="center"/>
          </w:tcPr>
          <w:p w14:paraId="49615E90" w14:textId="77777777" w:rsidR="00F16E6C" w:rsidRPr="00D229F7"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28" w:type="pct"/>
            <w:vAlign w:val="center"/>
          </w:tcPr>
          <w:p w14:paraId="377583F8" w14:textId="77777777" w:rsidR="00F16E6C" w:rsidRPr="00D229F7"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386" w:type="pct"/>
            <w:vAlign w:val="center"/>
          </w:tcPr>
          <w:p w14:paraId="325489C6" w14:textId="77777777" w:rsidR="00F16E6C" w:rsidRPr="00E73B67"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Je informován</w:t>
            </w:r>
          </w:p>
        </w:tc>
        <w:tc>
          <w:tcPr>
            <w:tcW w:w="479" w:type="pct"/>
            <w:vAlign w:val="center"/>
          </w:tcPr>
          <w:p w14:paraId="7036521C"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Odpovídá</w:t>
            </w:r>
          </w:p>
        </w:tc>
        <w:tc>
          <w:tcPr>
            <w:tcW w:w="498" w:type="pct"/>
            <w:vAlign w:val="center"/>
          </w:tcPr>
          <w:p w14:paraId="6EF8EC90" w14:textId="77777777" w:rsidR="00F16E6C" w:rsidRPr="00E73B67"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51" w:type="pct"/>
            <w:vAlign w:val="center"/>
          </w:tcPr>
          <w:p w14:paraId="5E983BD5" w14:textId="77777777" w:rsidR="00F16E6C" w:rsidRPr="005E4D8C"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21" w:type="pct"/>
            <w:vAlign w:val="center"/>
          </w:tcPr>
          <w:p w14:paraId="113C4D66" w14:textId="34D15A24" w:rsidR="00F16E6C" w:rsidRPr="004F1AD1"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4609C" w14:paraId="510D0745" w14:textId="77777777" w:rsidTr="00300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5" w:type="pct"/>
          </w:tcPr>
          <w:p w14:paraId="337744D3" w14:textId="77777777" w:rsidR="00F16E6C" w:rsidRPr="00380111" w:rsidRDefault="00F16E6C" w:rsidP="003F567F">
            <w:pPr>
              <w:pStyle w:val="Odstavecseseznamem"/>
              <w:numPr>
                <w:ilvl w:val="0"/>
                <w:numId w:val="30"/>
              </w:numPr>
              <w:jc w:val="left"/>
              <w:rPr>
                <w:sz w:val="18"/>
                <w:szCs w:val="18"/>
              </w:rPr>
            </w:pPr>
            <w:r w:rsidRPr="00380111">
              <w:rPr>
                <w:sz w:val="18"/>
                <w:szCs w:val="18"/>
              </w:rPr>
              <w:t>Validace hodnocení projektů a vytvoření seznamu projektů dle počtu bodů.</w:t>
            </w:r>
          </w:p>
        </w:tc>
        <w:tc>
          <w:tcPr>
            <w:tcW w:w="400" w:type="pct"/>
            <w:vAlign w:val="center"/>
          </w:tcPr>
          <w:p w14:paraId="01982467" w14:textId="77777777" w:rsidR="00F16E6C" w:rsidRPr="00E60D18"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500" w:type="pct"/>
            <w:vAlign w:val="center"/>
          </w:tcPr>
          <w:p w14:paraId="44B93D6A" w14:textId="77777777" w:rsidR="00F16E6C"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Odpovídá</w:t>
            </w:r>
          </w:p>
          <w:p w14:paraId="1175D59E"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Je informován</w:t>
            </w:r>
          </w:p>
        </w:tc>
        <w:tc>
          <w:tcPr>
            <w:tcW w:w="511" w:type="pct"/>
            <w:vAlign w:val="center"/>
          </w:tcPr>
          <w:p w14:paraId="7090BFA0" w14:textId="77777777" w:rsidR="00F16E6C" w:rsidRPr="00D85CDD"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28" w:type="pct"/>
            <w:vAlign w:val="center"/>
          </w:tcPr>
          <w:p w14:paraId="7C1443EC"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Spolupracuje</w:t>
            </w:r>
          </w:p>
        </w:tc>
        <w:tc>
          <w:tcPr>
            <w:tcW w:w="386" w:type="pct"/>
            <w:vAlign w:val="center"/>
          </w:tcPr>
          <w:p w14:paraId="307EBD08"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Vykonává</w:t>
            </w:r>
          </w:p>
        </w:tc>
        <w:tc>
          <w:tcPr>
            <w:tcW w:w="479" w:type="pct"/>
            <w:vAlign w:val="center"/>
          </w:tcPr>
          <w:p w14:paraId="09269EF9" w14:textId="77777777" w:rsidR="00F16E6C" w:rsidRPr="00913A7F"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98" w:type="pct"/>
            <w:vAlign w:val="center"/>
          </w:tcPr>
          <w:p w14:paraId="29AD5960" w14:textId="77777777" w:rsidR="00F16E6C" w:rsidRPr="00913A7F"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51" w:type="pct"/>
            <w:vAlign w:val="center"/>
          </w:tcPr>
          <w:p w14:paraId="7A4A8413" w14:textId="77777777" w:rsidR="00F16E6C" w:rsidRPr="006A3CA4"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21" w:type="pct"/>
            <w:vAlign w:val="center"/>
          </w:tcPr>
          <w:p w14:paraId="17B9C2B1" w14:textId="3AB08396" w:rsidR="00F16E6C" w:rsidRPr="004F1AD1"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0F0443" w14:paraId="391F5075" w14:textId="77777777" w:rsidTr="00300779">
        <w:tc>
          <w:tcPr>
            <w:cnfStyle w:val="001000000000" w:firstRow="0" w:lastRow="0" w:firstColumn="1" w:lastColumn="0" w:oddVBand="0" w:evenVBand="0" w:oddHBand="0" w:evenHBand="0" w:firstRowFirstColumn="0" w:firstRowLastColumn="0" w:lastRowFirstColumn="0" w:lastRowLastColumn="0"/>
            <w:tcW w:w="925" w:type="pct"/>
          </w:tcPr>
          <w:p w14:paraId="7BDCC8F1" w14:textId="002BFF8E" w:rsidR="00F16E6C" w:rsidRPr="00380111" w:rsidRDefault="00F16E6C" w:rsidP="003F567F">
            <w:pPr>
              <w:pStyle w:val="Odstavecseseznamem"/>
              <w:numPr>
                <w:ilvl w:val="0"/>
                <w:numId w:val="30"/>
              </w:numPr>
              <w:jc w:val="left"/>
              <w:rPr>
                <w:sz w:val="18"/>
                <w:szCs w:val="18"/>
              </w:rPr>
            </w:pPr>
            <w:r w:rsidRPr="00380111">
              <w:rPr>
                <w:sz w:val="18"/>
                <w:szCs w:val="18"/>
              </w:rPr>
              <w:t xml:space="preserve">Předání přehledu </w:t>
            </w:r>
            <w:r>
              <w:rPr>
                <w:sz w:val="18"/>
                <w:szCs w:val="18"/>
              </w:rPr>
              <w:t>s</w:t>
            </w:r>
            <w:r w:rsidRPr="00380111">
              <w:rPr>
                <w:sz w:val="18"/>
                <w:szCs w:val="18"/>
              </w:rPr>
              <w:t>trategických projektů doporučených pro zařazení do PSÚT.</w:t>
            </w:r>
          </w:p>
        </w:tc>
        <w:tc>
          <w:tcPr>
            <w:tcW w:w="400" w:type="pct"/>
            <w:vAlign w:val="center"/>
          </w:tcPr>
          <w:p w14:paraId="6015AE73" w14:textId="77777777" w:rsidR="00F16E6C" w:rsidRPr="00E60D18"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500" w:type="pct"/>
            <w:vAlign w:val="center"/>
          </w:tcPr>
          <w:p w14:paraId="3AD25702"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Vykonává</w:t>
            </w:r>
          </w:p>
        </w:tc>
        <w:tc>
          <w:tcPr>
            <w:tcW w:w="511" w:type="pct"/>
            <w:vAlign w:val="center"/>
          </w:tcPr>
          <w:p w14:paraId="3260AA6A" w14:textId="77777777" w:rsidR="00F16E6C" w:rsidRPr="003E5FFB"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28" w:type="pct"/>
            <w:vAlign w:val="center"/>
          </w:tcPr>
          <w:p w14:paraId="4176714F"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Spolupracuje</w:t>
            </w:r>
          </w:p>
        </w:tc>
        <w:tc>
          <w:tcPr>
            <w:tcW w:w="386" w:type="pct"/>
            <w:vAlign w:val="center"/>
          </w:tcPr>
          <w:p w14:paraId="77E5C481" w14:textId="77777777" w:rsidR="00F16E6C" w:rsidRPr="003E5FFB"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79" w:type="pct"/>
            <w:vAlign w:val="center"/>
          </w:tcPr>
          <w:p w14:paraId="44B07CC7"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Odpovídá</w:t>
            </w:r>
          </w:p>
        </w:tc>
        <w:tc>
          <w:tcPr>
            <w:tcW w:w="498" w:type="pct"/>
            <w:vAlign w:val="center"/>
          </w:tcPr>
          <w:p w14:paraId="41AFB822" w14:textId="77777777" w:rsidR="00F16E6C" w:rsidRPr="00AE2B7A" w:rsidRDefault="00F16E6C" w:rsidP="002A5CF6">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Je informován</w:t>
            </w:r>
          </w:p>
        </w:tc>
        <w:tc>
          <w:tcPr>
            <w:tcW w:w="451" w:type="pct"/>
            <w:vAlign w:val="center"/>
          </w:tcPr>
          <w:p w14:paraId="0D37C207" w14:textId="77777777" w:rsidR="00F16E6C" w:rsidRPr="003E5FFB"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21" w:type="pct"/>
            <w:vAlign w:val="center"/>
          </w:tcPr>
          <w:p w14:paraId="2F1B3992" w14:textId="61BC44B5" w:rsidR="00F16E6C" w:rsidRPr="004F1AD1" w:rsidRDefault="00F16E6C" w:rsidP="003F567F">
            <w:pPr>
              <w:pStyle w:val="Odstavecseseznamem"/>
              <w:numPr>
                <w:ilvl w:val="0"/>
                <w:numId w:val="31"/>
              </w:numPr>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B4609C" w14:paraId="43A516BC" w14:textId="77777777" w:rsidTr="003007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5" w:type="pct"/>
          </w:tcPr>
          <w:p w14:paraId="015E647C" w14:textId="5F976792" w:rsidR="00F16E6C" w:rsidRPr="00380111" w:rsidRDefault="00F16E6C" w:rsidP="003F567F">
            <w:pPr>
              <w:pStyle w:val="Odstavecseseznamem"/>
              <w:numPr>
                <w:ilvl w:val="0"/>
                <w:numId w:val="30"/>
              </w:numPr>
              <w:jc w:val="left"/>
              <w:rPr>
                <w:sz w:val="18"/>
                <w:szCs w:val="18"/>
              </w:rPr>
            </w:pPr>
            <w:r w:rsidRPr="00380111">
              <w:rPr>
                <w:sz w:val="18"/>
                <w:szCs w:val="18"/>
              </w:rPr>
              <w:t xml:space="preserve">Projednání </w:t>
            </w:r>
            <w:r>
              <w:rPr>
                <w:sz w:val="18"/>
                <w:szCs w:val="18"/>
              </w:rPr>
              <w:t>s</w:t>
            </w:r>
            <w:r w:rsidRPr="00380111">
              <w:rPr>
                <w:sz w:val="18"/>
                <w:szCs w:val="18"/>
              </w:rPr>
              <w:t>trategických projektů dle doporučení pracovní skupiny a vydání souhlasu k zařazení projektu do PSÚT.</w:t>
            </w:r>
          </w:p>
        </w:tc>
        <w:tc>
          <w:tcPr>
            <w:tcW w:w="400" w:type="pct"/>
            <w:vAlign w:val="center"/>
          </w:tcPr>
          <w:p w14:paraId="1D41A391" w14:textId="5F5ADE04" w:rsidR="00F16E6C" w:rsidRPr="00B4609C" w:rsidRDefault="00B4609C" w:rsidP="00B4609C">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Je informován</w:t>
            </w:r>
          </w:p>
        </w:tc>
        <w:tc>
          <w:tcPr>
            <w:tcW w:w="500" w:type="pct"/>
            <w:vAlign w:val="center"/>
          </w:tcPr>
          <w:p w14:paraId="7A2CC631"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Je informován</w:t>
            </w:r>
          </w:p>
        </w:tc>
        <w:tc>
          <w:tcPr>
            <w:tcW w:w="511" w:type="pct"/>
            <w:vAlign w:val="center"/>
          </w:tcPr>
          <w:p w14:paraId="22BC4D50" w14:textId="77777777" w:rsidR="00F16E6C" w:rsidRPr="004C45C2"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28" w:type="pct"/>
            <w:vAlign w:val="center"/>
          </w:tcPr>
          <w:p w14:paraId="2CEEA98A" w14:textId="77777777" w:rsidR="00F16E6C" w:rsidRPr="004C45C2"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386" w:type="pct"/>
            <w:vAlign w:val="center"/>
          </w:tcPr>
          <w:p w14:paraId="5AEAE4CE" w14:textId="77777777" w:rsidR="00F16E6C" w:rsidRPr="004C45C2" w:rsidRDefault="00F16E6C" w:rsidP="003F567F">
            <w:pPr>
              <w:pStyle w:val="Odstavecseseznamem"/>
              <w:numPr>
                <w:ilvl w:val="0"/>
                <w:numId w:val="31"/>
              </w:num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79" w:type="pct"/>
            <w:vAlign w:val="center"/>
          </w:tcPr>
          <w:p w14:paraId="00588C3B"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Odpovídá</w:t>
            </w:r>
          </w:p>
        </w:tc>
        <w:tc>
          <w:tcPr>
            <w:tcW w:w="498" w:type="pct"/>
            <w:vAlign w:val="center"/>
          </w:tcPr>
          <w:p w14:paraId="60085B4B"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Vykonává</w:t>
            </w:r>
          </w:p>
        </w:tc>
        <w:tc>
          <w:tcPr>
            <w:tcW w:w="451" w:type="pct"/>
            <w:vAlign w:val="center"/>
          </w:tcPr>
          <w:p w14:paraId="3BA33E5D"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Je informován</w:t>
            </w:r>
          </w:p>
        </w:tc>
        <w:tc>
          <w:tcPr>
            <w:tcW w:w="421" w:type="pct"/>
            <w:vAlign w:val="center"/>
          </w:tcPr>
          <w:p w14:paraId="009C5027" w14:textId="77777777" w:rsidR="00F16E6C" w:rsidRPr="00AE2B7A" w:rsidRDefault="00F16E6C" w:rsidP="002A5CF6">
            <w:pPr>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Je informován</w:t>
            </w:r>
          </w:p>
        </w:tc>
      </w:tr>
    </w:tbl>
    <w:p w14:paraId="701311FC" w14:textId="697CD75D" w:rsidR="00C54483" w:rsidRDefault="00C54483" w:rsidP="00345170"/>
    <w:sectPr w:rsidR="00C54483" w:rsidSect="00CD4840">
      <w:footerReference w:type="default" r:id="rId12"/>
      <w:footerReference w:type="first" r:id="rId13"/>
      <w:pgSz w:w="16817" w:h="11901"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3635A" w14:textId="77777777" w:rsidR="00EB6506" w:rsidRDefault="00EB6506" w:rsidP="00DF28FD">
      <w:r>
        <w:separator/>
      </w:r>
    </w:p>
  </w:endnote>
  <w:endnote w:type="continuationSeparator" w:id="0">
    <w:p w14:paraId="7DCCF622" w14:textId="77777777" w:rsidR="00EB6506" w:rsidRDefault="00EB6506" w:rsidP="00DF2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7B6EE" w14:textId="560EC60B" w:rsidR="00166813" w:rsidRDefault="00166813" w:rsidP="00403B41">
    <w:pPr>
      <w:pStyle w:val="Zpat"/>
      <w:jc w:val="right"/>
    </w:pPr>
    <w:r>
      <w:t xml:space="preserve">strana </w:t>
    </w:r>
    <w:r>
      <w:fldChar w:fldCharType="begin"/>
    </w:r>
    <w:r>
      <w:instrText xml:space="preserve"> PAGE  \* MERGEFORMAT </w:instrText>
    </w:r>
    <w:r>
      <w:fldChar w:fldCharType="separate"/>
    </w:r>
    <w:r w:rsidR="002C7AD4">
      <w:rPr>
        <w:noProof/>
      </w:rPr>
      <w:t>2</w:t>
    </w:r>
    <w:r>
      <w:fldChar w:fldCharType="end"/>
    </w:r>
    <w:r>
      <w:t xml:space="preserve"> z </w:t>
    </w:r>
    <w:r w:rsidR="002C7AD4">
      <w:fldChar w:fldCharType="begin"/>
    </w:r>
    <w:r w:rsidR="002C7AD4">
      <w:instrText xml:space="preserve"> NUMPAGES  \* MERGEFORMAT </w:instrText>
    </w:r>
    <w:r w:rsidR="002C7AD4">
      <w:fldChar w:fldCharType="separate"/>
    </w:r>
    <w:r w:rsidR="002C7AD4">
      <w:rPr>
        <w:noProof/>
      </w:rPr>
      <w:t>32</w:t>
    </w:r>
    <w:r w:rsidR="002C7AD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D4149" w14:textId="229AFA85" w:rsidR="00166813" w:rsidRDefault="00166813" w:rsidP="00F96441">
    <w:pPr>
      <w:pStyle w:val="Zpat"/>
      <w:jc w:val="right"/>
    </w:pPr>
    <w:r>
      <w:t xml:space="preserve">stran celkem </w:t>
    </w:r>
    <w:r w:rsidR="002C7AD4">
      <w:fldChar w:fldCharType="begin"/>
    </w:r>
    <w:r w:rsidR="002C7AD4">
      <w:instrText xml:space="preserve"> NUMPAGES  \* MERGEFORMAT </w:instrText>
    </w:r>
    <w:r w:rsidR="002C7AD4">
      <w:fldChar w:fldCharType="separate"/>
    </w:r>
    <w:r>
      <w:rPr>
        <w:noProof/>
      </w:rPr>
      <w:t>3</w:t>
    </w:r>
    <w:r w:rsidR="002C7AD4">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23260" w14:textId="77777777" w:rsidR="00EB6506" w:rsidRDefault="00EB6506" w:rsidP="00DF28FD">
      <w:r>
        <w:separator/>
      </w:r>
    </w:p>
  </w:footnote>
  <w:footnote w:type="continuationSeparator" w:id="0">
    <w:p w14:paraId="727E6D50" w14:textId="77777777" w:rsidR="00EB6506" w:rsidRDefault="00EB6506" w:rsidP="00DF28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5438"/>
    <w:multiLevelType w:val="hybridMultilevel"/>
    <w:tmpl w:val="4B7C236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8ED2427"/>
    <w:multiLevelType w:val="hybridMultilevel"/>
    <w:tmpl w:val="48EE6AE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9966E2E"/>
    <w:multiLevelType w:val="hybridMultilevel"/>
    <w:tmpl w:val="BE44DE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D8E227B"/>
    <w:multiLevelType w:val="hybridMultilevel"/>
    <w:tmpl w:val="EDBE3F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079131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7F6F6A"/>
    <w:multiLevelType w:val="hybridMultilevel"/>
    <w:tmpl w:val="10F4C8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1842EBA"/>
    <w:multiLevelType w:val="hybridMultilevel"/>
    <w:tmpl w:val="B95C7096"/>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3DC1FB4"/>
    <w:multiLevelType w:val="hybridMultilevel"/>
    <w:tmpl w:val="E8E085F6"/>
    <w:lvl w:ilvl="0" w:tplc="04050001">
      <w:start w:val="1"/>
      <w:numFmt w:val="bullet"/>
      <w:lvlText w:val=""/>
      <w:lvlJc w:val="left"/>
      <w:pPr>
        <w:ind w:left="720" w:hanging="360"/>
      </w:pPr>
      <w:rPr>
        <w:rFonts w:ascii="Symbol" w:hAnsi="Symbol" w:cs="Symbol" w:hint="default"/>
      </w:rPr>
    </w:lvl>
    <w:lvl w:ilvl="1" w:tplc="748C9E6A">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63761B"/>
    <w:multiLevelType w:val="hybridMultilevel"/>
    <w:tmpl w:val="BDEE09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A24689"/>
    <w:multiLevelType w:val="hybridMultilevel"/>
    <w:tmpl w:val="6472E398"/>
    <w:lvl w:ilvl="0" w:tplc="6D5CFFFC">
      <w:start w:val="1"/>
      <w:numFmt w:val="bullet"/>
      <w:pStyle w:val="Seznamsodrkami"/>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0D5ED3"/>
    <w:multiLevelType w:val="hybridMultilevel"/>
    <w:tmpl w:val="16121E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C870B55"/>
    <w:multiLevelType w:val="hybridMultilevel"/>
    <w:tmpl w:val="C1D6A9D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DAB67F3"/>
    <w:multiLevelType w:val="hybridMultilevel"/>
    <w:tmpl w:val="A538F0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2C21EF"/>
    <w:multiLevelType w:val="hybridMultilevel"/>
    <w:tmpl w:val="2F6E02D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3535AB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FE6427"/>
    <w:multiLevelType w:val="hybridMultilevel"/>
    <w:tmpl w:val="A538F0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7076543"/>
    <w:multiLevelType w:val="hybridMultilevel"/>
    <w:tmpl w:val="9D44B88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CF03B67"/>
    <w:multiLevelType w:val="hybridMultilevel"/>
    <w:tmpl w:val="9642F556"/>
    <w:lvl w:ilvl="0" w:tplc="0405000F">
      <w:start w:val="1"/>
      <w:numFmt w:val="decimal"/>
      <w:lvlText w:val="%1."/>
      <w:lvlJc w:val="left"/>
      <w:pPr>
        <w:ind w:left="360" w:hanging="360"/>
      </w:pPr>
      <w:rPr>
        <w:rFonts w:hint="default"/>
      </w:rPr>
    </w:lvl>
    <w:lvl w:ilvl="1" w:tplc="A0185A10">
      <w:start w:val="1"/>
      <w:numFmt w:val="lowerLetter"/>
      <w:lvlText w:val="%2)"/>
      <w:lvlJc w:val="left"/>
      <w:pPr>
        <w:ind w:left="1420" w:hanging="70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10E18EF"/>
    <w:multiLevelType w:val="hybridMultilevel"/>
    <w:tmpl w:val="6B6A2B2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1A240F8"/>
    <w:multiLevelType w:val="hybridMultilevel"/>
    <w:tmpl w:val="644AF99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1AB34C6"/>
    <w:multiLevelType w:val="hybridMultilevel"/>
    <w:tmpl w:val="A538F0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370130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1F4723"/>
    <w:multiLevelType w:val="hybridMultilevel"/>
    <w:tmpl w:val="616CDD4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EE5CDB3C">
      <w:numFmt w:val="bullet"/>
      <w:lvlText w:val="–"/>
      <w:lvlJc w:val="left"/>
      <w:pPr>
        <w:ind w:left="2340" w:hanging="360"/>
      </w:pPr>
      <w:rPr>
        <w:rFonts w:ascii="Times New Roman" w:eastAsia="Times New Roman" w:hAnsi="Times New Roman" w:cs="Times New Roman" w:hint="default"/>
        <w:i/>
        <w:w w:val="100"/>
        <w:sz w:val="24"/>
        <w:szCs w:val="24"/>
        <w:lang w:val="cs-CZ" w:eastAsia="cs-CZ" w:bidi="cs-CZ"/>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C93402"/>
    <w:multiLevelType w:val="hybridMultilevel"/>
    <w:tmpl w:val="B95C7096"/>
    <w:lvl w:ilvl="0" w:tplc="0405000F">
      <w:start w:val="1"/>
      <w:numFmt w:val="decimal"/>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44302F1"/>
    <w:multiLevelType w:val="hybridMultilevel"/>
    <w:tmpl w:val="02BAE5A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6113A98"/>
    <w:multiLevelType w:val="hybridMultilevel"/>
    <w:tmpl w:val="A538F0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6696E88"/>
    <w:multiLevelType w:val="hybridMultilevel"/>
    <w:tmpl w:val="A538F0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71B2859"/>
    <w:multiLevelType w:val="hybridMultilevel"/>
    <w:tmpl w:val="55169C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8745B20"/>
    <w:multiLevelType w:val="hybridMultilevel"/>
    <w:tmpl w:val="5EAE91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48C7503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9EE0501"/>
    <w:multiLevelType w:val="hybridMultilevel"/>
    <w:tmpl w:val="A538F0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4B374D98"/>
    <w:multiLevelType w:val="hybridMultilevel"/>
    <w:tmpl w:val="1864165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4DD76B79"/>
    <w:multiLevelType w:val="hybridMultilevel"/>
    <w:tmpl w:val="9C46938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4E943DAD"/>
    <w:multiLevelType w:val="hybridMultilevel"/>
    <w:tmpl w:val="B6123E9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4EB06C8F"/>
    <w:multiLevelType w:val="hybridMultilevel"/>
    <w:tmpl w:val="1864165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0464E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5FE4379"/>
    <w:multiLevelType w:val="hybridMultilevel"/>
    <w:tmpl w:val="7F5EA2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668215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C74095C"/>
    <w:multiLevelType w:val="hybridMultilevel"/>
    <w:tmpl w:val="A3BCDA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629F4A72"/>
    <w:multiLevelType w:val="hybridMultilevel"/>
    <w:tmpl w:val="00BA4B04"/>
    <w:lvl w:ilvl="0" w:tplc="EBEC5400">
      <w:start w:val="1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6E80D0C"/>
    <w:multiLevelType w:val="hybridMultilevel"/>
    <w:tmpl w:val="A538F0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6A3B289F"/>
    <w:multiLevelType w:val="hybridMultilevel"/>
    <w:tmpl w:val="005C38CE"/>
    <w:lvl w:ilvl="0" w:tplc="0405000F">
      <w:start w:val="1"/>
      <w:numFmt w:val="decimal"/>
      <w:lvlText w:val="%1."/>
      <w:lvlJc w:val="left"/>
      <w:pPr>
        <w:ind w:left="360" w:hanging="360"/>
      </w:pPr>
      <w:rPr>
        <w:rFonts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F828D9"/>
    <w:multiLevelType w:val="hybridMultilevel"/>
    <w:tmpl w:val="98C2DC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1662295"/>
    <w:multiLevelType w:val="hybridMultilevel"/>
    <w:tmpl w:val="D75A35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74AF1C7F"/>
    <w:multiLevelType w:val="hybridMultilevel"/>
    <w:tmpl w:val="CB843C3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15:restartNumberingAfterBreak="0">
    <w:nsid w:val="74E25607"/>
    <w:multiLevelType w:val="hybridMultilevel"/>
    <w:tmpl w:val="1DDCF1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4EC5577"/>
    <w:multiLevelType w:val="hybridMultilevel"/>
    <w:tmpl w:val="146E1B4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78552E37"/>
    <w:multiLevelType w:val="hybridMultilevel"/>
    <w:tmpl w:val="5844B0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78675336"/>
    <w:multiLevelType w:val="hybridMultilevel"/>
    <w:tmpl w:val="A538F0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15:restartNumberingAfterBreak="0">
    <w:nsid w:val="7B716083"/>
    <w:multiLevelType w:val="hybridMultilevel"/>
    <w:tmpl w:val="A538F0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7FEA1A40"/>
    <w:multiLevelType w:val="hybridMultilevel"/>
    <w:tmpl w:val="9D44B88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14"/>
  </w:num>
  <w:num w:numId="3">
    <w:abstractNumId w:val="49"/>
  </w:num>
  <w:num w:numId="4">
    <w:abstractNumId w:val="38"/>
  </w:num>
  <w:num w:numId="5">
    <w:abstractNumId w:val="8"/>
  </w:num>
  <w:num w:numId="6">
    <w:abstractNumId w:val="10"/>
  </w:num>
  <w:num w:numId="7">
    <w:abstractNumId w:val="19"/>
  </w:num>
  <w:num w:numId="8">
    <w:abstractNumId w:val="47"/>
  </w:num>
  <w:num w:numId="9">
    <w:abstractNumId w:val="3"/>
  </w:num>
  <w:num w:numId="10">
    <w:abstractNumId w:val="32"/>
  </w:num>
  <w:num w:numId="11">
    <w:abstractNumId w:val="11"/>
  </w:num>
  <w:num w:numId="12">
    <w:abstractNumId w:val="33"/>
  </w:num>
  <w:num w:numId="13">
    <w:abstractNumId w:val="42"/>
  </w:num>
  <w:num w:numId="14">
    <w:abstractNumId w:val="17"/>
  </w:num>
  <w:num w:numId="15">
    <w:abstractNumId w:val="15"/>
  </w:num>
  <w:num w:numId="16">
    <w:abstractNumId w:val="48"/>
  </w:num>
  <w:num w:numId="17">
    <w:abstractNumId w:val="40"/>
  </w:num>
  <w:num w:numId="18">
    <w:abstractNumId w:val="30"/>
  </w:num>
  <w:num w:numId="19">
    <w:abstractNumId w:val="25"/>
  </w:num>
  <w:num w:numId="20">
    <w:abstractNumId w:val="45"/>
  </w:num>
  <w:num w:numId="21">
    <w:abstractNumId w:val="29"/>
  </w:num>
  <w:num w:numId="22">
    <w:abstractNumId w:val="26"/>
  </w:num>
  <w:num w:numId="23">
    <w:abstractNumId w:val="12"/>
  </w:num>
  <w:num w:numId="24">
    <w:abstractNumId w:val="50"/>
  </w:num>
  <w:num w:numId="25">
    <w:abstractNumId w:val="5"/>
  </w:num>
  <w:num w:numId="26">
    <w:abstractNumId w:val="35"/>
  </w:num>
  <w:num w:numId="27">
    <w:abstractNumId w:val="18"/>
  </w:num>
  <w:num w:numId="28">
    <w:abstractNumId w:val="1"/>
  </w:num>
  <w:num w:numId="29">
    <w:abstractNumId w:val="43"/>
  </w:num>
  <w:num w:numId="30">
    <w:abstractNumId w:val="4"/>
  </w:num>
  <w:num w:numId="31">
    <w:abstractNumId w:val="39"/>
  </w:num>
  <w:num w:numId="32">
    <w:abstractNumId w:val="20"/>
  </w:num>
  <w:num w:numId="33">
    <w:abstractNumId w:val="2"/>
  </w:num>
  <w:num w:numId="34">
    <w:abstractNumId w:val="37"/>
  </w:num>
  <w:num w:numId="35">
    <w:abstractNumId w:val="46"/>
  </w:num>
  <w:num w:numId="36">
    <w:abstractNumId w:val="16"/>
  </w:num>
  <w:num w:numId="37">
    <w:abstractNumId w:val="34"/>
  </w:num>
  <w:num w:numId="38">
    <w:abstractNumId w:val="36"/>
  </w:num>
  <w:num w:numId="39">
    <w:abstractNumId w:val="41"/>
  </w:num>
  <w:num w:numId="40">
    <w:abstractNumId w:val="7"/>
  </w:num>
  <w:num w:numId="41">
    <w:abstractNumId w:val="24"/>
  </w:num>
  <w:num w:numId="42">
    <w:abstractNumId w:val="27"/>
  </w:num>
  <w:num w:numId="43">
    <w:abstractNumId w:val="44"/>
  </w:num>
  <w:num w:numId="44">
    <w:abstractNumId w:val="0"/>
  </w:num>
  <w:num w:numId="45">
    <w:abstractNumId w:val="13"/>
  </w:num>
  <w:num w:numId="46">
    <w:abstractNumId w:val="23"/>
  </w:num>
  <w:num w:numId="47">
    <w:abstractNumId w:val="6"/>
  </w:num>
  <w:num w:numId="48">
    <w:abstractNumId w:val="31"/>
  </w:num>
  <w:num w:numId="49">
    <w:abstractNumId w:val="28"/>
  </w:num>
  <w:num w:numId="50">
    <w:abstractNumId w:val="22"/>
  </w:num>
  <w:num w:numId="51">
    <w:abstractNumId w:val="2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0E7"/>
    <w:rsid w:val="00000717"/>
    <w:rsid w:val="00003400"/>
    <w:rsid w:val="00005DCA"/>
    <w:rsid w:val="00006742"/>
    <w:rsid w:val="00007255"/>
    <w:rsid w:val="00010355"/>
    <w:rsid w:val="00010444"/>
    <w:rsid w:val="00011D52"/>
    <w:rsid w:val="00011D9C"/>
    <w:rsid w:val="000121CD"/>
    <w:rsid w:val="00012568"/>
    <w:rsid w:val="00016DBD"/>
    <w:rsid w:val="00017EA7"/>
    <w:rsid w:val="00021FF0"/>
    <w:rsid w:val="000234C2"/>
    <w:rsid w:val="00024B0E"/>
    <w:rsid w:val="0002521F"/>
    <w:rsid w:val="000303B0"/>
    <w:rsid w:val="00031191"/>
    <w:rsid w:val="00034080"/>
    <w:rsid w:val="00035801"/>
    <w:rsid w:val="00037780"/>
    <w:rsid w:val="00037C6D"/>
    <w:rsid w:val="00041D58"/>
    <w:rsid w:val="00042302"/>
    <w:rsid w:val="0004355B"/>
    <w:rsid w:val="0004380B"/>
    <w:rsid w:val="00044042"/>
    <w:rsid w:val="000455FF"/>
    <w:rsid w:val="00045A6A"/>
    <w:rsid w:val="00046E38"/>
    <w:rsid w:val="0004798E"/>
    <w:rsid w:val="00047DA1"/>
    <w:rsid w:val="00051445"/>
    <w:rsid w:val="00051CDB"/>
    <w:rsid w:val="00055176"/>
    <w:rsid w:val="000555F9"/>
    <w:rsid w:val="00055E3C"/>
    <w:rsid w:val="00055EA1"/>
    <w:rsid w:val="00056FE7"/>
    <w:rsid w:val="000579D5"/>
    <w:rsid w:val="00057A7F"/>
    <w:rsid w:val="000600D9"/>
    <w:rsid w:val="00060A02"/>
    <w:rsid w:val="00063788"/>
    <w:rsid w:val="00065107"/>
    <w:rsid w:val="000659F5"/>
    <w:rsid w:val="0007133E"/>
    <w:rsid w:val="00071360"/>
    <w:rsid w:val="00073CBE"/>
    <w:rsid w:val="000746FD"/>
    <w:rsid w:val="00075893"/>
    <w:rsid w:val="000767AE"/>
    <w:rsid w:val="0008707D"/>
    <w:rsid w:val="00091636"/>
    <w:rsid w:val="00092CA7"/>
    <w:rsid w:val="00095514"/>
    <w:rsid w:val="00096008"/>
    <w:rsid w:val="00096018"/>
    <w:rsid w:val="000A0E62"/>
    <w:rsid w:val="000A2F4F"/>
    <w:rsid w:val="000A46BD"/>
    <w:rsid w:val="000A60E7"/>
    <w:rsid w:val="000B2D2B"/>
    <w:rsid w:val="000B3FAE"/>
    <w:rsid w:val="000B5906"/>
    <w:rsid w:val="000B6303"/>
    <w:rsid w:val="000C0158"/>
    <w:rsid w:val="000C1759"/>
    <w:rsid w:val="000C75CD"/>
    <w:rsid w:val="000D12EA"/>
    <w:rsid w:val="000D258F"/>
    <w:rsid w:val="000D4ACC"/>
    <w:rsid w:val="000D678A"/>
    <w:rsid w:val="000D6802"/>
    <w:rsid w:val="000E07B4"/>
    <w:rsid w:val="000E1034"/>
    <w:rsid w:val="000E11DC"/>
    <w:rsid w:val="000E13A4"/>
    <w:rsid w:val="000E2379"/>
    <w:rsid w:val="000E26E6"/>
    <w:rsid w:val="000E35F5"/>
    <w:rsid w:val="000E715C"/>
    <w:rsid w:val="000E7A75"/>
    <w:rsid w:val="000F0443"/>
    <w:rsid w:val="000F0F65"/>
    <w:rsid w:val="000F531F"/>
    <w:rsid w:val="000F5652"/>
    <w:rsid w:val="000F5E25"/>
    <w:rsid w:val="000F68E1"/>
    <w:rsid w:val="000F6A5E"/>
    <w:rsid w:val="00100107"/>
    <w:rsid w:val="0010094F"/>
    <w:rsid w:val="00104283"/>
    <w:rsid w:val="00105C66"/>
    <w:rsid w:val="00106C0C"/>
    <w:rsid w:val="00107FBC"/>
    <w:rsid w:val="00110EAE"/>
    <w:rsid w:val="0011221A"/>
    <w:rsid w:val="001128A9"/>
    <w:rsid w:val="00115CCC"/>
    <w:rsid w:val="00115DF7"/>
    <w:rsid w:val="00121413"/>
    <w:rsid w:val="001215D6"/>
    <w:rsid w:val="00123475"/>
    <w:rsid w:val="001259BE"/>
    <w:rsid w:val="00126915"/>
    <w:rsid w:val="00131F97"/>
    <w:rsid w:val="001331D1"/>
    <w:rsid w:val="00133712"/>
    <w:rsid w:val="00136DCD"/>
    <w:rsid w:val="00140C73"/>
    <w:rsid w:val="00140E7E"/>
    <w:rsid w:val="00141F8E"/>
    <w:rsid w:val="00142C58"/>
    <w:rsid w:val="00142F11"/>
    <w:rsid w:val="001452CA"/>
    <w:rsid w:val="00146D44"/>
    <w:rsid w:val="00147467"/>
    <w:rsid w:val="00150F81"/>
    <w:rsid w:val="00155293"/>
    <w:rsid w:val="0015541E"/>
    <w:rsid w:val="00156230"/>
    <w:rsid w:val="00156B42"/>
    <w:rsid w:val="00156EC4"/>
    <w:rsid w:val="00161C8A"/>
    <w:rsid w:val="00165ACE"/>
    <w:rsid w:val="00166276"/>
    <w:rsid w:val="00166813"/>
    <w:rsid w:val="00166EF6"/>
    <w:rsid w:val="0017061A"/>
    <w:rsid w:val="001740BB"/>
    <w:rsid w:val="0017411E"/>
    <w:rsid w:val="00183826"/>
    <w:rsid w:val="00184844"/>
    <w:rsid w:val="00186AE5"/>
    <w:rsid w:val="001870C8"/>
    <w:rsid w:val="001A043B"/>
    <w:rsid w:val="001A2808"/>
    <w:rsid w:val="001A28C6"/>
    <w:rsid w:val="001B0EB9"/>
    <w:rsid w:val="001B1314"/>
    <w:rsid w:val="001C20C0"/>
    <w:rsid w:val="001C308A"/>
    <w:rsid w:val="001C3AB0"/>
    <w:rsid w:val="001C3D06"/>
    <w:rsid w:val="001C4952"/>
    <w:rsid w:val="001C60B0"/>
    <w:rsid w:val="001C6C71"/>
    <w:rsid w:val="001C756A"/>
    <w:rsid w:val="001D5808"/>
    <w:rsid w:val="001D5971"/>
    <w:rsid w:val="001E11C6"/>
    <w:rsid w:val="001E21B7"/>
    <w:rsid w:val="001E2C82"/>
    <w:rsid w:val="001E3130"/>
    <w:rsid w:val="001E4337"/>
    <w:rsid w:val="001E554D"/>
    <w:rsid w:val="001E56D3"/>
    <w:rsid w:val="001E6A6E"/>
    <w:rsid w:val="001E6FB1"/>
    <w:rsid w:val="001E7C44"/>
    <w:rsid w:val="001F03EB"/>
    <w:rsid w:val="001F06B3"/>
    <w:rsid w:val="001F0940"/>
    <w:rsid w:val="001F0C56"/>
    <w:rsid w:val="001F0E9C"/>
    <w:rsid w:val="001F2B3C"/>
    <w:rsid w:val="001F4F7B"/>
    <w:rsid w:val="001F5BCF"/>
    <w:rsid w:val="001F7826"/>
    <w:rsid w:val="0020123C"/>
    <w:rsid w:val="00201434"/>
    <w:rsid w:val="00201A1B"/>
    <w:rsid w:val="002044F2"/>
    <w:rsid w:val="00207B4F"/>
    <w:rsid w:val="0021045E"/>
    <w:rsid w:val="002114CB"/>
    <w:rsid w:val="00211532"/>
    <w:rsid w:val="00211F87"/>
    <w:rsid w:val="00212705"/>
    <w:rsid w:val="00213569"/>
    <w:rsid w:val="00213DB0"/>
    <w:rsid w:val="00213F6E"/>
    <w:rsid w:val="002148E6"/>
    <w:rsid w:val="00215636"/>
    <w:rsid w:val="00217BAE"/>
    <w:rsid w:val="0022026A"/>
    <w:rsid w:val="0022086F"/>
    <w:rsid w:val="00221346"/>
    <w:rsid w:val="00221E0D"/>
    <w:rsid w:val="00225452"/>
    <w:rsid w:val="00225CA5"/>
    <w:rsid w:val="00226577"/>
    <w:rsid w:val="0023033F"/>
    <w:rsid w:val="00230D8C"/>
    <w:rsid w:val="002317F1"/>
    <w:rsid w:val="002339E7"/>
    <w:rsid w:val="00234387"/>
    <w:rsid w:val="00237430"/>
    <w:rsid w:val="002445FE"/>
    <w:rsid w:val="00244AD6"/>
    <w:rsid w:val="00246B3B"/>
    <w:rsid w:val="00250C10"/>
    <w:rsid w:val="0025193D"/>
    <w:rsid w:val="00253CE3"/>
    <w:rsid w:val="00253DE6"/>
    <w:rsid w:val="0025410C"/>
    <w:rsid w:val="0025523D"/>
    <w:rsid w:val="00257690"/>
    <w:rsid w:val="00261F16"/>
    <w:rsid w:val="0026226C"/>
    <w:rsid w:val="00263430"/>
    <w:rsid w:val="00265FCF"/>
    <w:rsid w:val="002721A9"/>
    <w:rsid w:val="0027381F"/>
    <w:rsid w:val="00275687"/>
    <w:rsid w:val="0028128C"/>
    <w:rsid w:val="00282B48"/>
    <w:rsid w:val="00283348"/>
    <w:rsid w:val="00285675"/>
    <w:rsid w:val="00290FCF"/>
    <w:rsid w:val="002938DB"/>
    <w:rsid w:val="00296A87"/>
    <w:rsid w:val="002A08B0"/>
    <w:rsid w:val="002A346C"/>
    <w:rsid w:val="002A5CF6"/>
    <w:rsid w:val="002A6D0B"/>
    <w:rsid w:val="002A6EAE"/>
    <w:rsid w:val="002B0A39"/>
    <w:rsid w:val="002B3582"/>
    <w:rsid w:val="002B56BA"/>
    <w:rsid w:val="002B6499"/>
    <w:rsid w:val="002B662C"/>
    <w:rsid w:val="002B6A99"/>
    <w:rsid w:val="002B7DD2"/>
    <w:rsid w:val="002C228A"/>
    <w:rsid w:val="002C3886"/>
    <w:rsid w:val="002C48E8"/>
    <w:rsid w:val="002C7AD4"/>
    <w:rsid w:val="002D16D3"/>
    <w:rsid w:val="002D28FA"/>
    <w:rsid w:val="002D32C9"/>
    <w:rsid w:val="002D5431"/>
    <w:rsid w:val="002D64A6"/>
    <w:rsid w:val="002D7F23"/>
    <w:rsid w:val="002E13CF"/>
    <w:rsid w:val="002E414B"/>
    <w:rsid w:val="002E57B5"/>
    <w:rsid w:val="002E6C30"/>
    <w:rsid w:val="002F06B4"/>
    <w:rsid w:val="002F0C9C"/>
    <w:rsid w:val="002F1979"/>
    <w:rsid w:val="002F4AE1"/>
    <w:rsid w:val="002F61FB"/>
    <w:rsid w:val="002F634E"/>
    <w:rsid w:val="002F6A49"/>
    <w:rsid w:val="002F74FE"/>
    <w:rsid w:val="002F7B71"/>
    <w:rsid w:val="00300779"/>
    <w:rsid w:val="0030126A"/>
    <w:rsid w:val="00302E84"/>
    <w:rsid w:val="00303B02"/>
    <w:rsid w:val="00305593"/>
    <w:rsid w:val="003113E0"/>
    <w:rsid w:val="00311DC6"/>
    <w:rsid w:val="00314110"/>
    <w:rsid w:val="00316655"/>
    <w:rsid w:val="00321173"/>
    <w:rsid w:val="00322045"/>
    <w:rsid w:val="003220EC"/>
    <w:rsid w:val="00322509"/>
    <w:rsid w:val="00322E72"/>
    <w:rsid w:val="00326659"/>
    <w:rsid w:val="00327473"/>
    <w:rsid w:val="00327F0A"/>
    <w:rsid w:val="00331A81"/>
    <w:rsid w:val="00331B6A"/>
    <w:rsid w:val="00331CFD"/>
    <w:rsid w:val="003328D1"/>
    <w:rsid w:val="00332C35"/>
    <w:rsid w:val="0033325F"/>
    <w:rsid w:val="00334FCB"/>
    <w:rsid w:val="00335C8A"/>
    <w:rsid w:val="00337D9C"/>
    <w:rsid w:val="00342D39"/>
    <w:rsid w:val="003435DD"/>
    <w:rsid w:val="0034483C"/>
    <w:rsid w:val="00345170"/>
    <w:rsid w:val="00347D70"/>
    <w:rsid w:val="00350795"/>
    <w:rsid w:val="003509E5"/>
    <w:rsid w:val="00355E52"/>
    <w:rsid w:val="0035698C"/>
    <w:rsid w:val="00360A2C"/>
    <w:rsid w:val="00362663"/>
    <w:rsid w:val="00366412"/>
    <w:rsid w:val="003708E4"/>
    <w:rsid w:val="00372BFA"/>
    <w:rsid w:val="00372D50"/>
    <w:rsid w:val="00373E7A"/>
    <w:rsid w:val="003744E1"/>
    <w:rsid w:val="003748D0"/>
    <w:rsid w:val="00376482"/>
    <w:rsid w:val="00380111"/>
    <w:rsid w:val="00380BD6"/>
    <w:rsid w:val="00382603"/>
    <w:rsid w:val="00382FB2"/>
    <w:rsid w:val="00383828"/>
    <w:rsid w:val="00383EAC"/>
    <w:rsid w:val="00384919"/>
    <w:rsid w:val="003862C6"/>
    <w:rsid w:val="003866A2"/>
    <w:rsid w:val="0039317C"/>
    <w:rsid w:val="003932C6"/>
    <w:rsid w:val="00393BCE"/>
    <w:rsid w:val="003940FE"/>
    <w:rsid w:val="00394D9F"/>
    <w:rsid w:val="00395A8E"/>
    <w:rsid w:val="00397186"/>
    <w:rsid w:val="003A0617"/>
    <w:rsid w:val="003A0C5B"/>
    <w:rsid w:val="003A1F23"/>
    <w:rsid w:val="003A2CE5"/>
    <w:rsid w:val="003A3257"/>
    <w:rsid w:val="003A3522"/>
    <w:rsid w:val="003A7534"/>
    <w:rsid w:val="003B214B"/>
    <w:rsid w:val="003B28F9"/>
    <w:rsid w:val="003B31CC"/>
    <w:rsid w:val="003C0544"/>
    <w:rsid w:val="003C09C3"/>
    <w:rsid w:val="003C122B"/>
    <w:rsid w:val="003C4D73"/>
    <w:rsid w:val="003C6B52"/>
    <w:rsid w:val="003D0285"/>
    <w:rsid w:val="003D15E5"/>
    <w:rsid w:val="003D204E"/>
    <w:rsid w:val="003D354A"/>
    <w:rsid w:val="003D454C"/>
    <w:rsid w:val="003D519C"/>
    <w:rsid w:val="003E1024"/>
    <w:rsid w:val="003E294F"/>
    <w:rsid w:val="003E2AF6"/>
    <w:rsid w:val="003E5DB0"/>
    <w:rsid w:val="003E78CB"/>
    <w:rsid w:val="003E7EE6"/>
    <w:rsid w:val="003F051D"/>
    <w:rsid w:val="003F05BA"/>
    <w:rsid w:val="003F29FC"/>
    <w:rsid w:val="003F3E21"/>
    <w:rsid w:val="003F567F"/>
    <w:rsid w:val="00401695"/>
    <w:rsid w:val="0040393F"/>
    <w:rsid w:val="00403B41"/>
    <w:rsid w:val="00404FDD"/>
    <w:rsid w:val="00405A57"/>
    <w:rsid w:val="00405DF7"/>
    <w:rsid w:val="00410255"/>
    <w:rsid w:val="004107DC"/>
    <w:rsid w:val="00410DBB"/>
    <w:rsid w:val="00413C63"/>
    <w:rsid w:val="004142E6"/>
    <w:rsid w:val="004201F2"/>
    <w:rsid w:val="004207A0"/>
    <w:rsid w:val="00422037"/>
    <w:rsid w:val="00422562"/>
    <w:rsid w:val="00423A8E"/>
    <w:rsid w:val="00426AE1"/>
    <w:rsid w:val="00427589"/>
    <w:rsid w:val="00427691"/>
    <w:rsid w:val="004314DE"/>
    <w:rsid w:val="00431F50"/>
    <w:rsid w:val="0043243B"/>
    <w:rsid w:val="004327F3"/>
    <w:rsid w:val="00435458"/>
    <w:rsid w:val="004369CA"/>
    <w:rsid w:val="004371F2"/>
    <w:rsid w:val="00441210"/>
    <w:rsid w:val="00442E2B"/>
    <w:rsid w:val="00445E26"/>
    <w:rsid w:val="00446BA7"/>
    <w:rsid w:val="00447D5E"/>
    <w:rsid w:val="0045043B"/>
    <w:rsid w:val="004511A0"/>
    <w:rsid w:val="00451B6C"/>
    <w:rsid w:val="00456C82"/>
    <w:rsid w:val="00456DDC"/>
    <w:rsid w:val="004601CC"/>
    <w:rsid w:val="0046368A"/>
    <w:rsid w:val="00464305"/>
    <w:rsid w:val="00465927"/>
    <w:rsid w:val="00467C11"/>
    <w:rsid w:val="004708DE"/>
    <w:rsid w:val="004709E2"/>
    <w:rsid w:val="00471A2D"/>
    <w:rsid w:val="0047339E"/>
    <w:rsid w:val="00477D8D"/>
    <w:rsid w:val="0048177D"/>
    <w:rsid w:val="004817D7"/>
    <w:rsid w:val="00483046"/>
    <w:rsid w:val="00483266"/>
    <w:rsid w:val="00492DFE"/>
    <w:rsid w:val="00495B42"/>
    <w:rsid w:val="00497633"/>
    <w:rsid w:val="0049770C"/>
    <w:rsid w:val="0049773F"/>
    <w:rsid w:val="00497E07"/>
    <w:rsid w:val="004A00EE"/>
    <w:rsid w:val="004A123E"/>
    <w:rsid w:val="004A1B68"/>
    <w:rsid w:val="004A2F68"/>
    <w:rsid w:val="004A46E7"/>
    <w:rsid w:val="004A521F"/>
    <w:rsid w:val="004A6CE2"/>
    <w:rsid w:val="004B0B28"/>
    <w:rsid w:val="004B11A1"/>
    <w:rsid w:val="004B400B"/>
    <w:rsid w:val="004B4201"/>
    <w:rsid w:val="004C2868"/>
    <w:rsid w:val="004C2B6E"/>
    <w:rsid w:val="004C2D7F"/>
    <w:rsid w:val="004C521A"/>
    <w:rsid w:val="004C63B4"/>
    <w:rsid w:val="004C7520"/>
    <w:rsid w:val="004C7E42"/>
    <w:rsid w:val="004D265A"/>
    <w:rsid w:val="004D3302"/>
    <w:rsid w:val="004D47B7"/>
    <w:rsid w:val="004D4984"/>
    <w:rsid w:val="004D4BC4"/>
    <w:rsid w:val="004E0EC0"/>
    <w:rsid w:val="004E2480"/>
    <w:rsid w:val="004E2E41"/>
    <w:rsid w:val="004E5AF8"/>
    <w:rsid w:val="004E74A0"/>
    <w:rsid w:val="004E7839"/>
    <w:rsid w:val="004E78FC"/>
    <w:rsid w:val="004F1AD1"/>
    <w:rsid w:val="004F1AEA"/>
    <w:rsid w:val="004F2F5E"/>
    <w:rsid w:val="004F4C3A"/>
    <w:rsid w:val="004F4E1C"/>
    <w:rsid w:val="004F4F6E"/>
    <w:rsid w:val="004F6A3C"/>
    <w:rsid w:val="004F7D13"/>
    <w:rsid w:val="005027A5"/>
    <w:rsid w:val="00503D69"/>
    <w:rsid w:val="00504EB7"/>
    <w:rsid w:val="00506FF5"/>
    <w:rsid w:val="00511313"/>
    <w:rsid w:val="00512C95"/>
    <w:rsid w:val="00515197"/>
    <w:rsid w:val="00515C23"/>
    <w:rsid w:val="005206ED"/>
    <w:rsid w:val="0052101C"/>
    <w:rsid w:val="00522819"/>
    <w:rsid w:val="0052315D"/>
    <w:rsid w:val="005260E8"/>
    <w:rsid w:val="00527B85"/>
    <w:rsid w:val="0053143A"/>
    <w:rsid w:val="00532C01"/>
    <w:rsid w:val="00533CA9"/>
    <w:rsid w:val="00535AB3"/>
    <w:rsid w:val="00537E19"/>
    <w:rsid w:val="0054090D"/>
    <w:rsid w:val="005410DA"/>
    <w:rsid w:val="00541DDA"/>
    <w:rsid w:val="00542C2A"/>
    <w:rsid w:val="00546294"/>
    <w:rsid w:val="00546A28"/>
    <w:rsid w:val="005474F6"/>
    <w:rsid w:val="005504D4"/>
    <w:rsid w:val="00550865"/>
    <w:rsid w:val="00552F42"/>
    <w:rsid w:val="00553300"/>
    <w:rsid w:val="005554B3"/>
    <w:rsid w:val="00556ACB"/>
    <w:rsid w:val="00562902"/>
    <w:rsid w:val="00564F52"/>
    <w:rsid w:val="00571EA7"/>
    <w:rsid w:val="00572700"/>
    <w:rsid w:val="00573B53"/>
    <w:rsid w:val="00574338"/>
    <w:rsid w:val="00574CE2"/>
    <w:rsid w:val="00574E5F"/>
    <w:rsid w:val="00576864"/>
    <w:rsid w:val="00577163"/>
    <w:rsid w:val="0057741A"/>
    <w:rsid w:val="00577957"/>
    <w:rsid w:val="0058400F"/>
    <w:rsid w:val="005937B7"/>
    <w:rsid w:val="00597A8B"/>
    <w:rsid w:val="005A0736"/>
    <w:rsid w:val="005A074D"/>
    <w:rsid w:val="005A0EF1"/>
    <w:rsid w:val="005A194E"/>
    <w:rsid w:val="005A2347"/>
    <w:rsid w:val="005A2514"/>
    <w:rsid w:val="005A31F4"/>
    <w:rsid w:val="005A4F6B"/>
    <w:rsid w:val="005A5FC9"/>
    <w:rsid w:val="005A6BB4"/>
    <w:rsid w:val="005A70AF"/>
    <w:rsid w:val="005A7297"/>
    <w:rsid w:val="005A7900"/>
    <w:rsid w:val="005B0EAD"/>
    <w:rsid w:val="005B1DD5"/>
    <w:rsid w:val="005B3A57"/>
    <w:rsid w:val="005B3F24"/>
    <w:rsid w:val="005B4069"/>
    <w:rsid w:val="005B5246"/>
    <w:rsid w:val="005C5646"/>
    <w:rsid w:val="005C64B2"/>
    <w:rsid w:val="005D0789"/>
    <w:rsid w:val="005E0B88"/>
    <w:rsid w:val="005E3B1B"/>
    <w:rsid w:val="005E4D2A"/>
    <w:rsid w:val="005E4EB2"/>
    <w:rsid w:val="005F157A"/>
    <w:rsid w:val="005F4316"/>
    <w:rsid w:val="005F549B"/>
    <w:rsid w:val="005F5CE2"/>
    <w:rsid w:val="005F60CE"/>
    <w:rsid w:val="005F78B5"/>
    <w:rsid w:val="005F7B45"/>
    <w:rsid w:val="006013EE"/>
    <w:rsid w:val="00602AE8"/>
    <w:rsid w:val="006044D9"/>
    <w:rsid w:val="006060EE"/>
    <w:rsid w:val="00606874"/>
    <w:rsid w:val="00612C8C"/>
    <w:rsid w:val="00612FA2"/>
    <w:rsid w:val="00613594"/>
    <w:rsid w:val="00616BF1"/>
    <w:rsid w:val="00616FF4"/>
    <w:rsid w:val="006172D1"/>
    <w:rsid w:val="0062140D"/>
    <w:rsid w:val="00621902"/>
    <w:rsid w:val="00621DB7"/>
    <w:rsid w:val="0062625B"/>
    <w:rsid w:val="006306D7"/>
    <w:rsid w:val="0063116D"/>
    <w:rsid w:val="00632CED"/>
    <w:rsid w:val="0063515C"/>
    <w:rsid w:val="0063540B"/>
    <w:rsid w:val="00636F8B"/>
    <w:rsid w:val="006371CD"/>
    <w:rsid w:val="00640E68"/>
    <w:rsid w:val="00641793"/>
    <w:rsid w:val="00642378"/>
    <w:rsid w:val="0064265C"/>
    <w:rsid w:val="0064359B"/>
    <w:rsid w:val="00647719"/>
    <w:rsid w:val="00647C8E"/>
    <w:rsid w:val="00653C1F"/>
    <w:rsid w:val="006540C6"/>
    <w:rsid w:val="0066010F"/>
    <w:rsid w:val="006629D7"/>
    <w:rsid w:val="00663076"/>
    <w:rsid w:val="00663107"/>
    <w:rsid w:val="00665E3E"/>
    <w:rsid w:val="00670474"/>
    <w:rsid w:val="00670F61"/>
    <w:rsid w:val="00671EC3"/>
    <w:rsid w:val="00672DB5"/>
    <w:rsid w:val="0067459D"/>
    <w:rsid w:val="00674E71"/>
    <w:rsid w:val="00683526"/>
    <w:rsid w:val="00685EDD"/>
    <w:rsid w:val="0068649F"/>
    <w:rsid w:val="00686BC8"/>
    <w:rsid w:val="00687FA5"/>
    <w:rsid w:val="00690550"/>
    <w:rsid w:val="00693531"/>
    <w:rsid w:val="00694034"/>
    <w:rsid w:val="00694676"/>
    <w:rsid w:val="006979B5"/>
    <w:rsid w:val="006A202C"/>
    <w:rsid w:val="006A6206"/>
    <w:rsid w:val="006A6736"/>
    <w:rsid w:val="006B0061"/>
    <w:rsid w:val="006B3ECB"/>
    <w:rsid w:val="006B4A08"/>
    <w:rsid w:val="006B4EFD"/>
    <w:rsid w:val="006B673F"/>
    <w:rsid w:val="006C0F56"/>
    <w:rsid w:val="006C1D2F"/>
    <w:rsid w:val="006C2FD6"/>
    <w:rsid w:val="006C3194"/>
    <w:rsid w:val="006C3C9C"/>
    <w:rsid w:val="006C744A"/>
    <w:rsid w:val="006D0D91"/>
    <w:rsid w:val="006D0E1A"/>
    <w:rsid w:val="006D1DB1"/>
    <w:rsid w:val="006D6A28"/>
    <w:rsid w:val="006D6EE3"/>
    <w:rsid w:val="006E0D2C"/>
    <w:rsid w:val="006E113F"/>
    <w:rsid w:val="006E246D"/>
    <w:rsid w:val="006E462F"/>
    <w:rsid w:val="006E675B"/>
    <w:rsid w:val="006E690A"/>
    <w:rsid w:val="006E6EDA"/>
    <w:rsid w:val="006E72C2"/>
    <w:rsid w:val="006E7BBB"/>
    <w:rsid w:val="006F07D0"/>
    <w:rsid w:val="006F1AA0"/>
    <w:rsid w:val="006F1E20"/>
    <w:rsid w:val="006F2175"/>
    <w:rsid w:val="006F22CC"/>
    <w:rsid w:val="006F275B"/>
    <w:rsid w:val="006F4473"/>
    <w:rsid w:val="006F6797"/>
    <w:rsid w:val="00703D58"/>
    <w:rsid w:val="00707E7B"/>
    <w:rsid w:val="00707F45"/>
    <w:rsid w:val="00711EFA"/>
    <w:rsid w:val="0071378F"/>
    <w:rsid w:val="00723655"/>
    <w:rsid w:val="00723A09"/>
    <w:rsid w:val="00724071"/>
    <w:rsid w:val="007240E7"/>
    <w:rsid w:val="00724E8A"/>
    <w:rsid w:val="007260FD"/>
    <w:rsid w:val="00727A19"/>
    <w:rsid w:val="0073030C"/>
    <w:rsid w:val="00735119"/>
    <w:rsid w:val="00737854"/>
    <w:rsid w:val="00740C06"/>
    <w:rsid w:val="00740D44"/>
    <w:rsid w:val="00743ACA"/>
    <w:rsid w:val="007467C0"/>
    <w:rsid w:val="00746B72"/>
    <w:rsid w:val="00751A2B"/>
    <w:rsid w:val="007539CD"/>
    <w:rsid w:val="00753C18"/>
    <w:rsid w:val="00756DBD"/>
    <w:rsid w:val="0075732D"/>
    <w:rsid w:val="007616CE"/>
    <w:rsid w:val="00761929"/>
    <w:rsid w:val="007632FA"/>
    <w:rsid w:val="0076336F"/>
    <w:rsid w:val="00764345"/>
    <w:rsid w:val="0076507B"/>
    <w:rsid w:val="0076640A"/>
    <w:rsid w:val="00767500"/>
    <w:rsid w:val="007709CA"/>
    <w:rsid w:val="00770F10"/>
    <w:rsid w:val="00771E0C"/>
    <w:rsid w:val="0077420D"/>
    <w:rsid w:val="00774334"/>
    <w:rsid w:val="007757D0"/>
    <w:rsid w:val="00775A90"/>
    <w:rsid w:val="0078181A"/>
    <w:rsid w:val="00781ED1"/>
    <w:rsid w:val="00784125"/>
    <w:rsid w:val="00787DF9"/>
    <w:rsid w:val="00792286"/>
    <w:rsid w:val="00792521"/>
    <w:rsid w:val="007936F6"/>
    <w:rsid w:val="00793D58"/>
    <w:rsid w:val="007945A8"/>
    <w:rsid w:val="00794952"/>
    <w:rsid w:val="00795D68"/>
    <w:rsid w:val="00796447"/>
    <w:rsid w:val="007A0179"/>
    <w:rsid w:val="007A05B5"/>
    <w:rsid w:val="007A0D7E"/>
    <w:rsid w:val="007A1804"/>
    <w:rsid w:val="007A463F"/>
    <w:rsid w:val="007A4697"/>
    <w:rsid w:val="007A5ED4"/>
    <w:rsid w:val="007A6826"/>
    <w:rsid w:val="007A70A9"/>
    <w:rsid w:val="007B19A2"/>
    <w:rsid w:val="007B34BC"/>
    <w:rsid w:val="007B3CCA"/>
    <w:rsid w:val="007B3F6F"/>
    <w:rsid w:val="007B5392"/>
    <w:rsid w:val="007B5DBF"/>
    <w:rsid w:val="007C0853"/>
    <w:rsid w:val="007C1509"/>
    <w:rsid w:val="007C3B78"/>
    <w:rsid w:val="007C3CC7"/>
    <w:rsid w:val="007C5D99"/>
    <w:rsid w:val="007C6C82"/>
    <w:rsid w:val="007C7632"/>
    <w:rsid w:val="007D21A2"/>
    <w:rsid w:val="007D61A3"/>
    <w:rsid w:val="007E2154"/>
    <w:rsid w:val="007E3804"/>
    <w:rsid w:val="007E3831"/>
    <w:rsid w:val="007E52AF"/>
    <w:rsid w:val="007F027E"/>
    <w:rsid w:val="007F05F9"/>
    <w:rsid w:val="007F0A4F"/>
    <w:rsid w:val="007F1C4C"/>
    <w:rsid w:val="007F2AFC"/>
    <w:rsid w:val="007F3CA7"/>
    <w:rsid w:val="007F5060"/>
    <w:rsid w:val="007F529A"/>
    <w:rsid w:val="007F60ED"/>
    <w:rsid w:val="007F6C21"/>
    <w:rsid w:val="00800D7E"/>
    <w:rsid w:val="00800ED0"/>
    <w:rsid w:val="00802602"/>
    <w:rsid w:val="00802FF6"/>
    <w:rsid w:val="0080432A"/>
    <w:rsid w:val="00804A7E"/>
    <w:rsid w:val="00805F47"/>
    <w:rsid w:val="0080648C"/>
    <w:rsid w:val="00806E9E"/>
    <w:rsid w:val="00810485"/>
    <w:rsid w:val="00812615"/>
    <w:rsid w:val="0081633A"/>
    <w:rsid w:val="008167F5"/>
    <w:rsid w:val="0081726E"/>
    <w:rsid w:val="00817629"/>
    <w:rsid w:val="00820515"/>
    <w:rsid w:val="0082115B"/>
    <w:rsid w:val="00824083"/>
    <w:rsid w:val="0082669E"/>
    <w:rsid w:val="00827651"/>
    <w:rsid w:val="00827DD4"/>
    <w:rsid w:val="00835816"/>
    <w:rsid w:val="00837783"/>
    <w:rsid w:val="00840B18"/>
    <w:rsid w:val="00841771"/>
    <w:rsid w:val="00841E51"/>
    <w:rsid w:val="00842F05"/>
    <w:rsid w:val="0084362E"/>
    <w:rsid w:val="008454CB"/>
    <w:rsid w:val="00845ED7"/>
    <w:rsid w:val="008466A5"/>
    <w:rsid w:val="00853A8B"/>
    <w:rsid w:val="00854702"/>
    <w:rsid w:val="0085615C"/>
    <w:rsid w:val="00856548"/>
    <w:rsid w:val="00856F27"/>
    <w:rsid w:val="0085711E"/>
    <w:rsid w:val="00857E55"/>
    <w:rsid w:val="00862A93"/>
    <w:rsid w:val="0086327E"/>
    <w:rsid w:val="008639CC"/>
    <w:rsid w:val="0086492A"/>
    <w:rsid w:val="00867A0A"/>
    <w:rsid w:val="00867A75"/>
    <w:rsid w:val="00870B11"/>
    <w:rsid w:val="00872375"/>
    <w:rsid w:val="008730F1"/>
    <w:rsid w:val="0088038E"/>
    <w:rsid w:val="00880B68"/>
    <w:rsid w:val="00886FDC"/>
    <w:rsid w:val="008905E4"/>
    <w:rsid w:val="00892B27"/>
    <w:rsid w:val="00894BB4"/>
    <w:rsid w:val="008A03DD"/>
    <w:rsid w:val="008A0D81"/>
    <w:rsid w:val="008A146D"/>
    <w:rsid w:val="008A15BB"/>
    <w:rsid w:val="008A1DA7"/>
    <w:rsid w:val="008A3623"/>
    <w:rsid w:val="008A6184"/>
    <w:rsid w:val="008B2BA9"/>
    <w:rsid w:val="008B4D4E"/>
    <w:rsid w:val="008B6ADD"/>
    <w:rsid w:val="008C21F2"/>
    <w:rsid w:val="008C31F0"/>
    <w:rsid w:val="008C329E"/>
    <w:rsid w:val="008C48BB"/>
    <w:rsid w:val="008C50D4"/>
    <w:rsid w:val="008C6350"/>
    <w:rsid w:val="008D0398"/>
    <w:rsid w:val="008D3507"/>
    <w:rsid w:val="008D6565"/>
    <w:rsid w:val="008D65A8"/>
    <w:rsid w:val="008D7155"/>
    <w:rsid w:val="008E095E"/>
    <w:rsid w:val="008E0D65"/>
    <w:rsid w:val="008E21D0"/>
    <w:rsid w:val="008E45FF"/>
    <w:rsid w:val="008E50C9"/>
    <w:rsid w:val="008E6031"/>
    <w:rsid w:val="008E66D7"/>
    <w:rsid w:val="008F10AA"/>
    <w:rsid w:val="008F1378"/>
    <w:rsid w:val="008F2B2E"/>
    <w:rsid w:val="008F4B22"/>
    <w:rsid w:val="008F66D4"/>
    <w:rsid w:val="008F7D6E"/>
    <w:rsid w:val="009022FF"/>
    <w:rsid w:val="00902EC8"/>
    <w:rsid w:val="00905483"/>
    <w:rsid w:val="009054A8"/>
    <w:rsid w:val="009105C1"/>
    <w:rsid w:val="0091085A"/>
    <w:rsid w:val="0091198E"/>
    <w:rsid w:val="00913E60"/>
    <w:rsid w:val="00916097"/>
    <w:rsid w:val="00920C98"/>
    <w:rsid w:val="00920F6E"/>
    <w:rsid w:val="0092263B"/>
    <w:rsid w:val="0092369B"/>
    <w:rsid w:val="00926737"/>
    <w:rsid w:val="009270A2"/>
    <w:rsid w:val="00930D49"/>
    <w:rsid w:val="0093119C"/>
    <w:rsid w:val="0093296A"/>
    <w:rsid w:val="009331C6"/>
    <w:rsid w:val="0093362D"/>
    <w:rsid w:val="00933AA4"/>
    <w:rsid w:val="009358BF"/>
    <w:rsid w:val="00940ECC"/>
    <w:rsid w:val="00940F37"/>
    <w:rsid w:val="0094229F"/>
    <w:rsid w:val="00942305"/>
    <w:rsid w:val="009456CB"/>
    <w:rsid w:val="00945938"/>
    <w:rsid w:val="00946467"/>
    <w:rsid w:val="00953099"/>
    <w:rsid w:val="009567D4"/>
    <w:rsid w:val="00962FE4"/>
    <w:rsid w:val="00965169"/>
    <w:rsid w:val="00967B2B"/>
    <w:rsid w:val="009702C4"/>
    <w:rsid w:val="0097031F"/>
    <w:rsid w:val="00975832"/>
    <w:rsid w:val="0097614C"/>
    <w:rsid w:val="00977560"/>
    <w:rsid w:val="0098617B"/>
    <w:rsid w:val="00991A21"/>
    <w:rsid w:val="009934BD"/>
    <w:rsid w:val="009938AF"/>
    <w:rsid w:val="00993E7F"/>
    <w:rsid w:val="009A331B"/>
    <w:rsid w:val="009A765D"/>
    <w:rsid w:val="009A7CB0"/>
    <w:rsid w:val="009B0575"/>
    <w:rsid w:val="009B194E"/>
    <w:rsid w:val="009B1D3E"/>
    <w:rsid w:val="009B5254"/>
    <w:rsid w:val="009B5D82"/>
    <w:rsid w:val="009B7268"/>
    <w:rsid w:val="009B7A48"/>
    <w:rsid w:val="009C73B8"/>
    <w:rsid w:val="009D2B8C"/>
    <w:rsid w:val="009D318A"/>
    <w:rsid w:val="009D384B"/>
    <w:rsid w:val="009D615C"/>
    <w:rsid w:val="009D6C0F"/>
    <w:rsid w:val="009D6ED4"/>
    <w:rsid w:val="009D79E9"/>
    <w:rsid w:val="009D7E9D"/>
    <w:rsid w:val="009E6350"/>
    <w:rsid w:val="009E729D"/>
    <w:rsid w:val="009E742A"/>
    <w:rsid w:val="009F1666"/>
    <w:rsid w:val="009F1E2B"/>
    <w:rsid w:val="009F2B7C"/>
    <w:rsid w:val="009F3F49"/>
    <w:rsid w:val="009F441A"/>
    <w:rsid w:val="009F5531"/>
    <w:rsid w:val="00A1009B"/>
    <w:rsid w:val="00A112A3"/>
    <w:rsid w:val="00A1150C"/>
    <w:rsid w:val="00A1317B"/>
    <w:rsid w:val="00A14432"/>
    <w:rsid w:val="00A15CB0"/>
    <w:rsid w:val="00A165A9"/>
    <w:rsid w:val="00A226CE"/>
    <w:rsid w:val="00A25CA6"/>
    <w:rsid w:val="00A27065"/>
    <w:rsid w:val="00A2720D"/>
    <w:rsid w:val="00A3012F"/>
    <w:rsid w:val="00A34CBB"/>
    <w:rsid w:val="00A3615E"/>
    <w:rsid w:val="00A372FC"/>
    <w:rsid w:val="00A40396"/>
    <w:rsid w:val="00A4236E"/>
    <w:rsid w:val="00A454AE"/>
    <w:rsid w:val="00A45DF0"/>
    <w:rsid w:val="00A46B2B"/>
    <w:rsid w:val="00A47990"/>
    <w:rsid w:val="00A5391E"/>
    <w:rsid w:val="00A53AAB"/>
    <w:rsid w:val="00A54F88"/>
    <w:rsid w:val="00A557DD"/>
    <w:rsid w:val="00A55BE3"/>
    <w:rsid w:val="00A61509"/>
    <w:rsid w:val="00A62879"/>
    <w:rsid w:val="00A650E0"/>
    <w:rsid w:val="00A6553F"/>
    <w:rsid w:val="00A675EA"/>
    <w:rsid w:val="00A73CB4"/>
    <w:rsid w:val="00A749E3"/>
    <w:rsid w:val="00A74A7B"/>
    <w:rsid w:val="00A768B4"/>
    <w:rsid w:val="00A83570"/>
    <w:rsid w:val="00A8602F"/>
    <w:rsid w:val="00A865BA"/>
    <w:rsid w:val="00A87FD2"/>
    <w:rsid w:val="00A92027"/>
    <w:rsid w:val="00A9419C"/>
    <w:rsid w:val="00AA19D3"/>
    <w:rsid w:val="00AA2005"/>
    <w:rsid w:val="00AA478A"/>
    <w:rsid w:val="00AA5929"/>
    <w:rsid w:val="00AA7E83"/>
    <w:rsid w:val="00AB06B9"/>
    <w:rsid w:val="00AB0AE3"/>
    <w:rsid w:val="00AB1955"/>
    <w:rsid w:val="00AB31F4"/>
    <w:rsid w:val="00AB39BE"/>
    <w:rsid w:val="00AC13A3"/>
    <w:rsid w:val="00AC1E79"/>
    <w:rsid w:val="00AC23F4"/>
    <w:rsid w:val="00AC4784"/>
    <w:rsid w:val="00AC4A8C"/>
    <w:rsid w:val="00AC4A94"/>
    <w:rsid w:val="00AC5945"/>
    <w:rsid w:val="00AC5E86"/>
    <w:rsid w:val="00AC687E"/>
    <w:rsid w:val="00AC7CE5"/>
    <w:rsid w:val="00AD14AF"/>
    <w:rsid w:val="00AD17EB"/>
    <w:rsid w:val="00AD1D20"/>
    <w:rsid w:val="00AD31F1"/>
    <w:rsid w:val="00AD388A"/>
    <w:rsid w:val="00AD3F25"/>
    <w:rsid w:val="00AD5717"/>
    <w:rsid w:val="00AD636D"/>
    <w:rsid w:val="00AD6EFD"/>
    <w:rsid w:val="00AD74C8"/>
    <w:rsid w:val="00AD7844"/>
    <w:rsid w:val="00AE2B7A"/>
    <w:rsid w:val="00AE315D"/>
    <w:rsid w:val="00AE4582"/>
    <w:rsid w:val="00AE46AB"/>
    <w:rsid w:val="00AE46E7"/>
    <w:rsid w:val="00AE4A3F"/>
    <w:rsid w:val="00AE5150"/>
    <w:rsid w:val="00AE6F29"/>
    <w:rsid w:val="00AF2D49"/>
    <w:rsid w:val="00AF6897"/>
    <w:rsid w:val="00B00051"/>
    <w:rsid w:val="00B015EB"/>
    <w:rsid w:val="00B01931"/>
    <w:rsid w:val="00B056CB"/>
    <w:rsid w:val="00B1203F"/>
    <w:rsid w:val="00B12E20"/>
    <w:rsid w:val="00B13502"/>
    <w:rsid w:val="00B13798"/>
    <w:rsid w:val="00B15422"/>
    <w:rsid w:val="00B157F1"/>
    <w:rsid w:val="00B160FB"/>
    <w:rsid w:val="00B246CF"/>
    <w:rsid w:val="00B24B77"/>
    <w:rsid w:val="00B25C07"/>
    <w:rsid w:val="00B32131"/>
    <w:rsid w:val="00B41E5A"/>
    <w:rsid w:val="00B41F7E"/>
    <w:rsid w:val="00B42EA8"/>
    <w:rsid w:val="00B42FBE"/>
    <w:rsid w:val="00B44073"/>
    <w:rsid w:val="00B4421E"/>
    <w:rsid w:val="00B4609C"/>
    <w:rsid w:val="00B46BB5"/>
    <w:rsid w:val="00B47CD5"/>
    <w:rsid w:val="00B51913"/>
    <w:rsid w:val="00B52DA5"/>
    <w:rsid w:val="00B60785"/>
    <w:rsid w:val="00B62A67"/>
    <w:rsid w:val="00B70D36"/>
    <w:rsid w:val="00B710D4"/>
    <w:rsid w:val="00B71E02"/>
    <w:rsid w:val="00B72419"/>
    <w:rsid w:val="00B76BBC"/>
    <w:rsid w:val="00B81751"/>
    <w:rsid w:val="00B82B6D"/>
    <w:rsid w:val="00B85B14"/>
    <w:rsid w:val="00B85DA7"/>
    <w:rsid w:val="00B86C1E"/>
    <w:rsid w:val="00B86E4C"/>
    <w:rsid w:val="00B87E61"/>
    <w:rsid w:val="00B904E5"/>
    <w:rsid w:val="00B90FE1"/>
    <w:rsid w:val="00B92FA7"/>
    <w:rsid w:val="00B93EC9"/>
    <w:rsid w:val="00B94C83"/>
    <w:rsid w:val="00B95E87"/>
    <w:rsid w:val="00B9616A"/>
    <w:rsid w:val="00B9765A"/>
    <w:rsid w:val="00BA0CC4"/>
    <w:rsid w:val="00BA55D2"/>
    <w:rsid w:val="00BA6546"/>
    <w:rsid w:val="00BA7254"/>
    <w:rsid w:val="00BB07CA"/>
    <w:rsid w:val="00BB3376"/>
    <w:rsid w:val="00BB3C6A"/>
    <w:rsid w:val="00BB49AC"/>
    <w:rsid w:val="00BB4C33"/>
    <w:rsid w:val="00BC2A8D"/>
    <w:rsid w:val="00BC402C"/>
    <w:rsid w:val="00BC4B63"/>
    <w:rsid w:val="00BC6452"/>
    <w:rsid w:val="00BC7E5E"/>
    <w:rsid w:val="00BC7E7D"/>
    <w:rsid w:val="00BD1029"/>
    <w:rsid w:val="00BD247F"/>
    <w:rsid w:val="00BD447A"/>
    <w:rsid w:val="00BD50ED"/>
    <w:rsid w:val="00BD6BF7"/>
    <w:rsid w:val="00BE14C2"/>
    <w:rsid w:val="00BE44CD"/>
    <w:rsid w:val="00BE49AA"/>
    <w:rsid w:val="00BE7E10"/>
    <w:rsid w:val="00BF0EE4"/>
    <w:rsid w:val="00BF4BAA"/>
    <w:rsid w:val="00BF5D50"/>
    <w:rsid w:val="00C01641"/>
    <w:rsid w:val="00C045CA"/>
    <w:rsid w:val="00C045E7"/>
    <w:rsid w:val="00C04C7B"/>
    <w:rsid w:val="00C1034E"/>
    <w:rsid w:val="00C10BAA"/>
    <w:rsid w:val="00C12235"/>
    <w:rsid w:val="00C124B8"/>
    <w:rsid w:val="00C129F6"/>
    <w:rsid w:val="00C16933"/>
    <w:rsid w:val="00C16EFE"/>
    <w:rsid w:val="00C1741C"/>
    <w:rsid w:val="00C2002F"/>
    <w:rsid w:val="00C20645"/>
    <w:rsid w:val="00C20E63"/>
    <w:rsid w:val="00C216EA"/>
    <w:rsid w:val="00C22092"/>
    <w:rsid w:val="00C22199"/>
    <w:rsid w:val="00C22755"/>
    <w:rsid w:val="00C24792"/>
    <w:rsid w:val="00C25050"/>
    <w:rsid w:val="00C25A7E"/>
    <w:rsid w:val="00C26FF7"/>
    <w:rsid w:val="00C31D31"/>
    <w:rsid w:val="00C33943"/>
    <w:rsid w:val="00C3490E"/>
    <w:rsid w:val="00C351EE"/>
    <w:rsid w:val="00C37355"/>
    <w:rsid w:val="00C374B3"/>
    <w:rsid w:val="00C41AAD"/>
    <w:rsid w:val="00C42215"/>
    <w:rsid w:val="00C43E9B"/>
    <w:rsid w:val="00C469AE"/>
    <w:rsid w:val="00C46BB7"/>
    <w:rsid w:val="00C47A1B"/>
    <w:rsid w:val="00C50214"/>
    <w:rsid w:val="00C52977"/>
    <w:rsid w:val="00C53427"/>
    <w:rsid w:val="00C54483"/>
    <w:rsid w:val="00C54B37"/>
    <w:rsid w:val="00C57A3C"/>
    <w:rsid w:val="00C61E35"/>
    <w:rsid w:val="00C62E9F"/>
    <w:rsid w:val="00C64506"/>
    <w:rsid w:val="00C64545"/>
    <w:rsid w:val="00C65646"/>
    <w:rsid w:val="00C72CBE"/>
    <w:rsid w:val="00C73C7F"/>
    <w:rsid w:val="00C7404B"/>
    <w:rsid w:val="00C742BF"/>
    <w:rsid w:val="00C74427"/>
    <w:rsid w:val="00C76F95"/>
    <w:rsid w:val="00C77131"/>
    <w:rsid w:val="00C80F7A"/>
    <w:rsid w:val="00C82128"/>
    <w:rsid w:val="00C82C96"/>
    <w:rsid w:val="00C84370"/>
    <w:rsid w:val="00C84586"/>
    <w:rsid w:val="00C8518D"/>
    <w:rsid w:val="00C860C0"/>
    <w:rsid w:val="00C90828"/>
    <w:rsid w:val="00C95E3F"/>
    <w:rsid w:val="00C969AA"/>
    <w:rsid w:val="00CA12D0"/>
    <w:rsid w:val="00CA2F73"/>
    <w:rsid w:val="00CA46B9"/>
    <w:rsid w:val="00CA6091"/>
    <w:rsid w:val="00CB0928"/>
    <w:rsid w:val="00CB4071"/>
    <w:rsid w:val="00CB40D0"/>
    <w:rsid w:val="00CB442D"/>
    <w:rsid w:val="00CB53CE"/>
    <w:rsid w:val="00CB590F"/>
    <w:rsid w:val="00CB7674"/>
    <w:rsid w:val="00CC0C66"/>
    <w:rsid w:val="00CC49CE"/>
    <w:rsid w:val="00CC6EF5"/>
    <w:rsid w:val="00CD16EA"/>
    <w:rsid w:val="00CD1F07"/>
    <w:rsid w:val="00CD302D"/>
    <w:rsid w:val="00CD3355"/>
    <w:rsid w:val="00CD379E"/>
    <w:rsid w:val="00CD4840"/>
    <w:rsid w:val="00CD6592"/>
    <w:rsid w:val="00CD65B2"/>
    <w:rsid w:val="00CD68DD"/>
    <w:rsid w:val="00CD7297"/>
    <w:rsid w:val="00CD74BD"/>
    <w:rsid w:val="00CE1526"/>
    <w:rsid w:val="00CE265D"/>
    <w:rsid w:val="00CE2F12"/>
    <w:rsid w:val="00CE40AC"/>
    <w:rsid w:val="00CE4183"/>
    <w:rsid w:val="00CE4E54"/>
    <w:rsid w:val="00CE589D"/>
    <w:rsid w:val="00CE7BEB"/>
    <w:rsid w:val="00CF0CE4"/>
    <w:rsid w:val="00CF1C00"/>
    <w:rsid w:val="00CF4478"/>
    <w:rsid w:val="00CF4A7D"/>
    <w:rsid w:val="00CF4B81"/>
    <w:rsid w:val="00CF5C15"/>
    <w:rsid w:val="00CF6895"/>
    <w:rsid w:val="00CF781F"/>
    <w:rsid w:val="00CF7A83"/>
    <w:rsid w:val="00CF7B1F"/>
    <w:rsid w:val="00D014DB"/>
    <w:rsid w:val="00D02BBB"/>
    <w:rsid w:val="00D037AB"/>
    <w:rsid w:val="00D0452C"/>
    <w:rsid w:val="00D0489B"/>
    <w:rsid w:val="00D05239"/>
    <w:rsid w:val="00D061DC"/>
    <w:rsid w:val="00D06CF9"/>
    <w:rsid w:val="00D07046"/>
    <w:rsid w:val="00D102E1"/>
    <w:rsid w:val="00D12BDC"/>
    <w:rsid w:val="00D135B6"/>
    <w:rsid w:val="00D13AFC"/>
    <w:rsid w:val="00D156A8"/>
    <w:rsid w:val="00D16A18"/>
    <w:rsid w:val="00D17DF5"/>
    <w:rsid w:val="00D22E0D"/>
    <w:rsid w:val="00D23AC4"/>
    <w:rsid w:val="00D2593D"/>
    <w:rsid w:val="00D26911"/>
    <w:rsid w:val="00D3191D"/>
    <w:rsid w:val="00D32586"/>
    <w:rsid w:val="00D337E3"/>
    <w:rsid w:val="00D34CE2"/>
    <w:rsid w:val="00D35D21"/>
    <w:rsid w:val="00D362CC"/>
    <w:rsid w:val="00D36968"/>
    <w:rsid w:val="00D4022D"/>
    <w:rsid w:val="00D41240"/>
    <w:rsid w:val="00D41C8A"/>
    <w:rsid w:val="00D436AF"/>
    <w:rsid w:val="00D44EB0"/>
    <w:rsid w:val="00D44EE2"/>
    <w:rsid w:val="00D4613A"/>
    <w:rsid w:val="00D46362"/>
    <w:rsid w:val="00D47ACC"/>
    <w:rsid w:val="00D50AEF"/>
    <w:rsid w:val="00D50DD0"/>
    <w:rsid w:val="00D527BA"/>
    <w:rsid w:val="00D52934"/>
    <w:rsid w:val="00D52C70"/>
    <w:rsid w:val="00D53D31"/>
    <w:rsid w:val="00D550BB"/>
    <w:rsid w:val="00D569C9"/>
    <w:rsid w:val="00D56B13"/>
    <w:rsid w:val="00D6060A"/>
    <w:rsid w:val="00D606E8"/>
    <w:rsid w:val="00D60F5F"/>
    <w:rsid w:val="00D61DF9"/>
    <w:rsid w:val="00D6242F"/>
    <w:rsid w:val="00D6256A"/>
    <w:rsid w:val="00D65F7F"/>
    <w:rsid w:val="00D66DAE"/>
    <w:rsid w:val="00D719CA"/>
    <w:rsid w:val="00D73C54"/>
    <w:rsid w:val="00D746A5"/>
    <w:rsid w:val="00D75A1A"/>
    <w:rsid w:val="00D75CCE"/>
    <w:rsid w:val="00D76D56"/>
    <w:rsid w:val="00D76F8B"/>
    <w:rsid w:val="00D7728A"/>
    <w:rsid w:val="00D812ED"/>
    <w:rsid w:val="00D81C67"/>
    <w:rsid w:val="00D84062"/>
    <w:rsid w:val="00D84945"/>
    <w:rsid w:val="00D8775B"/>
    <w:rsid w:val="00D87DCE"/>
    <w:rsid w:val="00D90DB6"/>
    <w:rsid w:val="00D95CA2"/>
    <w:rsid w:val="00D976B0"/>
    <w:rsid w:val="00D979E7"/>
    <w:rsid w:val="00DA0BE8"/>
    <w:rsid w:val="00DA11B9"/>
    <w:rsid w:val="00DA2520"/>
    <w:rsid w:val="00DA44AF"/>
    <w:rsid w:val="00DA6412"/>
    <w:rsid w:val="00DB14A9"/>
    <w:rsid w:val="00DB3488"/>
    <w:rsid w:val="00DB55BB"/>
    <w:rsid w:val="00DB5641"/>
    <w:rsid w:val="00DB6874"/>
    <w:rsid w:val="00DB7FF4"/>
    <w:rsid w:val="00DC3861"/>
    <w:rsid w:val="00DC5DFA"/>
    <w:rsid w:val="00DC6D92"/>
    <w:rsid w:val="00DC7FFA"/>
    <w:rsid w:val="00DD2176"/>
    <w:rsid w:val="00DD4D45"/>
    <w:rsid w:val="00DE0120"/>
    <w:rsid w:val="00DE1697"/>
    <w:rsid w:val="00DE1F32"/>
    <w:rsid w:val="00DE48BC"/>
    <w:rsid w:val="00DE5544"/>
    <w:rsid w:val="00DE5C85"/>
    <w:rsid w:val="00DE60FD"/>
    <w:rsid w:val="00DE680F"/>
    <w:rsid w:val="00DE70AE"/>
    <w:rsid w:val="00DF029B"/>
    <w:rsid w:val="00DF28FD"/>
    <w:rsid w:val="00DF322A"/>
    <w:rsid w:val="00DF4343"/>
    <w:rsid w:val="00DF4813"/>
    <w:rsid w:val="00DF5331"/>
    <w:rsid w:val="00DF650D"/>
    <w:rsid w:val="00DF71A0"/>
    <w:rsid w:val="00DF7871"/>
    <w:rsid w:val="00E002B9"/>
    <w:rsid w:val="00E009A3"/>
    <w:rsid w:val="00E03DEF"/>
    <w:rsid w:val="00E042D6"/>
    <w:rsid w:val="00E06C94"/>
    <w:rsid w:val="00E07F7D"/>
    <w:rsid w:val="00E07FC5"/>
    <w:rsid w:val="00E109AF"/>
    <w:rsid w:val="00E1490F"/>
    <w:rsid w:val="00E1602B"/>
    <w:rsid w:val="00E23E2D"/>
    <w:rsid w:val="00E24C4A"/>
    <w:rsid w:val="00E251F8"/>
    <w:rsid w:val="00E26BD9"/>
    <w:rsid w:val="00E27E84"/>
    <w:rsid w:val="00E30EE1"/>
    <w:rsid w:val="00E326D1"/>
    <w:rsid w:val="00E32F4D"/>
    <w:rsid w:val="00E40189"/>
    <w:rsid w:val="00E407BF"/>
    <w:rsid w:val="00E40990"/>
    <w:rsid w:val="00E42FEB"/>
    <w:rsid w:val="00E47AF1"/>
    <w:rsid w:val="00E50CE9"/>
    <w:rsid w:val="00E518EC"/>
    <w:rsid w:val="00E5475A"/>
    <w:rsid w:val="00E5784E"/>
    <w:rsid w:val="00E60E95"/>
    <w:rsid w:val="00E62E80"/>
    <w:rsid w:val="00E634EF"/>
    <w:rsid w:val="00E63532"/>
    <w:rsid w:val="00E64338"/>
    <w:rsid w:val="00E6627A"/>
    <w:rsid w:val="00E70139"/>
    <w:rsid w:val="00E72F2E"/>
    <w:rsid w:val="00E733BB"/>
    <w:rsid w:val="00E753F9"/>
    <w:rsid w:val="00E755B5"/>
    <w:rsid w:val="00E82C21"/>
    <w:rsid w:val="00E91040"/>
    <w:rsid w:val="00E9278A"/>
    <w:rsid w:val="00E94111"/>
    <w:rsid w:val="00E9573A"/>
    <w:rsid w:val="00E9675A"/>
    <w:rsid w:val="00E9715E"/>
    <w:rsid w:val="00EA052E"/>
    <w:rsid w:val="00EA316D"/>
    <w:rsid w:val="00EA412A"/>
    <w:rsid w:val="00EA4518"/>
    <w:rsid w:val="00EA5B0C"/>
    <w:rsid w:val="00EA5B3F"/>
    <w:rsid w:val="00EA63E7"/>
    <w:rsid w:val="00EA6B8D"/>
    <w:rsid w:val="00EA729A"/>
    <w:rsid w:val="00EB0C3F"/>
    <w:rsid w:val="00EB372C"/>
    <w:rsid w:val="00EB5526"/>
    <w:rsid w:val="00EB6506"/>
    <w:rsid w:val="00EB69DD"/>
    <w:rsid w:val="00EB6F6A"/>
    <w:rsid w:val="00EB7D84"/>
    <w:rsid w:val="00EC46F6"/>
    <w:rsid w:val="00EC4E7E"/>
    <w:rsid w:val="00EC6935"/>
    <w:rsid w:val="00EC7061"/>
    <w:rsid w:val="00ED1FFB"/>
    <w:rsid w:val="00ED2376"/>
    <w:rsid w:val="00ED33A3"/>
    <w:rsid w:val="00ED399E"/>
    <w:rsid w:val="00ED4784"/>
    <w:rsid w:val="00ED51DB"/>
    <w:rsid w:val="00ED64B5"/>
    <w:rsid w:val="00EE00FD"/>
    <w:rsid w:val="00EE0ECB"/>
    <w:rsid w:val="00EE1A3B"/>
    <w:rsid w:val="00EE1D3C"/>
    <w:rsid w:val="00EE289C"/>
    <w:rsid w:val="00EE2944"/>
    <w:rsid w:val="00EE3D70"/>
    <w:rsid w:val="00EE528A"/>
    <w:rsid w:val="00EE52B6"/>
    <w:rsid w:val="00EE6542"/>
    <w:rsid w:val="00EE7015"/>
    <w:rsid w:val="00EF399B"/>
    <w:rsid w:val="00EF5761"/>
    <w:rsid w:val="00EF7C55"/>
    <w:rsid w:val="00EF7DE4"/>
    <w:rsid w:val="00F00024"/>
    <w:rsid w:val="00F00C72"/>
    <w:rsid w:val="00F06440"/>
    <w:rsid w:val="00F10B2B"/>
    <w:rsid w:val="00F1105C"/>
    <w:rsid w:val="00F110A5"/>
    <w:rsid w:val="00F112B1"/>
    <w:rsid w:val="00F16E6C"/>
    <w:rsid w:val="00F1782E"/>
    <w:rsid w:val="00F2090D"/>
    <w:rsid w:val="00F20FB7"/>
    <w:rsid w:val="00F21180"/>
    <w:rsid w:val="00F21E6E"/>
    <w:rsid w:val="00F26067"/>
    <w:rsid w:val="00F26F30"/>
    <w:rsid w:val="00F27680"/>
    <w:rsid w:val="00F300DA"/>
    <w:rsid w:val="00F3147D"/>
    <w:rsid w:val="00F35F0A"/>
    <w:rsid w:val="00F36390"/>
    <w:rsid w:val="00F36E4D"/>
    <w:rsid w:val="00F4027A"/>
    <w:rsid w:val="00F4124C"/>
    <w:rsid w:val="00F4180E"/>
    <w:rsid w:val="00F42533"/>
    <w:rsid w:val="00F449DF"/>
    <w:rsid w:val="00F44B23"/>
    <w:rsid w:val="00F44FD0"/>
    <w:rsid w:val="00F466CF"/>
    <w:rsid w:val="00F46C09"/>
    <w:rsid w:val="00F504F5"/>
    <w:rsid w:val="00F50B81"/>
    <w:rsid w:val="00F5394C"/>
    <w:rsid w:val="00F54223"/>
    <w:rsid w:val="00F54551"/>
    <w:rsid w:val="00F55596"/>
    <w:rsid w:val="00F619FA"/>
    <w:rsid w:val="00F62B96"/>
    <w:rsid w:val="00F62CE3"/>
    <w:rsid w:val="00F64D7C"/>
    <w:rsid w:val="00F654DF"/>
    <w:rsid w:val="00F66F83"/>
    <w:rsid w:val="00F6783F"/>
    <w:rsid w:val="00F67998"/>
    <w:rsid w:val="00F7013D"/>
    <w:rsid w:val="00F744F3"/>
    <w:rsid w:val="00F74B33"/>
    <w:rsid w:val="00F76507"/>
    <w:rsid w:val="00F7700F"/>
    <w:rsid w:val="00F809C6"/>
    <w:rsid w:val="00F8165C"/>
    <w:rsid w:val="00F82473"/>
    <w:rsid w:val="00F8291F"/>
    <w:rsid w:val="00F835C9"/>
    <w:rsid w:val="00F84DDF"/>
    <w:rsid w:val="00F86138"/>
    <w:rsid w:val="00F865AA"/>
    <w:rsid w:val="00F87AA9"/>
    <w:rsid w:val="00F90CA5"/>
    <w:rsid w:val="00F91B9C"/>
    <w:rsid w:val="00F93676"/>
    <w:rsid w:val="00F93714"/>
    <w:rsid w:val="00F939DA"/>
    <w:rsid w:val="00F96441"/>
    <w:rsid w:val="00FA0771"/>
    <w:rsid w:val="00FA0E4B"/>
    <w:rsid w:val="00FA2732"/>
    <w:rsid w:val="00FA3230"/>
    <w:rsid w:val="00FA3BBB"/>
    <w:rsid w:val="00FB31CD"/>
    <w:rsid w:val="00FB425B"/>
    <w:rsid w:val="00FB49BD"/>
    <w:rsid w:val="00FB5937"/>
    <w:rsid w:val="00FB7455"/>
    <w:rsid w:val="00FC0673"/>
    <w:rsid w:val="00FC2F3C"/>
    <w:rsid w:val="00FC5F21"/>
    <w:rsid w:val="00FC6CC1"/>
    <w:rsid w:val="00FD03C7"/>
    <w:rsid w:val="00FD071A"/>
    <w:rsid w:val="00FD7995"/>
    <w:rsid w:val="00FE0595"/>
    <w:rsid w:val="00FE092A"/>
    <w:rsid w:val="00FE166A"/>
    <w:rsid w:val="00FE1E3E"/>
    <w:rsid w:val="00FE2E0B"/>
    <w:rsid w:val="00FE3477"/>
    <w:rsid w:val="00FE4BA1"/>
    <w:rsid w:val="00FE4EE0"/>
    <w:rsid w:val="00FE66D3"/>
    <w:rsid w:val="00FE7E66"/>
    <w:rsid w:val="00FF0697"/>
    <w:rsid w:val="00FF12A9"/>
    <w:rsid w:val="00FF1CEF"/>
    <w:rsid w:val="00FF2291"/>
    <w:rsid w:val="00FF2507"/>
    <w:rsid w:val="00FF59BD"/>
    <w:rsid w:val="00FF7C0C"/>
    <w:rsid w:val="00FF7C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49FDD"/>
  <w15:chartTrackingRefBased/>
  <w15:docId w15:val="{AAD2A2B9-A82E-814C-BDE0-2B793A3B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40E7"/>
    <w:pPr>
      <w:jc w:val="both"/>
    </w:pPr>
  </w:style>
  <w:style w:type="paragraph" w:styleId="Nadpis1">
    <w:name w:val="heading 1"/>
    <w:basedOn w:val="Normln"/>
    <w:next w:val="Normln"/>
    <w:link w:val="Nadpis1Char"/>
    <w:uiPriority w:val="9"/>
    <w:qFormat/>
    <w:rsid w:val="007240E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7240E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sodrkami">
    <w:name w:val="List Bullet"/>
    <w:basedOn w:val="Normln"/>
    <w:uiPriority w:val="99"/>
    <w:unhideWhenUsed/>
    <w:rsid w:val="003A2CE5"/>
    <w:pPr>
      <w:numPr>
        <w:numId w:val="1"/>
      </w:numPr>
      <w:spacing w:after="160" w:line="276" w:lineRule="auto"/>
      <w:contextualSpacing/>
    </w:pPr>
    <w:rPr>
      <w:rFonts w:ascii="Calibri" w:eastAsia="Calibri" w:hAnsi="Calibri" w:cs="Calibri"/>
      <w:sz w:val="22"/>
      <w:szCs w:val="22"/>
      <w:lang w:eastAsia="cs-CZ"/>
    </w:rPr>
  </w:style>
  <w:style w:type="paragraph" w:styleId="Nzev">
    <w:name w:val="Title"/>
    <w:basedOn w:val="Normln"/>
    <w:next w:val="Normln"/>
    <w:link w:val="NzevChar"/>
    <w:uiPriority w:val="10"/>
    <w:qFormat/>
    <w:rsid w:val="007240E7"/>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240E7"/>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7240E7"/>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7240E7"/>
    <w:rPr>
      <w:rFonts w:asciiTheme="majorHAnsi" w:eastAsiaTheme="majorEastAsia" w:hAnsiTheme="majorHAnsi" w:cstheme="majorBidi"/>
      <w:color w:val="2F5496" w:themeColor="accent1" w:themeShade="BF"/>
      <w:sz w:val="26"/>
      <w:szCs w:val="26"/>
    </w:rPr>
  </w:style>
  <w:style w:type="paragraph" w:styleId="Textpoznpodarou">
    <w:name w:val="footnote text"/>
    <w:basedOn w:val="Normln"/>
    <w:link w:val="TextpoznpodarouChar"/>
    <w:uiPriority w:val="99"/>
    <w:semiHidden/>
    <w:unhideWhenUsed/>
    <w:rsid w:val="00DF28FD"/>
    <w:rPr>
      <w:sz w:val="20"/>
      <w:szCs w:val="20"/>
    </w:rPr>
  </w:style>
  <w:style w:type="character" w:customStyle="1" w:styleId="TextpoznpodarouChar">
    <w:name w:val="Text pozn. pod čarou Char"/>
    <w:basedOn w:val="Standardnpsmoodstavce"/>
    <w:link w:val="Textpoznpodarou"/>
    <w:uiPriority w:val="99"/>
    <w:semiHidden/>
    <w:rsid w:val="00DF28FD"/>
    <w:rPr>
      <w:sz w:val="20"/>
      <w:szCs w:val="20"/>
    </w:rPr>
  </w:style>
  <w:style w:type="character" w:styleId="Znakapoznpodarou">
    <w:name w:val="footnote reference"/>
    <w:basedOn w:val="Standardnpsmoodstavce"/>
    <w:uiPriority w:val="99"/>
    <w:semiHidden/>
    <w:unhideWhenUsed/>
    <w:rsid w:val="00DF28FD"/>
    <w:rPr>
      <w:vertAlign w:val="superscript"/>
    </w:rPr>
  </w:style>
  <w:style w:type="paragraph" w:styleId="Bezmezer">
    <w:name w:val="No Spacing"/>
    <w:link w:val="BezmezerChar"/>
    <w:uiPriority w:val="1"/>
    <w:qFormat/>
    <w:rsid w:val="00B13798"/>
    <w:rPr>
      <w:rFonts w:eastAsiaTheme="minorEastAsia"/>
      <w:sz w:val="22"/>
      <w:szCs w:val="22"/>
      <w:lang w:val="en-US" w:eastAsia="zh-CN"/>
    </w:rPr>
  </w:style>
  <w:style w:type="character" w:customStyle="1" w:styleId="BezmezerChar">
    <w:name w:val="Bez mezer Char"/>
    <w:basedOn w:val="Standardnpsmoodstavce"/>
    <w:link w:val="Bezmezer"/>
    <w:uiPriority w:val="1"/>
    <w:rsid w:val="00B13798"/>
    <w:rPr>
      <w:rFonts w:eastAsiaTheme="minorEastAsia"/>
      <w:sz w:val="22"/>
      <w:szCs w:val="22"/>
      <w:lang w:val="en-US" w:eastAsia="zh-CN"/>
    </w:rPr>
  </w:style>
  <w:style w:type="paragraph" w:styleId="Odstavecseseznamem">
    <w:name w:val="List Paragraph"/>
    <w:aliases w:val="Odstavec_muj,Nad,List Paragraph,Odrážky,Odstavec cíl se seznamem,Odstavec se seznamem5,Odstavec se seznamem1,_Odstavec se seznamem,Seznam - odrážky,Conclusion de partie,Fiche List Paragraph,List Paragraph (Czech Tourism),Název grafu"/>
    <w:basedOn w:val="Normln"/>
    <w:link w:val="OdstavecseseznamemChar"/>
    <w:uiPriority w:val="34"/>
    <w:qFormat/>
    <w:rsid w:val="00F26067"/>
    <w:pPr>
      <w:ind w:left="720"/>
      <w:contextualSpacing/>
    </w:pPr>
  </w:style>
  <w:style w:type="paragraph" w:styleId="Nadpisobsahu">
    <w:name w:val="TOC Heading"/>
    <w:basedOn w:val="Nadpis1"/>
    <w:next w:val="Normln"/>
    <w:uiPriority w:val="39"/>
    <w:unhideWhenUsed/>
    <w:qFormat/>
    <w:rsid w:val="00F26067"/>
    <w:pPr>
      <w:spacing w:before="480" w:line="276" w:lineRule="auto"/>
      <w:jc w:val="left"/>
      <w:outlineLvl w:val="9"/>
    </w:pPr>
    <w:rPr>
      <w:b/>
      <w:bCs/>
      <w:sz w:val="28"/>
      <w:szCs w:val="28"/>
      <w:lang w:eastAsia="cs-CZ"/>
    </w:rPr>
  </w:style>
  <w:style w:type="paragraph" w:styleId="Obsah1">
    <w:name w:val="toc 1"/>
    <w:basedOn w:val="Normln"/>
    <w:next w:val="Normln"/>
    <w:autoRedefine/>
    <w:uiPriority w:val="39"/>
    <w:unhideWhenUsed/>
    <w:rsid w:val="00024B0E"/>
    <w:pPr>
      <w:spacing w:before="120" w:after="120"/>
      <w:jc w:val="left"/>
    </w:pPr>
    <w:rPr>
      <w:rFonts w:cstheme="minorHAnsi"/>
      <w:b/>
      <w:bCs/>
      <w:caps/>
      <w:sz w:val="20"/>
      <w:szCs w:val="20"/>
    </w:rPr>
  </w:style>
  <w:style w:type="paragraph" w:styleId="Obsah2">
    <w:name w:val="toc 2"/>
    <w:basedOn w:val="Normln"/>
    <w:next w:val="Normln"/>
    <w:autoRedefine/>
    <w:uiPriority w:val="39"/>
    <w:unhideWhenUsed/>
    <w:rsid w:val="00F26067"/>
    <w:pPr>
      <w:ind w:left="240"/>
      <w:jc w:val="left"/>
    </w:pPr>
    <w:rPr>
      <w:rFonts w:cstheme="minorHAnsi"/>
      <w:smallCaps/>
      <w:sz w:val="20"/>
      <w:szCs w:val="20"/>
    </w:rPr>
  </w:style>
  <w:style w:type="character" w:styleId="Hypertextovodkaz">
    <w:name w:val="Hyperlink"/>
    <w:basedOn w:val="Standardnpsmoodstavce"/>
    <w:uiPriority w:val="99"/>
    <w:unhideWhenUsed/>
    <w:rsid w:val="00F26067"/>
    <w:rPr>
      <w:color w:val="0563C1" w:themeColor="hyperlink"/>
      <w:u w:val="single"/>
    </w:rPr>
  </w:style>
  <w:style w:type="paragraph" w:styleId="Obsah3">
    <w:name w:val="toc 3"/>
    <w:basedOn w:val="Normln"/>
    <w:next w:val="Normln"/>
    <w:autoRedefine/>
    <w:uiPriority w:val="39"/>
    <w:semiHidden/>
    <w:unhideWhenUsed/>
    <w:rsid w:val="00F26067"/>
    <w:pPr>
      <w:ind w:left="480"/>
      <w:jc w:val="left"/>
    </w:pPr>
    <w:rPr>
      <w:rFonts w:cstheme="minorHAnsi"/>
      <w:i/>
      <w:iCs/>
      <w:sz w:val="20"/>
      <w:szCs w:val="20"/>
    </w:rPr>
  </w:style>
  <w:style w:type="paragraph" w:styleId="Obsah4">
    <w:name w:val="toc 4"/>
    <w:basedOn w:val="Normln"/>
    <w:next w:val="Normln"/>
    <w:autoRedefine/>
    <w:uiPriority w:val="39"/>
    <w:semiHidden/>
    <w:unhideWhenUsed/>
    <w:rsid w:val="00F26067"/>
    <w:pPr>
      <w:ind w:left="720"/>
      <w:jc w:val="left"/>
    </w:pPr>
    <w:rPr>
      <w:rFonts w:cstheme="minorHAnsi"/>
      <w:sz w:val="18"/>
      <w:szCs w:val="18"/>
    </w:rPr>
  </w:style>
  <w:style w:type="paragraph" w:styleId="Obsah5">
    <w:name w:val="toc 5"/>
    <w:basedOn w:val="Normln"/>
    <w:next w:val="Normln"/>
    <w:autoRedefine/>
    <w:uiPriority w:val="39"/>
    <w:semiHidden/>
    <w:unhideWhenUsed/>
    <w:rsid w:val="00F26067"/>
    <w:pPr>
      <w:ind w:left="960"/>
      <w:jc w:val="left"/>
    </w:pPr>
    <w:rPr>
      <w:rFonts w:cstheme="minorHAnsi"/>
      <w:sz w:val="18"/>
      <w:szCs w:val="18"/>
    </w:rPr>
  </w:style>
  <w:style w:type="paragraph" w:styleId="Obsah6">
    <w:name w:val="toc 6"/>
    <w:basedOn w:val="Normln"/>
    <w:next w:val="Normln"/>
    <w:autoRedefine/>
    <w:uiPriority w:val="39"/>
    <w:semiHidden/>
    <w:unhideWhenUsed/>
    <w:rsid w:val="00F26067"/>
    <w:pPr>
      <w:ind w:left="1200"/>
      <w:jc w:val="left"/>
    </w:pPr>
    <w:rPr>
      <w:rFonts w:cstheme="minorHAnsi"/>
      <w:sz w:val="18"/>
      <w:szCs w:val="18"/>
    </w:rPr>
  </w:style>
  <w:style w:type="paragraph" w:styleId="Obsah7">
    <w:name w:val="toc 7"/>
    <w:basedOn w:val="Normln"/>
    <w:next w:val="Normln"/>
    <w:autoRedefine/>
    <w:uiPriority w:val="39"/>
    <w:semiHidden/>
    <w:unhideWhenUsed/>
    <w:rsid w:val="00F26067"/>
    <w:pPr>
      <w:ind w:left="1440"/>
      <w:jc w:val="left"/>
    </w:pPr>
    <w:rPr>
      <w:rFonts w:cstheme="minorHAnsi"/>
      <w:sz w:val="18"/>
      <w:szCs w:val="18"/>
    </w:rPr>
  </w:style>
  <w:style w:type="paragraph" w:styleId="Obsah8">
    <w:name w:val="toc 8"/>
    <w:basedOn w:val="Normln"/>
    <w:next w:val="Normln"/>
    <w:autoRedefine/>
    <w:uiPriority w:val="39"/>
    <w:semiHidden/>
    <w:unhideWhenUsed/>
    <w:rsid w:val="00F26067"/>
    <w:pPr>
      <w:ind w:left="1680"/>
      <w:jc w:val="left"/>
    </w:pPr>
    <w:rPr>
      <w:rFonts w:cstheme="minorHAnsi"/>
      <w:sz w:val="18"/>
      <w:szCs w:val="18"/>
    </w:rPr>
  </w:style>
  <w:style w:type="paragraph" w:styleId="Obsah9">
    <w:name w:val="toc 9"/>
    <w:basedOn w:val="Normln"/>
    <w:next w:val="Normln"/>
    <w:autoRedefine/>
    <w:uiPriority w:val="39"/>
    <w:semiHidden/>
    <w:unhideWhenUsed/>
    <w:rsid w:val="00F26067"/>
    <w:pPr>
      <w:ind w:left="1920"/>
      <w:jc w:val="left"/>
    </w:pPr>
    <w:rPr>
      <w:rFonts w:cstheme="minorHAnsi"/>
      <w:sz w:val="18"/>
      <w:szCs w:val="18"/>
    </w:rPr>
  </w:style>
  <w:style w:type="paragraph" w:styleId="Zhlav">
    <w:name w:val="header"/>
    <w:basedOn w:val="Normln"/>
    <w:link w:val="ZhlavChar"/>
    <w:uiPriority w:val="99"/>
    <w:unhideWhenUsed/>
    <w:rsid w:val="002F7B71"/>
    <w:pPr>
      <w:tabs>
        <w:tab w:val="center" w:pos="4536"/>
        <w:tab w:val="right" w:pos="9072"/>
      </w:tabs>
    </w:pPr>
  </w:style>
  <w:style w:type="character" w:customStyle="1" w:styleId="ZhlavChar">
    <w:name w:val="Záhlaví Char"/>
    <w:basedOn w:val="Standardnpsmoodstavce"/>
    <w:link w:val="Zhlav"/>
    <w:uiPriority w:val="99"/>
    <w:rsid w:val="002F7B71"/>
  </w:style>
  <w:style w:type="paragraph" w:styleId="Zpat">
    <w:name w:val="footer"/>
    <w:basedOn w:val="Normln"/>
    <w:link w:val="ZpatChar"/>
    <w:uiPriority w:val="99"/>
    <w:unhideWhenUsed/>
    <w:rsid w:val="002F7B71"/>
    <w:pPr>
      <w:tabs>
        <w:tab w:val="center" w:pos="4536"/>
        <w:tab w:val="right" w:pos="9072"/>
      </w:tabs>
    </w:pPr>
  </w:style>
  <w:style w:type="character" w:customStyle="1" w:styleId="ZpatChar">
    <w:name w:val="Zápatí Char"/>
    <w:basedOn w:val="Standardnpsmoodstavce"/>
    <w:link w:val="Zpat"/>
    <w:uiPriority w:val="99"/>
    <w:rsid w:val="002F7B71"/>
  </w:style>
  <w:style w:type="paragraph" w:styleId="Podnadpis">
    <w:name w:val="Subtitle"/>
    <w:basedOn w:val="Normln"/>
    <w:next w:val="Normln"/>
    <w:link w:val="PodnadpisChar"/>
    <w:uiPriority w:val="11"/>
    <w:qFormat/>
    <w:rsid w:val="001B0EB9"/>
    <w:pPr>
      <w:numPr>
        <w:ilvl w:val="1"/>
      </w:numPr>
      <w:spacing w:after="160"/>
    </w:pPr>
    <w:rPr>
      <w:rFonts w:eastAsiaTheme="minorEastAsia"/>
      <w:color w:val="5A5A5A" w:themeColor="text1" w:themeTint="A5"/>
      <w:spacing w:val="15"/>
      <w:sz w:val="22"/>
      <w:szCs w:val="22"/>
    </w:rPr>
  </w:style>
  <w:style w:type="character" w:customStyle="1" w:styleId="PodnadpisChar">
    <w:name w:val="Podnadpis Char"/>
    <w:basedOn w:val="Standardnpsmoodstavce"/>
    <w:link w:val="Podnadpis"/>
    <w:uiPriority w:val="11"/>
    <w:rsid w:val="001B0EB9"/>
    <w:rPr>
      <w:rFonts w:eastAsiaTheme="minorEastAsia"/>
      <w:color w:val="5A5A5A" w:themeColor="text1" w:themeTint="A5"/>
      <w:spacing w:val="15"/>
      <w:sz w:val="22"/>
      <w:szCs w:val="22"/>
    </w:rPr>
  </w:style>
  <w:style w:type="table" w:styleId="Mkatabulky">
    <w:name w:val="Table Grid"/>
    <w:basedOn w:val="Normlntabulka"/>
    <w:uiPriority w:val="39"/>
    <w:rsid w:val="00F44B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sttabulka3">
    <w:name w:val="Plain Table 3"/>
    <w:basedOn w:val="Normlntabulka"/>
    <w:uiPriority w:val="43"/>
    <w:rsid w:val="00F44B2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basedOn w:val="Standardnpsmoodstavce"/>
    <w:uiPriority w:val="99"/>
    <w:semiHidden/>
    <w:unhideWhenUsed/>
    <w:rsid w:val="00F44B23"/>
    <w:rPr>
      <w:color w:val="605E5C"/>
      <w:shd w:val="clear" w:color="auto" w:fill="E1DFDD"/>
    </w:rPr>
  </w:style>
  <w:style w:type="character" w:styleId="Sledovanodkaz">
    <w:name w:val="FollowedHyperlink"/>
    <w:basedOn w:val="Standardnpsmoodstavce"/>
    <w:uiPriority w:val="99"/>
    <w:semiHidden/>
    <w:unhideWhenUsed/>
    <w:rsid w:val="00F44B23"/>
    <w:rPr>
      <w:color w:val="954F72" w:themeColor="followedHyperlink"/>
      <w:u w:val="single"/>
    </w:rPr>
  </w:style>
  <w:style w:type="table" w:styleId="Prosttabulka2">
    <w:name w:val="Plain Table 2"/>
    <w:basedOn w:val="Normlntabulka"/>
    <w:uiPriority w:val="42"/>
    <w:rsid w:val="00302E8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ulkasmkou2zvraznn1">
    <w:name w:val="Grid Table 2 Accent 1"/>
    <w:basedOn w:val="Normlntabulka"/>
    <w:uiPriority w:val="47"/>
    <w:rsid w:val="00AA478A"/>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Svtltabulkasmkou1zvraznn1">
    <w:name w:val="Grid Table 1 Light Accent 1"/>
    <w:basedOn w:val="Normlntabulka"/>
    <w:uiPriority w:val="46"/>
    <w:rsid w:val="00CE2F1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Odkaznakoment">
    <w:name w:val="annotation reference"/>
    <w:basedOn w:val="Standardnpsmoodstavce"/>
    <w:uiPriority w:val="99"/>
    <w:semiHidden/>
    <w:unhideWhenUsed/>
    <w:rsid w:val="004B400B"/>
    <w:rPr>
      <w:sz w:val="16"/>
      <w:szCs w:val="16"/>
    </w:rPr>
  </w:style>
  <w:style w:type="paragraph" w:styleId="Textkomente">
    <w:name w:val="annotation text"/>
    <w:basedOn w:val="Normln"/>
    <w:link w:val="TextkomenteChar"/>
    <w:uiPriority w:val="99"/>
    <w:semiHidden/>
    <w:unhideWhenUsed/>
    <w:rsid w:val="004B400B"/>
    <w:rPr>
      <w:sz w:val="20"/>
      <w:szCs w:val="20"/>
    </w:rPr>
  </w:style>
  <w:style w:type="character" w:customStyle="1" w:styleId="TextkomenteChar">
    <w:name w:val="Text komentáře Char"/>
    <w:basedOn w:val="Standardnpsmoodstavce"/>
    <w:link w:val="Textkomente"/>
    <w:uiPriority w:val="99"/>
    <w:semiHidden/>
    <w:rsid w:val="004B400B"/>
    <w:rPr>
      <w:sz w:val="20"/>
      <w:szCs w:val="20"/>
    </w:rPr>
  </w:style>
  <w:style w:type="paragraph" w:styleId="Pedmtkomente">
    <w:name w:val="annotation subject"/>
    <w:basedOn w:val="Textkomente"/>
    <w:next w:val="Textkomente"/>
    <w:link w:val="PedmtkomenteChar"/>
    <w:uiPriority w:val="99"/>
    <w:semiHidden/>
    <w:unhideWhenUsed/>
    <w:rsid w:val="004B400B"/>
    <w:rPr>
      <w:b/>
      <w:bCs/>
    </w:rPr>
  </w:style>
  <w:style w:type="character" w:customStyle="1" w:styleId="PedmtkomenteChar">
    <w:name w:val="Předmět komentáře Char"/>
    <w:basedOn w:val="TextkomenteChar"/>
    <w:link w:val="Pedmtkomente"/>
    <w:uiPriority w:val="99"/>
    <w:semiHidden/>
    <w:rsid w:val="004B400B"/>
    <w:rPr>
      <w:b/>
      <w:bCs/>
      <w:sz w:val="20"/>
      <w:szCs w:val="20"/>
    </w:rPr>
  </w:style>
  <w:style w:type="paragraph" w:styleId="Titulek">
    <w:name w:val="caption"/>
    <w:basedOn w:val="Normln"/>
    <w:next w:val="Normln"/>
    <w:uiPriority w:val="35"/>
    <w:unhideWhenUsed/>
    <w:qFormat/>
    <w:rsid w:val="00DC6D92"/>
    <w:pPr>
      <w:spacing w:after="200"/>
    </w:pPr>
    <w:rPr>
      <w:i/>
      <w:iCs/>
      <w:color w:val="44546A" w:themeColor="text2"/>
      <w:sz w:val="18"/>
      <w:szCs w:val="18"/>
    </w:rPr>
  </w:style>
  <w:style w:type="table" w:styleId="Prosttabulka5">
    <w:name w:val="Plain Table 5"/>
    <w:basedOn w:val="Normlntabulka"/>
    <w:uiPriority w:val="45"/>
    <w:rsid w:val="00632CE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Svtltabulkasmkou1">
    <w:name w:val="Grid Table 1 Light"/>
    <w:basedOn w:val="Normlntabulka"/>
    <w:uiPriority w:val="46"/>
    <w:rsid w:val="00E634E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E634EF"/>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E634EF"/>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E634EF"/>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mavtabulkasmkou5zvraznn3">
    <w:name w:val="Grid Table 5 Dark Accent 3"/>
    <w:basedOn w:val="Normlntabulka"/>
    <w:uiPriority w:val="50"/>
    <w:rsid w:val="00E634E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ulkasmkou4zvraznn3">
    <w:name w:val="Grid Table 4 Accent 3"/>
    <w:basedOn w:val="Normlntabulka"/>
    <w:uiPriority w:val="49"/>
    <w:rsid w:val="00E634E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ulkasmkou4zvraznn5">
    <w:name w:val="Grid Table 4 Accent 5"/>
    <w:basedOn w:val="Normlntabulka"/>
    <w:uiPriority w:val="49"/>
    <w:rsid w:val="00E634EF"/>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eznamobrzk">
    <w:name w:val="table of figures"/>
    <w:basedOn w:val="Normln"/>
    <w:next w:val="Normln"/>
    <w:uiPriority w:val="99"/>
    <w:unhideWhenUsed/>
    <w:rsid w:val="00685EDD"/>
  </w:style>
  <w:style w:type="paragraph" w:customStyle="1" w:styleId="NAKITmalnadpiskoilka">
    <w:name w:val="NAKIT malý nadpis košilka"/>
    <w:basedOn w:val="NAKITOdstavec"/>
    <w:qFormat/>
    <w:rsid w:val="003328D1"/>
    <w:rPr>
      <w:b/>
      <w:color w:val="17365D"/>
      <w:sz w:val="14"/>
    </w:rPr>
  </w:style>
  <w:style w:type="paragraph" w:customStyle="1" w:styleId="NAKITOdstavec">
    <w:name w:val="NAKIT Odstavec"/>
    <w:basedOn w:val="Normln"/>
    <w:link w:val="NAKITOdstavecChar"/>
    <w:qFormat/>
    <w:rsid w:val="003328D1"/>
    <w:pPr>
      <w:tabs>
        <w:tab w:val="left" w:pos="12474"/>
      </w:tabs>
      <w:spacing w:after="200" w:line="312" w:lineRule="auto"/>
      <w:ind w:right="-24"/>
      <w:jc w:val="left"/>
    </w:pPr>
    <w:rPr>
      <w:rFonts w:ascii="Arial" w:eastAsia="Calibri" w:hAnsi="Arial" w:cs="Arial"/>
      <w:color w:val="696969"/>
      <w:sz w:val="22"/>
    </w:rPr>
  </w:style>
  <w:style w:type="character" w:customStyle="1" w:styleId="NAKITOdstavecChar">
    <w:name w:val="NAKIT Odstavec Char"/>
    <w:link w:val="NAKITOdstavec"/>
    <w:rsid w:val="003328D1"/>
    <w:rPr>
      <w:rFonts w:ascii="Arial" w:eastAsia="Calibri" w:hAnsi="Arial" w:cs="Arial"/>
      <w:color w:val="696969"/>
      <w:sz w:val="22"/>
    </w:rPr>
  </w:style>
  <w:style w:type="table" w:customStyle="1" w:styleId="NAKITKOILKA">
    <w:name w:val="NAKIT KOŠILKA"/>
    <w:basedOn w:val="Normlntabulka"/>
    <w:uiPriority w:val="99"/>
    <w:rsid w:val="003328D1"/>
    <w:pPr>
      <w:ind w:right="-23"/>
    </w:pPr>
    <w:rPr>
      <w:sz w:val="22"/>
      <w:szCs w:val="22"/>
    </w:rPr>
    <w:tblPr>
      <w:tblBorders>
        <w:top w:val="single" w:sz="4" w:space="0" w:color="00B0F0"/>
        <w:bottom w:val="single" w:sz="4" w:space="0" w:color="00B0F0"/>
        <w:insideH w:val="single" w:sz="4" w:space="0" w:color="00B0F0"/>
      </w:tblBorders>
    </w:tblPr>
    <w:tcPr>
      <w:vAlign w:val="center"/>
    </w:tcPr>
  </w:style>
  <w:style w:type="paragraph" w:styleId="Textbubliny">
    <w:name w:val="Balloon Text"/>
    <w:basedOn w:val="Normln"/>
    <w:link w:val="TextbublinyChar"/>
    <w:uiPriority w:val="99"/>
    <w:semiHidden/>
    <w:unhideWhenUsed/>
    <w:rsid w:val="00FF229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2291"/>
    <w:rPr>
      <w:rFonts w:ascii="Segoe UI" w:hAnsi="Segoe UI" w:cs="Segoe UI"/>
      <w:sz w:val="18"/>
      <w:szCs w:val="18"/>
    </w:rPr>
  </w:style>
  <w:style w:type="paragraph" w:styleId="Revize">
    <w:name w:val="Revision"/>
    <w:hidden/>
    <w:uiPriority w:val="99"/>
    <w:semiHidden/>
    <w:rsid w:val="00E72F2E"/>
  </w:style>
  <w:style w:type="character" w:customStyle="1" w:styleId="OdstavecseseznamemChar">
    <w:name w:val="Odstavec se seznamem Char"/>
    <w:aliases w:val="Odstavec_muj Char,Nad Char,List Paragraph Char,Odrážky Char,Odstavec cíl se seznamem Char,Odstavec se seznamem5 Char,Odstavec se seznamem1 Char,_Odstavec se seznamem Char,Seznam - odrážky Char,Conclusion de partie Char"/>
    <w:basedOn w:val="Standardnpsmoodstavce"/>
    <w:link w:val="Odstavecseseznamem"/>
    <w:uiPriority w:val="34"/>
    <w:qFormat/>
    <w:locked/>
    <w:rsid w:val="00A87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273426">
      <w:bodyDiv w:val="1"/>
      <w:marLeft w:val="0"/>
      <w:marRight w:val="0"/>
      <w:marTop w:val="0"/>
      <w:marBottom w:val="0"/>
      <w:divBdr>
        <w:top w:val="none" w:sz="0" w:space="0" w:color="auto"/>
        <w:left w:val="none" w:sz="0" w:space="0" w:color="auto"/>
        <w:bottom w:val="none" w:sz="0" w:space="0" w:color="auto"/>
        <w:right w:val="none" w:sz="0" w:space="0" w:color="auto"/>
      </w:divBdr>
    </w:div>
    <w:div w:id="1175001497">
      <w:bodyDiv w:val="1"/>
      <w:marLeft w:val="0"/>
      <w:marRight w:val="0"/>
      <w:marTop w:val="0"/>
      <w:marBottom w:val="0"/>
      <w:divBdr>
        <w:top w:val="none" w:sz="0" w:space="0" w:color="auto"/>
        <w:left w:val="none" w:sz="0" w:space="0" w:color="auto"/>
        <w:bottom w:val="none" w:sz="0" w:space="0" w:color="auto"/>
        <w:right w:val="none" w:sz="0" w:space="0" w:color="auto"/>
      </w:divBdr>
    </w:div>
    <w:div w:id="1301376352">
      <w:bodyDiv w:val="1"/>
      <w:marLeft w:val="0"/>
      <w:marRight w:val="0"/>
      <w:marTop w:val="0"/>
      <w:marBottom w:val="0"/>
      <w:divBdr>
        <w:top w:val="none" w:sz="0" w:space="0" w:color="auto"/>
        <w:left w:val="none" w:sz="0" w:space="0" w:color="auto"/>
        <w:bottom w:val="none" w:sz="0" w:space="0" w:color="auto"/>
        <w:right w:val="none" w:sz="0" w:space="0" w:color="auto"/>
      </w:divBdr>
    </w:div>
    <w:div w:id="1681201637">
      <w:bodyDiv w:val="1"/>
      <w:marLeft w:val="0"/>
      <w:marRight w:val="0"/>
      <w:marTop w:val="0"/>
      <w:marBottom w:val="0"/>
      <w:divBdr>
        <w:top w:val="none" w:sz="0" w:space="0" w:color="auto"/>
        <w:left w:val="none" w:sz="0" w:space="0" w:color="auto"/>
        <w:bottom w:val="none" w:sz="0" w:space="0" w:color="auto"/>
        <w:right w:val="none" w:sz="0" w:space="0" w:color="auto"/>
      </w:divBdr>
    </w:div>
    <w:div w:id="1734962554">
      <w:bodyDiv w:val="1"/>
      <w:marLeft w:val="0"/>
      <w:marRight w:val="0"/>
      <w:marTop w:val="0"/>
      <w:marBottom w:val="0"/>
      <w:divBdr>
        <w:top w:val="none" w:sz="0" w:space="0" w:color="auto"/>
        <w:left w:val="none" w:sz="0" w:space="0" w:color="auto"/>
        <w:bottom w:val="none" w:sz="0" w:space="0" w:color="auto"/>
        <w:right w:val="none" w:sz="0" w:space="0" w:color="auto"/>
      </w:divBdr>
    </w:div>
    <w:div w:id="1907033412">
      <w:bodyDiv w:val="1"/>
      <w:marLeft w:val="0"/>
      <w:marRight w:val="0"/>
      <w:marTop w:val="0"/>
      <w:marBottom w:val="0"/>
      <w:divBdr>
        <w:top w:val="none" w:sz="0" w:space="0" w:color="auto"/>
        <w:left w:val="none" w:sz="0" w:space="0" w:color="auto"/>
        <w:bottom w:val="none" w:sz="0" w:space="0" w:color="auto"/>
        <w:right w:val="none" w:sz="0" w:space="0" w:color="auto"/>
      </w:divBdr>
    </w:div>
    <w:div w:id="198287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DB249BA5AAE2141BF0C35BF950D6A0C" ma:contentTypeVersion="10" ma:contentTypeDescription="Vytvoří nový dokument" ma:contentTypeScope="" ma:versionID="6e988c5f62a5a191a92de2d0c21be240">
  <xsd:schema xmlns:xsd="http://www.w3.org/2001/XMLSchema" xmlns:xs="http://www.w3.org/2001/XMLSchema" xmlns:p="http://schemas.microsoft.com/office/2006/metadata/properties" xmlns:ns3="33fb57a9-f591-4c4c-82ef-fc4b10444d76" targetNamespace="http://schemas.microsoft.com/office/2006/metadata/properties" ma:root="true" ma:fieldsID="9448dcf71d9317e78eb280289333a794" ns3:_="">
    <xsd:import namespace="33fb57a9-f591-4c4c-82ef-fc4b10444d7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fb57a9-f591-4c4c-82ef-fc4b10444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77FC0-D7F2-4494-9A11-28B12D5FC8C7}">
  <ds:schemaRefs>
    <ds:schemaRef ds:uri="http://schemas.microsoft.com/sharepoint/v3/contenttype/forms"/>
  </ds:schemaRefs>
</ds:datastoreItem>
</file>

<file path=customXml/itemProps2.xml><?xml version="1.0" encoding="utf-8"?>
<ds:datastoreItem xmlns:ds="http://schemas.openxmlformats.org/officeDocument/2006/customXml" ds:itemID="{90281CB5-2F3A-4EE6-A6AE-650116439E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fb57a9-f591-4c4c-82ef-fc4b10444d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B07088-0C24-4935-906C-7A38BA43EB9F}">
  <ds:schemaRefs>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33fb57a9-f591-4c4c-82ef-fc4b10444d76"/>
    <ds:schemaRef ds:uri="http://www.w3.org/XML/1998/namespace"/>
    <ds:schemaRef ds:uri="http://purl.org/dc/dcmitype/"/>
  </ds:schemaRefs>
</ds:datastoreItem>
</file>

<file path=customXml/itemProps4.xml><?xml version="1.0" encoding="utf-8"?>
<ds:datastoreItem xmlns:ds="http://schemas.openxmlformats.org/officeDocument/2006/customXml" ds:itemID="{47E60871-979A-463E-A450-DB6F8D4AC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8141</Words>
  <Characters>48034</Characters>
  <Application>Microsoft Office Word</Application>
  <DocSecurity>4</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Rudolf Vyčichla</dc:creator>
  <cp:keywords/>
  <dc:description/>
  <cp:lastModifiedBy>Lásková Lenka</cp:lastModifiedBy>
  <cp:revision>2</cp:revision>
  <dcterms:created xsi:type="dcterms:W3CDTF">2021-04-22T12:25:00Z</dcterms:created>
  <dcterms:modified xsi:type="dcterms:W3CDTF">2021-04-22T12:25:00Z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0x010100BDB249BA5AAE2141BF0C35BF950D6A0C</vt:lpwstr>
  </property>
</Properties>
</file>