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seznamu3zvraznn2"/>
        <w:tblW w:w="9344" w:type="dxa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dotted" w:sz="4" w:space="0" w:color="4472C4" w:themeColor="accent5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37"/>
        <w:gridCol w:w="2693"/>
        <w:gridCol w:w="1142"/>
        <w:gridCol w:w="3972"/>
      </w:tblGrid>
      <w:tr w:rsidR="00706AC3" w:rsidRPr="005B10FB" w14:paraId="577637AA" w14:textId="77777777" w:rsidTr="00D81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4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4472C4"/>
          </w:tcPr>
          <w:p w14:paraId="7EB095F8" w14:textId="621400E6" w:rsidR="00706AC3" w:rsidRPr="00F86E54" w:rsidRDefault="00AC1D55" w:rsidP="00B64314">
            <w:pPr>
              <w:rPr>
                <w:rFonts w:ascii="Skolar Sans Latn" w:hAnsi="Skolar Sans Latn"/>
                <w:b/>
                <w:noProof/>
                <w:lang w:val="cs-CZ" w:eastAsia="en-GB"/>
              </w:rPr>
            </w:pP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466E0CA" wp14:editId="27492046">
                      <wp:simplePos x="0" y="0"/>
                      <wp:positionH relativeFrom="column">
                        <wp:posOffset>3782086</wp:posOffset>
                      </wp:positionH>
                      <wp:positionV relativeFrom="paragraph">
                        <wp:posOffset>-66218</wp:posOffset>
                      </wp:positionV>
                      <wp:extent cx="2520563" cy="804672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0563" cy="804672"/>
                                <a:chOff x="0" y="0"/>
                                <a:chExt cx="2520563" cy="804672"/>
                              </a:xfrm>
                            </wpg:grpSpPr>
                            <wps:wsp>
                              <wps:cNvPr id="13" name="Ovál 13"/>
                              <wps:cNvSpPr/>
                              <wps:spPr>
                                <a:xfrm>
                                  <a:off x="1105231" y="190831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ál 14"/>
                              <wps:cNvSpPr/>
                              <wps:spPr>
                                <a:xfrm>
                                  <a:off x="1113182" y="445273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ové pole 16"/>
                              <wps:cNvSpPr txBox="1"/>
                              <wps:spPr>
                                <a:xfrm>
                                  <a:off x="0" y="39754"/>
                                  <a:ext cx="1042725" cy="764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92F86C" w14:textId="56B31A17" w:rsidR="00332504" w:rsidRPr="00AC1D55" w:rsidRDefault="00332504" w:rsidP="00AC1D55">
                                    <w:pPr>
                                      <w:jc w:val="left"/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Srovnání v rámci kraj</w:t>
                                    </w:r>
                                    <w:r w:rsidR="00C4262F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ové pole 18"/>
                              <wps:cNvSpPr txBox="1"/>
                              <wps:spPr>
                                <a:xfrm>
                                  <a:off x="1248354" y="0"/>
                                  <a:ext cx="1272209" cy="763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0EEBD2" w14:textId="77777777" w:rsidR="00332504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>Nadprůměr</w:t>
                                    </w:r>
                                  </w:p>
                                  <w:p w14:paraId="70AC8046" w14:textId="0979B195" w:rsidR="00332504" w:rsidRPr="00AC1D55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 xml:space="preserve"> Podprůměr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6E0CA" id="Skupina 19" o:spid="_x0000_s1026" style="position:absolute;left:0;text-align:left;margin-left:297.8pt;margin-top:-5.2pt;width:198.45pt;height:63.35pt;z-index:251681792;mso-height-relative:margin" coordsize="25205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">
                      <v:oval id="Ovál 13" o:spid="_x0000_s1027" style="position:absolute;left:11052;top:1908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9rLMQA&#10;AADbAAAADwAAAGRycy9kb3ducmV2LnhtbERPTWvCQBC9F/wPywi9SLMxQinRjdiCVQ8Vmir0OGSn&#10;STQ7G7Krif/eLRR6m8f7nMVyMI24UudqywqmUQyCuLC65lLB4Wv99ALCeWSNjWVScCMHy2z0sMBU&#10;254/6Zr7UoQQdikqqLxvUyldUZFBF9mWOHA/tjPoA+xKqTvsQ7hpZBLHz9JgzaGhwpbeKirO+cUo&#10;2G7258PsdEleJ9/xcffemw85SZR6HA+rOQhPg/8X/7m3Osyfwe8v4Q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/ayzEAAAA2wAAAA8AAAAAAAAAAAAAAAAAmAIAAGRycy9k&#10;b3ducmV2LnhtbFBLBQYAAAAABAAEAPUAAACJAwAAAAA=&#10;" fillcolor="#9ecb81 [2169]" strokecolor="#70ad47 [3209]" strokeweight=".5pt">
                        <v:fill color2="#8ac066 [2617]" rotate="t" colors="0 #b5d5a7;.5 #aace99;1 #9cca86" focus="100%" type="gradient">
                          <o:fill v:ext="view" type="gradientUnscaled"/>
                        </v:fill>
                        <v:stroke joinstyle="miter"/>
                      </v:oval>
                      <v:oval id="Ovál 14" o:spid="_x0000_s1028" style="position:absolute;left:11131;top:4452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s0cAA&#10;AADbAAAADwAAAGRycy9kb3ducmV2LnhtbERP32vCMBB+F/Y/hBvsTVNliHSmZYwNHAxEq++35myq&#10;zaUkWe3+eyMM9nYf389bl6PtxEA+tI4VzGcZCOLa6ZYbBYfqY7oCESKyxs4xKfilAGXxMFljrt2V&#10;dzTsYyNSCIccFZgY+1zKUBuyGGauJ07cyXmLMUHfSO3xmsJtJxdZtpQWW04NBnt6M1Rf9j9WwZfX&#10;K9Md5zt3kVV9/n4fPq3fKvX0OL6+gIg0xn/xn3uj0/xnuP+SD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ws0cAAAADbAAAADwAAAAAAAAAAAAAAAACYAgAAZHJzL2Rvd25y&#10;ZXYueG1sUEsFBgAAAAAEAAQA9QAAAIU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6" o:spid="_x0000_s1029" type="#_x0000_t202" style="position:absolute;top:397;width:10427;height:7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0A92F86C" w14:textId="56B31A17" w:rsidR="00332504" w:rsidRPr="00AC1D55" w:rsidRDefault="00332504" w:rsidP="00AC1D55">
                              <w:pPr>
                                <w:jc w:val="left"/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Srovnání v rámci kraj</w:t>
                              </w:r>
                              <w:r w:rsidR="00C4262F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ové pole 18" o:spid="_x0000_s1030" type="#_x0000_t202" style="position:absolute;left:12483;width:12722;height:7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5A0EEBD2" w14:textId="77777777" w:rsidR="00332504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>Nadprůměr</w:t>
                              </w:r>
                            </w:p>
                            <w:p w14:paraId="70AC8046" w14:textId="0979B195" w:rsidR="00332504" w:rsidRPr="00AC1D55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 xml:space="preserve"> Podprůměr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CA6505" wp14:editId="213024C2">
                      <wp:simplePos x="0" y="0"/>
                      <wp:positionH relativeFrom="column">
                        <wp:posOffset>5774497</wp:posOffset>
                      </wp:positionH>
                      <wp:positionV relativeFrom="paragraph">
                        <wp:posOffset>-3705170</wp:posOffset>
                      </wp:positionV>
                      <wp:extent cx="150495" cy="150495"/>
                      <wp:effectExtent l="0" t="0" r="20955" b="20955"/>
                      <wp:wrapNone/>
                      <wp:docPr id="15" name="Ová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F546C4" id="Ovál 15" o:spid="_x0000_s1026" style="position:absolute;margin-left:454.7pt;margin-top:-291.75pt;width:11.85pt;height:1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kRYA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7D1690">
              <w:rPr>
                <w:rFonts w:ascii="Skolar Sans Latn" w:hAnsi="Skolar Sans Latn"/>
                <w:b/>
                <w:sz w:val="32"/>
                <w:lang w:val="cs-CZ"/>
              </w:rPr>
              <w:t xml:space="preserve"> </w:t>
            </w:r>
            <w:r w:rsidR="00706AC3" w:rsidRPr="00F86E54">
              <w:rPr>
                <w:rFonts w:ascii="Skolar Sans Latn" w:hAnsi="Skolar Sans Latn"/>
                <w:b/>
                <w:sz w:val="32"/>
                <w:lang w:val="cs-CZ"/>
              </w:rPr>
              <w:t xml:space="preserve">Správní obvod </w:t>
            </w:r>
            <w:r w:rsidR="00BA22E8">
              <w:rPr>
                <w:rFonts w:ascii="Skolar Sans Latn" w:hAnsi="Skolar Sans Latn"/>
                <w:b/>
                <w:sz w:val="32"/>
                <w:lang w:val="cs-CZ"/>
              </w:rPr>
              <w:t xml:space="preserve">ORP </w:t>
            </w:r>
            <w:r w:rsidR="00B64314">
              <w:rPr>
                <w:rFonts w:ascii="Skolar Sans Latn" w:hAnsi="Skolar Sans Latn"/>
                <w:b/>
                <w:sz w:val="32"/>
                <w:lang w:val="cs-CZ"/>
              </w:rPr>
              <w:t>Ostrov</w:t>
            </w:r>
          </w:p>
        </w:tc>
      </w:tr>
      <w:tr w:rsidR="00244DA6" w:rsidRPr="005B10FB" w14:paraId="7C60BD1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il"/>
              <w:left w:val="single" w:sz="12" w:space="0" w:color="4472C4" w:themeColor="accent5"/>
              <w:bottom w:val="single" w:sz="4" w:space="0" w:color="4472C4" w:themeColor="accent5"/>
            </w:tcBorders>
            <w:vAlign w:val="center"/>
          </w:tcPr>
          <w:p w14:paraId="1CCBD83F" w14:textId="3C484BDF" w:rsidR="00244DA6" w:rsidRPr="00C4262F" w:rsidRDefault="00244DA6" w:rsidP="00C4262F">
            <w:pPr>
              <w:pStyle w:val="Nadpis2"/>
              <w:spacing w:before="0" w:line="240" w:lineRule="auto"/>
              <w:jc w:val="left"/>
              <w:outlineLvl w:val="1"/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</w:pPr>
            <w:r w:rsidRPr="00C4262F"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  <w:t>Obce v území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4" w:space="0" w:color="4472C4" w:themeColor="accent5"/>
              <w:right w:val="nil"/>
            </w:tcBorders>
            <w:vAlign w:val="center"/>
          </w:tcPr>
          <w:p w14:paraId="5333BD1B" w14:textId="75E22214" w:rsidR="00244DA6" w:rsidRPr="00C4262F" w:rsidRDefault="00B64314" w:rsidP="00E11895">
            <w:pPr>
              <w:spacing w:before="0" w:after="0" w:line="240" w:lineRule="auto"/>
              <w:ind w:left="1601" w:hanging="28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 w:rsidRPr="00B64314">
              <w:rPr>
                <w:rFonts w:asciiTheme="majorHAnsi" w:hAnsiTheme="majorHAnsi" w:cstheme="majorHAnsi"/>
                <w:b/>
                <w:lang w:val="cs-CZ"/>
              </w:rPr>
              <w:t>Abertamy, Boží Dar, Doupovské Hradiště, Hájek, Horní Blatná, Hroznětín, Jáchymov, Krásný Les, Merklín, Ostrov, Pernink, Potůčky, Stráž nad Ohří, Velichov a Vojkovice.</w:t>
            </w:r>
          </w:p>
        </w:tc>
        <w:tc>
          <w:tcPr>
            <w:tcW w:w="3972" w:type="dxa"/>
            <w:vMerge w:val="restart"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2EA94F2" w14:textId="7C120B32" w:rsidR="00244DA6" w:rsidRPr="005B10FB" w:rsidRDefault="006C2939" w:rsidP="00A152A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38BD64" wp14:editId="3AC51465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3765550</wp:posOffset>
                      </wp:positionV>
                      <wp:extent cx="150495" cy="150495"/>
                      <wp:effectExtent l="0" t="0" r="20955" b="20955"/>
                      <wp:wrapNone/>
                      <wp:docPr id="8" name="Ová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F0BBB7" id="Ovál 8" o:spid="_x0000_s1026" style="position:absolute;margin-left:-12.15pt;margin-top:296.5pt;width:11.85pt;height:1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E6BCFF0" wp14:editId="22B6A0C7">
                      <wp:simplePos x="0" y="0"/>
                      <wp:positionH relativeFrom="column">
                        <wp:posOffset>-161290</wp:posOffset>
                      </wp:positionH>
                      <wp:positionV relativeFrom="paragraph">
                        <wp:posOffset>2998470</wp:posOffset>
                      </wp:positionV>
                      <wp:extent cx="150495" cy="150495"/>
                      <wp:effectExtent l="0" t="0" r="20955" b="20955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88D0B8" id="Ovál 4" o:spid="_x0000_s1026" style="position:absolute;margin-left:-12.7pt;margin-top:236.1pt;width:11.85pt;height:11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GYtYAIAABs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DB6E27" wp14:editId="46656449">
                      <wp:simplePos x="0" y="0"/>
                      <wp:positionH relativeFrom="column">
                        <wp:posOffset>-161290</wp:posOffset>
                      </wp:positionH>
                      <wp:positionV relativeFrom="paragraph">
                        <wp:posOffset>3366770</wp:posOffset>
                      </wp:positionV>
                      <wp:extent cx="150495" cy="150495"/>
                      <wp:effectExtent l="0" t="0" r="20955" b="20955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F6A6BF" id="Ovál 6" o:spid="_x0000_s1026" style="position:absolute;margin-left:-12.7pt;margin-top:265.1pt;width:11.85pt;height:11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zCYQ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C1D1BF0" wp14:editId="0E319878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4146550</wp:posOffset>
                      </wp:positionV>
                      <wp:extent cx="150495" cy="150495"/>
                      <wp:effectExtent l="0" t="0" r="20955" b="20955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A5A3FE" id="Ovál 11" o:spid="_x0000_s1026" style="position:absolute;margin-left:-12.15pt;margin-top:326.5pt;width:11.85pt;height:1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23F5FB2" wp14:editId="18C64E1E">
                      <wp:simplePos x="0" y="0"/>
                      <wp:positionH relativeFrom="column">
                        <wp:posOffset>-161290</wp:posOffset>
                      </wp:positionH>
                      <wp:positionV relativeFrom="paragraph">
                        <wp:posOffset>5027295</wp:posOffset>
                      </wp:positionV>
                      <wp:extent cx="150495" cy="150495"/>
                      <wp:effectExtent l="0" t="0" r="20955" b="20955"/>
                      <wp:wrapNone/>
                      <wp:docPr id="12" name="Ová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370EDD" id="Ovál 12" o:spid="_x0000_s1026" style="position:absolute;margin-left:-12.7pt;margin-top:395.85pt;width:11.85pt;height:11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FVYg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2DC396" wp14:editId="35AC324C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6169660</wp:posOffset>
                      </wp:positionV>
                      <wp:extent cx="150495" cy="150495"/>
                      <wp:effectExtent l="0" t="0" r="20955" b="20955"/>
                      <wp:wrapNone/>
                      <wp:docPr id="17" name="Ová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F23756" id="Ovál 17" o:spid="_x0000_s1026" style="position:absolute;margin-left:-12.15pt;margin-top:485.8pt;width:11.85pt;height:11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6DDED7B" wp14:editId="2A124BA7">
                      <wp:simplePos x="0" y="0"/>
                      <wp:positionH relativeFrom="column">
                        <wp:posOffset>-154305</wp:posOffset>
                      </wp:positionH>
                      <wp:positionV relativeFrom="paragraph">
                        <wp:posOffset>7057390</wp:posOffset>
                      </wp:positionV>
                      <wp:extent cx="150495" cy="150495"/>
                      <wp:effectExtent l="0" t="0" r="20955" b="20955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2DF65C" id="Ovál 20" o:spid="_x0000_s1026" style="position:absolute;margin-left:-12.15pt;margin-top:555.7pt;width:11.85pt;height:11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+JYQ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651A32">
              <w:rPr>
                <w:noProof/>
                <w:lang w:val="cs-CZ" w:eastAsia="cs-CZ"/>
              </w:rPr>
              <w:drawing>
                <wp:inline distT="0" distB="0" distL="0" distR="0" wp14:anchorId="376796F4" wp14:editId="0875673E">
                  <wp:extent cx="2385060" cy="185293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060" cy="185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DA6" w:rsidRPr="005B10FB" w14:paraId="10891B35" w14:textId="77777777" w:rsidTr="00D81D5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single" w:sz="4" w:space="0" w:color="4472C4" w:themeColor="accent5"/>
              <w:left w:val="single" w:sz="12" w:space="0" w:color="4472C4" w:themeColor="accent5"/>
              <w:bottom w:val="nil"/>
            </w:tcBorders>
            <w:vAlign w:val="center"/>
          </w:tcPr>
          <w:p w14:paraId="07E63948" w14:textId="3EA54875" w:rsidR="00244DA6" w:rsidRPr="00C4262F" w:rsidRDefault="005D3B29" w:rsidP="00D81D5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lang w:val="cs-CZ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  <w:lang w:val="cs-CZ"/>
              </w:rPr>
              <w:t>Vybraná data</w:t>
            </w:r>
          </w:p>
        </w:tc>
        <w:tc>
          <w:tcPr>
            <w:tcW w:w="1142" w:type="dxa"/>
            <w:tcBorders>
              <w:top w:val="single" w:sz="4" w:space="0" w:color="4472C4" w:themeColor="accent5"/>
              <w:left w:val="nil"/>
              <w:bottom w:val="nil"/>
              <w:right w:val="nil"/>
            </w:tcBorders>
            <w:vAlign w:val="center"/>
          </w:tcPr>
          <w:p w14:paraId="2630466A" w14:textId="77777777" w:rsidR="00244DA6" w:rsidRPr="00C94B4C" w:rsidRDefault="00244DA6" w:rsidP="00C4262F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lang w:val="cs-CZ"/>
              </w:rPr>
            </w:pP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50A2062" w14:textId="77777777" w:rsidR="00244DA6" w:rsidRPr="005B10FB" w:rsidRDefault="00244DA6" w:rsidP="00A152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0A02A6F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2B0E429" w14:textId="3E87D4A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Rozloha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nil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72DCBEA" w14:textId="2DB19650" w:rsidR="00244DA6" w:rsidRPr="00C4262F" w:rsidRDefault="00B64314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339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2F4B3BD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5D10E8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B88B6D2" w14:textId="218315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Zastavěné území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6DA6F9B" w14:textId="0A6108C3" w:rsidR="00244DA6" w:rsidRPr="00C4262F" w:rsidRDefault="00B64314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28,1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4F85491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DE65229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0E440AC" w14:textId="4E473E7A" w:rsidR="00244DA6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Nadmořská výška (</w:t>
            </w:r>
            <w:r w:rsidR="00E11895">
              <w:rPr>
                <w:rFonts w:asciiTheme="majorHAnsi" w:hAnsiTheme="majorHAnsi" w:cstheme="majorHAnsi"/>
                <w:b/>
                <w:lang w:val="cs-CZ"/>
              </w:rPr>
              <w:t xml:space="preserve">průměr 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m n. m.)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91D755" w14:textId="432740FA" w:rsidR="00244DA6" w:rsidRDefault="005C7EB1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863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78FEB157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8F714AB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3DFBC03" w14:textId="5B00EEB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obyvatel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93C7E41" w14:textId="732DFC33" w:rsidR="00244DA6" w:rsidRPr="00C4262F" w:rsidRDefault="00B64314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27 636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4622D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E0E3E28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46164870" w14:textId="511B34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Průměrný věk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E5D6AA" w14:textId="7E49AE9E" w:rsidR="00244DA6" w:rsidRPr="00C4262F" w:rsidRDefault="00244DA6" w:rsidP="00E11895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4</w:t>
            </w:r>
            <w:r w:rsidR="00B64314">
              <w:rPr>
                <w:rFonts w:asciiTheme="majorHAnsi" w:hAnsiTheme="majorHAnsi" w:cstheme="majorHAnsi"/>
                <w:lang w:val="cs-CZ"/>
              </w:rPr>
              <w:t>3,2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F6919C4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7F58A3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743F3DA" w14:textId="32FB9E50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15579C">
              <w:rPr>
                <w:rFonts w:asciiTheme="majorHAnsi" w:hAnsiTheme="majorHAnsi" w:cstheme="majorHAnsi"/>
                <w:b/>
                <w:lang w:val="cs-CZ"/>
              </w:rPr>
              <w:t>Podíl ob</w:t>
            </w:r>
            <w:r>
              <w:rPr>
                <w:rFonts w:asciiTheme="majorHAnsi" w:hAnsiTheme="majorHAnsi" w:cstheme="majorHAnsi"/>
                <w:b/>
                <w:lang w:val="cs-CZ"/>
              </w:rPr>
              <w:t>yvatel ve věku 65 a více let (% v roce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4EEB7F4" w14:textId="0F949B3D" w:rsidR="00244DA6" w:rsidRPr="00C4262F" w:rsidRDefault="00E11895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19,</w:t>
            </w:r>
            <w:r w:rsidR="00B64314">
              <w:rPr>
                <w:rFonts w:asciiTheme="majorHAnsi" w:hAnsiTheme="majorHAnsi" w:cstheme="majorHAnsi"/>
                <w:lang w:val="cs-CZ"/>
              </w:rPr>
              <w:t>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513E99B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C8FC96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697725" w14:textId="13696755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Celkový přírůstek (úbytek) obyvatel (2015 - 2019)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E0C82CC" w14:textId="7E028CD7" w:rsidR="00244DA6" w:rsidRPr="00C4262F" w:rsidRDefault="00E61B76" w:rsidP="00B64314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-</w:t>
            </w:r>
            <w:r w:rsidR="00B64314">
              <w:rPr>
                <w:rFonts w:asciiTheme="majorHAnsi" w:hAnsiTheme="majorHAnsi" w:cstheme="majorHAnsi"/>
                <w:lang w:val="cs-CZ"/>
              </w:rPr>
              <w:t>949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1029EB8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37D662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E515D2" w14:textId="06DC4B2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Podíl nezaměstnaných osob (v % za rok 2019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482CFEA" w14:textId="61F418A0" w:rsidR="00244DA6" w:rsidRPr="00C4262F" w:rsidRDefault="00E61B76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2,</w:t>
            </w:r>
            <w:r w:rsidR="00B64314">
              <w:rPr>
                <w:rFonts w:asciiTheme="majorHAnsi" w:hAnsiTheme="majorHAnsi" w:cstheme="majorHAnsi"/>
                <w:lang w:val="cs-CZ"/>
              </w:rPr>
              <w:t>32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96F077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262322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70112F63" w14:textId="17BB6044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244DA6">
              <w:rPr>
                <w:rFonts w:asciiTheme="majorHAnsi" w:hAnsiTheme="majorHAnsi" w:cstheme="majorHAnsi"/>
                <w:b/>
                <w:lang w:val="cs-CZ"/>
              </w:rPr>
              <w:t>Pracovní místa v evidenci úřadu práce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E53E532" w14:textId="785CB0B5" w:rsidR="00244DA6" w:rsidRPr="00C4262F" w:rsidRDefault="00B64314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697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38C8F4C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A025B38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9ABA237" w14:textId="12E28C3B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Dokončené byty na 1 000 obyvatel (průměr 2015-2019)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87ADFB0" w14:textId="284F2735" w:rsidR="00244DA6" w:rsidRPr="00C4262F" w:rsidRDefault="00E61B76" w:rsidP="00B64314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1,</w:t>
            </w:r>
            <w:r w:rsidR="00B64314">
              <w:rPr>
                <w:rFonts w:asciiTheme="majorHAnsi" w:hAnsiTheme="majorHAnsi" w:cstheme="majorHAnsi"/>
                <w:lang w:val="cs-CZ"/>
              </w:rPr>
              <w:t>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CE4364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811D653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77ABA5F" w14:textId="71C5A846" w:rsidR="00244DA6" w:rsidRPr="000D5A35" w:rsidRDefault="00244DA6" w:rsidP="00E61B7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Počet </w:t>
            </w:r>
            <w:r w:rsidR="00E61B76">
              <w:rPr>
                <w:rFonts w:asciiTheme="majorHAnsi" w:hAnsiTheme="majorHAnsi" w:cstheme="majorHAnsi"/>
                <w:b/>
                <w:lang w:val="cs-CZ"/>
              </w:rPr>
              <w:t xml:space="preserve">dokončených bytů </w:t>
            </w:r>
            <w:r>
              <w:rPr>
                <w:rFonts w:asciiTheme="majorHAnsi" w:hAnsiTheme="majorHAnsi" w:cstheme="majorHAnsi"/>
                <w:b/>
                <w:lang w:val="cs-CZ"/>
              </w:rPr>
              <w:t>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0A4C95FF" w14:textId="32751926" w:rsidR="00244DA6" w:rsidRPr="00C4262F" w:rsidRDefault="00B64314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239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723160E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1C6DD442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1063AC37" w14:textId="35A059C3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e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konomických subjektů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AD27087" w14:textId="66F88D7F" w:rsidR="00244DA6" w:rsidRPr="00C4262F" w:rsidRDefault="00B64314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7 147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3CDDF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9450C17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ED5FE4D" w14:textId="1EA750A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Podíl subjektů v průmyslu a stavebnictví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2898014" w14:textId="51516045" w:rsidR="00244DA6" w:rsidRPr="00C4262F" w:rsidRDefault="00B64314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23,8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0034A45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126B3F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2F001B9" w14:textId="2D714A4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subjektů s více jak 250 zaměstnanci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6C7ED392" w14:textId="72BF4C16" w:rsidR="00244DA6" w:rsidRPr="00C4262F" w:rsidRDefault="00B64314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8877F2D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D81D52" w:rsidRPr="005B10FB" w14:paraId="48F7257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single" w:sz="12" w:space="0" w:color="4472C4" w:themeColor="accent5"/>
            </w:tcBorders>
            <w:vAlign w:val="bottom"/>
          </w:tcPr>
          <w:p w14:paraId="0DA30BCE" w14:textId="3FD52370" w:rsidR="00D81D52" w:rsidRDefault="00D81D52" w:rsidP="00D81D52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lůžek v hromadných ubytovacích zařízeních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single" w:sz="12" w:space="0" w:color="4472C4" w:themeColor="accent5"/>
              <w:right w:val="nil"/>
            </w:tcBorders>
            <w:vAlign w:val="bottom"/>
          </w:tcPr>
          <w:p w14:paraId="4308A551" w14:textId="5C7195C6" w:rsidR="00D81D52" w:rsidRDefault="00B64314" w:rsidP="00D81D52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4 236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bottom"/>
          </w:tcPr>
          <w:p w14:paraId="3DBAF934" w14:textId="77777777" w:rsidR="00D81D52" w:rsidRPr="005B10FB" w:rsidRDefault="00D81D52" w:rsidP="00D81D52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ADDDA6F" w14:textId="77777777" w:rsidTr="00D81D5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single" w:sz="12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31870D4D" w14:textId="3FEBF232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lastRenderedPageBreak/>
              <w:t>Současný stav</w:t>
            </w:r>
          </w:p>
        </w:tc>
        <w:tc>
          <w:tcPr>
            <w:tcW w:w="7807" w:type="dxa"/>
            <w:gridSpan w:val="3"/>
            <w:tcBorders>
              <w:top w:val="single" w:sz="12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2B6E9152" w14:textId="070AD693" w:rsidR="005C7EB1" w:rsidRDefault="00B64314" w:rsidP="00386DDB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B64314">
              <w:rPr>
                <w:rFonts w:asciiTheme="majorHAnsi" w:hAnsiTheme="majorHAnsi" w:cstheme="majorHAnsi"/>
                <w:bCs/>
                <w:sz w:val="20"/>
                <w:lang w:val="cs-CZ"/>
              </w:rPr>
              <w:t>Území správního obvodu Ostrov je specifické svým rozložením převážně v horském a podhorském terénu.</w:t>
            </w:r>
            <w:r>
              <w:t xml:space="preserve"> </w:t>
            </w:r>
            <w:r w:rsidR="00D0290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 Karlovarském kraji se správní obvod </w:t>
            </w:r>
            <w:r w:rsidRPr="00B64314">
              <w:rPr>
                <w:rFonts w:asciiTheme="majorHAnsi" w:hAnsiTheme="majorHAnsi" w:cstheme="majorHAnsi"/>
                <w:bCs/>
                <w:sz w:val="20"/>
                <w:lang w:val="cs-CZ"/>
              </w:rPr>
              <w:t>Ostrov drží v prům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ěrných nebo mírně podprůměrných </w:t>
            </w:r>
            <w:r w:rsidRPr="00B6431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hodnotách 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hodnocení kvality života </w:t>
            </w:r>
            <w:r w:rsidRPr="00B64314">
              <w:rPr>
                <w:rFonts w:asciiTheme="majorHAnsi" w:hAnsiTheme="majorHAnsi" w:cstheme="majorHAnsi"/>
                <w:bCs/>
                <w:sz w:val="20"/>
                <w:lang w:val="cs-CZ"/>
              </w:rPr>
              <w:t>v porovnání s ostatním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i správními obvody. </w:t>
            </w:r>
          </w:p>
          <w:p w14:paraId="2FA61B18" w14:textId="09F9054F" w:rsidR="00386DDB" w:rsidRDefault="00386DDB" w:rsidP="00B64314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386DDB">
              <w:rPr>
                <w:rFonts w:asciiTheme="majorHAnsi" w:hAnsiTheme="majorHAnsi" w:cstheme="majorHAnsi"/>
                <w:bCs/>
                <w:sz w:val="20"/>
                <w:lang w:val="cs-CZ"/>
              </w:rPr>
              <w:t>Charakter osídlení v novodobých dějinách výrazně ovlivnily migrační vlny vyvolané 2. s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větovou válkou. Odsun původního </w:t>
            </w:r>
            <w:r w:rsidRPr="00386DDB">
              <w:rPr>
                <w:rFonts w:asciiTheme="majorHAnsi" w:hAnsiTheme="majorHAnsi" w:cstheme="majorHAnsi"/>
                <w:bCs/>
                <w:sz w:val="20"/>
                <w:lang w:val="cs-CZ"/>
              </w:rPr>
              <w:t>německého obyvatelstva způsobilo nejen vylidňování příhraničí, ale i zpřetrhání generačních vazeb k území. Následné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386DDB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doosidlování obyvatelstva bez vazeb k regionu přispělo k 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>ekonomické a sociální destrukci</w:t>
            </w:r>
            <w:r w:rsidRPr="00386DDB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</w:p>
          <w:p w14:paraId="7D52AA7B" w14:textId="55128BB4" w:rsidR="00A73787" w:rsidRDefault="00A73787" w:rsidP="00BC6517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A73787">
              <w:rPr>
                <w:rFonts w:asciiTheme="majorHAnsi" w:hAnsiTheme="majorHAnsi" w:cstheme="majorHAnsi"/>
                <w:bCs/>
                <w:sz w:val="20"/>
                <w:lang w:val="cs-CZ"/>
              </w:rPr>
              <w:t>Ráz krajiny je na většině území převážně hornatý a nej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vyšším bodem je Klínovec (1.244 </w:t>
            </w:r>
            <w:r w:rsidRPr="00A73787">
              <w:rPr>
                <w:rFonts w:asciiTheme="majorHAnsi" w:hAnsiTheme="majorHAnsi" w:cstheme="majorHAnsi"/>
                <w:bCs/>
                <w:sz w:val="20"/>
                <w:lang w:val="cs-CZ"/>
              </w:rPr>
              <w:t>m n. m.), který se nalézá v Krušných horách</w:t>
            </w:r>
            <w:r w:rsid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  <w:r w:rsidR="00BC6517"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Georeliéf </w:t>
            </w:r>
            <w:r w:rsidR="00D02907">
              <w:rPr>
                <w:rFonts w:asciiTheme="majorHAnsi" w:hAnsiTheme="majorHAnsi" w:cstheme="majorHAnsi"/>
                <w:bCs/>
                <w:sz w:val="20"/>
                <w:lang w:val="cs-CZ"/>
              </w:rPr>
              <w:t>území</w:t>
            </w:r>
            <w:r w:rsidR="00BC6517"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představuje atraktivní území Krušných a Do</w:t>
            </w:r>
            <w:r w:rsid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upovských hor pro celé </w:t>
            </w:r>
            <w:r w:rsidR="00BC6517"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území</w:t>
            </w:r>
            <w:r w:rsid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</w:p>
          <w:p w14:paraId="251612D9" w14:textId="648FFED0" w:rsidR="00BC6517" w:rsidRPr="00F81213" w:rsidRDefault="00BC6517" w:rsidP="00E9188F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Těžba se 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území 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projevuje výrazně, ať už se jedná o ukonč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enou těžbu rud (Jáchymov), nebo 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probíhající těžbu čediče (Stráž nad Ohří), popř. kaolin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u (Hroznětín). Hornická činnost 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>probíhala (probíhá) hlubi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ně i povrchově. Mezi silné st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>ránky tohoto území patří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existence 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ložiskových zásob, převážně bentonitu a kaolínu. Naopa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 slabou stránkou jsou následky 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těžby, což jsou převážně rozsáhlá poddolovaná území (Ostrov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), sejpy (Ryžovna), štoly (Vlčí </w:t>
            </w:r>
            <w:r w:rsidRPr="00BC6517">
              <w:rPr>
                <w:rFonts w:asciiTheme="majorHAnsi" w:hAnsiTheme="majorHAnsi" w:cstheme="majorHAnsi"/>
                <w:bCs/>
                <w:sz w:val="20"/>
                <w:lang w:val="cs-CZ"/>
              </w:rPr>
              <w:t>jáma u Horní Blatné), regulace povrchových toků (Blatenský příkop), odvaly apod.</w:t>
            </w:r>
          </w:p>
        </w:tc>
      </w:tr>
      <w:tr w:rsidR="00244DA6" w:rsidRPr="005B10FB" w14:paraId="08AD0405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0C11B8BB" w14:textId="4BC9C7A3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Výzvy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556F33D2" w14:textId="2F55B9B8" w:rsidR="003D6E49" w:rsidRPr="00123054" w:rsidRDefault="002F5900" w:rsidP="003D6E49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Z důvodů nedostatku pracovních příležitostí </w:t>
            </w:r>
            <w:r w:rsidR="00DE159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 </w:t>
            </w: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poměrně náročného života zejména v horských oblastech </w:t>
            </w:r>
            <w:r w:rsidR="003D6E49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je velkou </w:t>
            </w:r>
            <w:r w:rsidR="003D6E49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výzvou udržení 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mlad</w:t>
            </w:r>
            <w:r w:rsidR="003D6E49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ých lidí a rodin. 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Do budoucna je </w:t>
            </w:r>
            <w:r w:rsidR="000D6955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výzvou podporovat růst kvality života a hledání nových možností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na trhu práce</w:t>
            </w:r>
            <w:r w:rsidR="00DE1598">
              <w:rPr>
                <w:rFonts w:asciiTheme="majorHAnsi" w:hAnsiTheme="majorHAnsi" w:cstheme="majorHAnsi"/>
                <w:bCs/>
                <w:sz w:val="20"/>
                <w:lang w:val="cs-CZ"/>
              </w:rPr>
              <w:t>, aby se předcházelo</w:t>
            </w:r>
            <w:r w:rsidR="000D6955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odlivu obyvatel z regionu. </w:t>
            </w:r>
            <w:r w:rsidR="005C7EB1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E9188F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Střednědobou</w:t>
            </w:r>
            <w:r w:rsidR="005C7EB1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</w:t>
            </w:r>
            <w:r w:rsidR="003D6E49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ýzvou pro rozvoj lidského potenciálu je zv</w:t>
            </w:r>
            <w:r w:rsidR="00E9188F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yšování</w:t>
            </w:r>
            <w:r w:rsidR="003D6E49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jazykové vybavenosti </w:t>
            </w:r>
            <w:r w:rsidR="00E9188F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obyvatel </w:t>
            </w:r>
            <w:r w:rsidR="000D6955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 </w:t>
            </w:r>
            <w:r w:rsidR="003D6E49"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potencionálních poskytovatelů služeb v cestovním ruchu. Dále</w:t>
            </w:r>
            <w:r w:rsidR="003D6E49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pak 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oblast životního prostředí </w:t>
            </w:r>
            <w:r w:rsidR="003D6E49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upřednostňování ochrany přírody a krajiny nad intenzivním turistickým ruchem a suburbánní aktivitou.</w:t>
            </w:r>
          </w:p>
          <w:p w14:paraId="07E7AFA1" w14:textId="06C2928D" w:rsidR="00386DDB" w:rsidRPr="00123054" w:rsidRDefault="003D6E49" w:rsidP="00A73787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V oblasti infrastruktury a cestovního ruchu na tuto výzvu navazuje zvýšení finančních prostředků na rekonstrukce a údržbu významných kulturně-historických a technických objektů a růst alternativních atrakcí pro turisty v případě špatného počasí</w:t>
            </w:r>
            <w:r w:rsidR="005C7EB1">
              <w:rPr>
                <w:rFonts w:asciiTheme="majorHAnsi" w:hAnsiTheme="majorHAnsi" w:cstheme="majorHAnsi"/>
                <w:bCs/>
                <w:sz w:val="20"/>
                <w:lang w:val="cs-CZ"/>
              </w:rPr>
              <w:t>.</w:t>
            </w:r>
            <w:r w:rsid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několika lokalitách území (např. pro </w:t>
            </w:r>
            <w:r w:rsidR="00386DDB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Jáchymovsko</w:t>
            </w: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)</w:t>
            </w:r>
            <w:r w:rsidR="00386DDB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j</w:t>
            </w:r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sou </w:t>
            </w:r>
            <w:bookmarkStart w:id="0" w:name="_GoBack"/>
            <w:bookmarkEnd w:id="0"/>
            <w:r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>ideální podmínky</w:t>
            </w:r>
            <w:r w:rsidR="00386DDB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pro využívání geotermální energie. V prostoru Jáchymova je množství starých důlních děl, jejichž prostory mohou sloužit jako přirozené výměníky nízkopotenciálního tepla.</w:t>
            </w:r>
          </w:p>
          <w:p w14:paraId="383C9F03" w14:textId="6B01003F" w:rsidR="00EE54F0" w:rsidRPr="00EE54F0" w:rsidRDefault="000D6955" w:rsidP="000D6955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Výzvou pro rozvoj</w:t>
            </w:r>
            <w:r w:rsidR="00123054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obcí</w:t>
            </w:r>
            <w:r w:rsid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 území</w:t>
            </w:r>
            <w:r w:rsidR="00123054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>je zvý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š</w:t>
            </w:r>
            <w:r w:rsidRPr="000D6955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ení zájmu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občanů o veřejné dění, omezení vandalismu</w:t>
            </w:r>
            <w:r w:rsidR="00123054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a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zvýšení míry</w:t>
            </w:r>
            <w:r w:rsidR="00123054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spolupráce mezi obcemi.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Díky zápornému přírůstku obyvatel je pak výzvou efektivnější hospodaření s nižšími příjmy z veřejných rozpočtů.</w:t>
            </w:r>
            <w:r w:rsidR="00123054" w:rsidRPr="0012305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</w:p>
        </w:tc>
      </w:tr>
      <w:tr w:rsidR="00244DA6" w:rsidRPr="005B10FB" w14:paraId="72C4AB28" w14:textId="77777777" w:rsidTr="00D81D52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none" w:sz="0" w:space="0" w:color="auto"/>
            </w:tcBorders>
            <w:vAlign w:val="center"/>
          </w:tcPr>
          <w:p w14:paraId="707FE3B1" w14:textId="6723AEA9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Potenciál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5A355A" w14:textId="3C5D22F9" w:rsidR="00E9188F" w:rsidRDefault="00EE54F0" w:rsidP="00102E51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Region má obrovský potenciál k rozvoji cestovního ruchu, který je 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>umocněn</w:t>
            </w:r>
            <w:r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celoročně splavnou řekou Ohře, polohou uprostřed tzv. lázeňského trojúhelníku, bohatým kulturním, přírodním a hornickým dědictvím, dobře vybavenými lyžařskými středisky a relativní kvalitou životního prostředí. 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Nespornou výhodou je blízkost </w:t>
            </w:r>
            <w:r w:rsidR="00E9188F"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>hranice s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> </w:t>
            </w:r>
            <w:r w:rsidR="00E9188F"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>Německem</w:t>
            </w:r>
            <w:r w:rsidR="00E9188F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. </w:t>
            </w:r>
          </w:p>
          <w:p w14:paraId="7C8B35C2" w14:textId="59E92456" w:rsidR="00E9188F" w:rsidRDefault="00E9188F" w:rsidP="00E9188F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Dlouhodobý </w:t>
            </w:r>
            <w:r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>potenciál představuje i reorientace podnikatelů převážně v horských oblastech (z odvětví turistického ruchu) na klientelu staršího věku (pěší turistiku, běžky vycházkové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ho typu, koně, agroturistiku,…).</w:t>
            </w:r>
          </w:p>
          <w:p w14:paraId="754F001F" w14:textId="6BB1CF52" w:rsidR="00EE54F0" w:rsidRPr="00123054" w:rsidRDefault="00E9188F" w:rsidP="00B51DC4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 méně využívaných </w:t>
            </w:r>
            <w:r w:rsidR="00B51DC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nebo zanedbaných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areálech </w:t>
            </w:r>
            <w:r w:rsidR="00B51DC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jsou prostory pro umístění výrobních areálů </w:t>
            </w:r>
            <w:r w:rsidR="00B51DC4" w:rsidRPr="00B51DC4">
              <w:rPr>
                <w:rFonts w:asciiTheme="majorHAnsi" w:hAnsiTheme="majorHAnsi" w:cstheme="majorHAnsi"/>
                <w:bCs/>
                <w:sz w:val="20"/>
                <w:lang w:val="cs-CZ"/>
              </w:rPr>
              <w:t>(rezerva pro umístění průmyslu z hlediska hygienických limitů, ne až tak z hlediska krajinného rázu).</w:t>
            </w:r>
            <w:r w:rsidR="00B51DC4" w:rsidRPr="00EE54F0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K řešení ekonomické situace povede sdružování podnikatelů za účelem zvý</w:t>
            </w:r>
            <w:r w:rsidR="00B51DC4">
              <w:rPr>
                <w:rFonts w:asciiTheme="majorHAnsi" w:hAnsiTheme="majorHAnsi" w:cstheme="majorHAnsi"/>
                <w:bCs/>
                <w:sz w:val="20"/>
                <w:lang w:val="cs-CZ"/>
              </w:rPr>
              <w:t>šení pestrosti nabídky.</w:t>
            </w:r>
          </w:p>
        </w:tc>
      </w:tr>
    </w:tbl>
    <w:p w14:paraId="799FBE3C" w14:textId="0078F1E5" w:rsidR="00C12A55" w:rsidRDefault="00C12A55"/>
    <w:sectPr w:rsidR="00C12A55" w:rsidSect="00706AC3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77A5B" w14:textId="77777777" w:rsidR="00CF510A" w:rsidRDefault="00CF510A" w:rsidP="005B10FB">
      <w:pPr>
        <w:spacing w:before="0" w:after="0" w:line="240" w:lineRule="auto"/>
      </w:pPr>
      <w:r>
        <w:separator/>
      </w:r>
    </w:p>
  </w:endnote>
  <w:endnote w:type="continuationSeparator" w:id="0">
    <w:p w14:paraId="6218649A" w14:textId="77777777" w:rsidR="00CF510A" w:rsidRDefault="00CF510A" w:rsidP="005B10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kolar Sans Latn">
    <w:altName w:val="Arial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ED6AA" w14:textId="77777777" w:rsidR="00CF510A" w:rsidRDefault="00CF510A" w:rsidP="005B10FB">
      <w:pPr>
        <w:spacing w:before="0" w:after="0" w:line="240" w:lineRule="auto"/>
      </w:pPr>
      <w:r>
        <w:separator/>
      </w:r>
    </w:p>
  </w:footnote>
  <w:footnote w:type="continuationSeparator" w:id="0">
    <w:p w14:paraId="6791973F" w14:textId="77777777" w:rsidR="00CF510A" w:rsidRDefault="00CF510A" w:rsidP="005B10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16A"/>
    <w:multiLevelType w:val="hybridMultilevel"/>
    <w:tmpl w:val="D16CC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4923"/>
    <w:multiLevelType w:val="hybridMultilevel"/>
    <w:tmpl w:val="1128A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B76A4"/>
    <w:multiLevelType w:val="hybridMultilevel"/>
    <w:tmpl w:val="5B5C579E"/>
    <w:lvl w:ilvl="0" w:tplc="9BACAF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E6B65"/>
    <w:multiLevelType w:val="hybridMultilevel"/>
    <w:tmpl w:val="038A024A"/>
    <w:name w:val="list-bullet-color-table2"/>
    <w:lvl w:ilvl="0" w:tplc="F154B2D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 w:tplc="8A64B06A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 w:tplc="62A27E0A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 w:tplc="E71EF19E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 w:tplc="E15AF440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 w:tplc="EE7A7C7E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 w:tplc="71728ECE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 w:tplc="F66C3DF2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 w:tplc="F2A2D45E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B2"/>
    <w:rsid w:val="00040DB8"/>
    <w:rsid w:val="0004379B"/>
    <w:rsid w:val="0005308C"/>
    <w:rsid w:val="00057BB2"/>
    <w:rsid w:val="00067C12"/>
    <w:rsid w:val="000B643E"/>
    <w:rsid w:val="000D5A35"/>
    <w:rsid w:val="000D6955"/>
    <w:rsid w:val="00100319"/>
    <w:rsid w:val="00102E51"/>
    <w:rsid w:val="00123054"/>
    <w:rsid w:val="00132D43"/>
    <w:rsid w:val="0015304C"/>
    <w:rsid w:val="0015579C"/>
    <w:rsid w:val="0015627E"/>
    <w:rsid w:val="001726A7"/>
    <w:rsid w:val="001B004A"/>
    <w:rsid w:val="001D3D7E"/>
    <w:rsid w:val="00231C6C"/>
    <w:rsid w:val="00244DA6"/>
    <w:rsid w:val="00292DB5"/>
    <w:rsid w:val="002C5B7B"/>
    <w:rsid w:val="002F0851"/>
    <w:rsid w:val="002F5900"/>
    <w:rsid w:val="00332504"/>
    <w:rsid w:val="00386DDB"/>
    <w:rsid w:val="003935F5"/>
    <w:rsid w:val="003A232C"/>
    <w:rsid w:val="003D6E49"/>
    <w:rsid w:val="003D712C"/>
    <w:rsid w:val="003E6F5D"/>
    <w:rsid w:val="004113D0"/>
    <w:rsid w:val="00411BB8"/>
    <w:rsid w:val="004A46B6"/>
    <w:rsid w:val="004A7F67"/>
    <w:rsid w:val="004C5A75"/>
    <w:rsid w:val="004C6133"/>
    <w:rsid w:val="004E716A"/>
    <w:rsid w:val="004E7D49"/>
    <w:rsid w:val="004F2910"/>
    <w:rsid w:val="004F785B"/>
    <w:rsid w:val="0051123E"/>
    <w:rsid w:val="00543F58"/>
    <w:rsid w:val="00570553"/>
    <w:rsid w:val="00583497"/>
    <w:rsid w:val="00591424"/>
    <w:rsid w:val="00595EAD"/>
    <w:rsid w:val="005B10FB"/>
    <w:rsid w:val="005C03F4"/>
    <w:rsid w:val="005C7EB1"/>
    <w:rsid w:val="005D3B29"/>
    <w:rsid w:val="005D509F"/>
    <w:rsid w:val="005E7E0D"/>
    <w:rsid w:val="005F66C0"/>
    <w:rsid w:val="006025DD"/>
    <w:rsid w:val="006260AF"/>
    <w:rsid w:val="00632752"/>
    <w:rsid w:val="00634197"/>
    <w:rsid w:val="00651A32"/>
    <w:rsid w:val="006C2939"/>
    <w:rsid w:val="006C5A8E"/>
    <w:rsid w:val="007055C9"/>
    <w:rsid w:val="00706AC3"/>
    <w:rsid w:val="0071400A"/>
    <w:rsid w:val="00745D61"/>
    <w:rsid w:val="00773D37"/>
    <w:rsid w:val="00790F0D"/>
    <w:rsid w:val="007C3C2F"/>
    <w:rsid w:val="007D1690"/>
    <w:rsid w:val="00811146"/>
    <w:rsid w:val="0083213A"/>
    <w:rsid w:val="008402C7"/>
    <w:rsid w:val="008439C4"/>
    <w:rsid w:val="008457E1"/>
    <w:rsid w:val="009236E9"/>
    <w:rsid w:val="00960AD0"/>
    <w:rsid w:val="00A152A6"/>
    <w:rsid w:val="00A73787"/>
    <w:rsid w:val="00A74433"/>
    <w:rsid w:val="00AA0244"/>
    <w:rsid w:val="00AC1D55"/>
    <w:rsid w:val="00B14F06"/>
    <w:rsid w:val="00B51DC4"/>
    <w:rsid w:val="00B64314"/>
    <w:rsid w:val="00BA22E8"/>
    <w:rsid w:val="00BB189B"/>
    <w:rsid w:val="00BC6517"/>
    <w:rsid w:val="00BD3A06"/>
    <w:rsid w:val="00C12A55"/>
    <w:rsid w:val="00C14772"/>
    <w:rsid w:val="00C4262F"/>
    <w:rsid w:val="00C94B4C"/>
    <w:rsid w:val="00CE56A5"/>
    <w:rsid w:val="00CF4A5A"/>
    <w:rsid w:val="00CF510A"/>
    <w:rsid w:val="00D02907"/>
    <w:rsid w:val="00D536D5"/>
    <w:rsid w:val="00D81D52"/>
    <w:rsid w:val="00DA2002"/>
    <w:rsid w:val="00DE1598"/>
    <w:rsid w:val="00DE7CD7"/>
    <w:rsid w:val="00DF4AEB"/>
    <w:rsid w:val="00E01C45"/>
    <w:rsid w:val="00E11895"/>
    <w:rsid w:val="00E61B76"/>
    <w:rsid w:val="00E76418"/>
    <w:rsid w:val="00E9188F"/>
    <w:rsid w:val="00EC2B2F"/>
    <w:rsid w:val="00EE54F0"/>
    <w:rsid w:val="00F81213"/>
    <w:rsid w:val="00F826D9"/>
    <w:rsid w:val="00F865A9"/>
    <w:rsid w:val="00F86E54"/>
    <w:rsid w:val="00FE578F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8B8"/>
  <w14:defaultImageDpi w14:val="32767"/>
  <w15:chartTrackingRefBased/>
  <w15:docId w15:val="{3AA4BB53-65CE-9143-9501-A35EC8C0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Helvetica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BB2"/>
    <w:pPr>
      <w:spacing w:before="240" w:after="160" w:line="360" w:lineRule="auto"/>
      <w:jc w:val="both"/>
    </w:pPr>
    <w:rPr>
      <w:rFonts w:ascii="Arial" w:hAnsi="Arial" w:cs="Arial"/>
      <w:b/>
      <w:sz w:val="18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02C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7BB2"/>
    <w:pPr>
      <w:keepNext/>
      <w:keepLines/>
      <w:spacing w:before="480" w:after="0"/>
      <w:outlineLvl w:val="1"/>
    </w:pPr>
    <w:rPr>
      <w:rFonts w:eastAsiaTheme="majorEastAsia"/>
      <w:b w:val="0"/>
      <w:color w:val="4472C4"/>
      <w:sz w:val="28"/>
      <w:szCs w:val="26"/>
      <w:lang w:val="en-I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7BB2"/>
    <w:rPr>
      <w:rFonts w:ascii="Arial" w:eastAsiaTheme="majorEastAsia" w:hAnsi="Arial" w:cs="Arial"/>
      <w:color w:val="4472C4"/>
      <w:sz w:val="28"/>
      <w:szCs w:val="26"/>
      <w:lang w:val="en-IE"/>
    </w:rPr>
  </w:style>
  <w:style w:type="paragraph" w:styleId="Odstavecseseznamem">
    <w:name w:val="List Paragraph"/>
    <w:basedOn w:val="Normln"/>
    <w:uiPriority w:val="34"/>
    <w:qFormat/>
    <w:rsid w:val="00057BB2"/>
    <w:pPr>
      <w:ind w:left="720"/>
      <w:contextualSpacing/>
    </w:pPr>
  </w:style>
  <w:style w:type="paragraph" w:customStyle="1" w:styleId="list-bullet-color-table">
    <w:name w:val="list-bullet-color-table"/>
    <w:basedOn w:val="Normln"/>
    <w:link w:val="list-bullet-color-tableChar"/>
    <w:rsid w:val="00057BB2"/>
    <w:pPr>
      <w:numPr>
        <w:numId w:val="1"/>
      </w:numPr>
      <w:spacing w:after="0" w:line="280" w:lineRule="atLeast"/>
    </w:pPr>
    <w:rPr>
      <w:rFonts w:eastAsia="Times New Roman" w:cs="Times New Roman"/>
      <w:sz w:val="16"/>
      <w:szCs w:val="24"/>
      <w:lang w:eastAsia="nl-NL"/>
    </w:rPr>
  </w:style>
  <w:style w:type="character" w:customStyle="1" w:styleId="list-bullet-color-tableChar">
    <w:name w:val="list-bullet-color-table Char"/>
    <w:basedOn w:val="Standardnpsmoodstavce"/>
    <w:link w:val="list-bullet-color-table"/>
    <w:rsid w:val="00057BB2"/>
    <w:rPr>
      <w:rFonts w:ascii="Arial" w:eastAsia="Times New Roman" w:hAnsi="Arial" w:cs="Times New Roman"/>
      <w:b/>
      <w:sz w:val="16"/>
      <w:lang w:val="en-GB" w:eastAsia="nl-NL"/>
    </w:rPr>
  </w:style>
  <w:style w:type="table" w:styleId="Tabulkaseznamu3zvraznn2">
    <w:name w:val="List Table 3 Accent 2"/>
    <w:basedOn w:val="Normlntabulka"/>
    <w:uiPriority w:val="48"/>
    <w:rsid w:val="00057BB2"/>
    <w:rPr>
      <w:rFonts w:asciiTheme="minorHAnsi" w:hAnsiTheme="minorHAnsi" w:cstheme="minorBidi"/>
      <w:b/>
      <w:sz w:val="22"/>
      <w:szCs w:val="22"/>
      <w:lang w:val="en-US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83213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402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/>
    </w:rPr>
  </w:style>
  <w:style w:type="paragraph" w:styleId="Zhlav">
    <w:name w:val="header"/>
    <w:basedOn w:val="Normln"/>
    <w:link w:val="Zhlav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0FB"/>
    <w:rPr>
      <w:rFonts w:ascii="Arial" w:hAnsi="Arial" w:cs="Arial"/>
      <w:b/>
      <w:sz w:val="18"/>
      <w:szCs w:val="22"/>
      <w:lang w:val="en-GB"/>
    </w:rPr>
  </w:style>
  <w:style w:type="paragraph" w:styleId="Zpat">
    <w:name w:val="footer"/>
    <w:basedOn w:val="Normln"/>
    <w:link w:val="Zpat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0FB"/>
    <w:rPr>
      <w:rFonts w:ascii="Arial" w:hAnsi="Arial" w:cs="Arial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CA240-F2F5-4486-89BC-EEC17DE30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641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Krejčí</dc:creator>
  <cp:keywords/>
  <dc:description/>
  <cp:lastModifiedBy>Účet Microsoft</cp:lastModifiedBy>
  <cp:revision>31</cp:revision>
  <cp:lastPrinted>2021-03-26T11:52:00Z</cp:lastPrinted>
  <dcterms:created xsi:type="dcterms:W3CDTF">2021-03-24T09:59:00Z</dcterms:created>
  <dcterms:modified xsi:type="dcterms:W3CDTF">2021-04-07T06:13:00Z</dcterms:modified>
</cp:coreProperties>
</file>