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9232CA">
        <w:rPr>
          <w:rFonts w:ascii="Times New Roman" w:eastAsia="Times New Roman" w:hAnsi="Times New Roman" w:cs="Times New Roman"/>
          <w:b/>
          <w:sz w:val="28"/>
        </w:rPr>
        <w:t>10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Pr="000461FD">
        <w:rPr>
          <w:rFonts w:ascii="Times New Roman" w:eastAsia="Times New Roman" w:hAnsi="Times New Roman" w:cs="Times New Roman"/>
          <w:sz w:val="28"/>
        </w:rPr>
        <w:t>2</w:t>
      </w:r>
      <w:r w:rsidR="009232CA">
        <w:rPr>
          <w:rFonts w:ascii="Times New Roman" w:eastAsia="Times New Roman" w:hAnsi="Times New Roman" w:cs="Times New Roman"/>
          <w:sz w:val="28"/>
        </w:rPr>
        <w:t>7</w:t>
      </w:r>
      <w:r w:rsidRPr="000461FD">
        <w:rPr>
          <w:rFonts w:ascii="Times New Roman" w:eastAsia="Times New Roman" w:hAnsi="Times New Roman" w:cs="Times New Roman"/>
          <w:sz w:val="28"/>
        </w:rPr>
        <w:t xml:space="preserve">. </w:t>
      </w:r>
      <w:r w:rsidR="009232CA">
        <w:rPr>
          <w:rFonts w:ascii="Times New Roman" w:eastAsia="Times New Roman" w:hAnsi="Times New Roman" w:cs="Times New Roman"/>
          <w:sz w:val="28"/>
        </w:rPr>
        <w:t>11</w:t>
      </w:r>
      <w:r w:rsidRPr="000461FD">
        <w:rPr>
          <w:rFonts w:ascii="Times New Roman" w:eastAsia="Times New Roman" w:hAnsi="Times New Roman" w:cs="Times New Roman"/>
          <w:sz w:val="28"/>
        </w:rPr>
        <w:t>. 201</w:t>
      </w:r>
      <w:r w:rsidR="009232CA">
        <w:rPr>
          <w:rFonts w:ascii="Times New Roman" w:eastAsia="Times New Roman" w:hAnsi="Times New Roman" w:cs="Times New Roman"/>
          <w:sz w:val="28"/>
        </w:rPr>
        <w:t>7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9232CA">
        <w:rPr>
          <w:rFonts w:ascii="Times New Roman" w:eastAsia="Times New Roman" w:hAnsi="Times New Roman" w:cs="Times New Roman"/>
          <w:sz w:val="28"/>
        </w:rPr>
        <w:t>2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CF4673" w:rsidRDefault="000461FD" w:rsidP="007F4BF1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sz w:val="28"/>
          <w:szCs w:val="20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>
        <w:rPr>
          <w:rFonts w:ascii="Times New Roman" w:eastAsia="Times New Roman" w:hAnsi="Times New Roman"/>
          <w:sz w:val="28"/>
        </w:rPr>
        <w:tab/>
      </w:r>
      <w:r w:rsidR="00CF4673" w:rsidRPr="00CF4673">
        <w:rPr>
          <w:rFonts w:ascii="Times New Roman" w:eastAsia="Times New Roman" w:hAnsi="Times New Roman"/>
          <w:sz w:val="28"/>
          <w:szCs w:val="20"/>
          <w:lang w:eastAsia="cs-CZ"/>
        </w:rPr>
        <w:t>Strategie hospodářské restrukturalizace Ústeckého, Moravskoslezského a Ka</w:t>
      </w:r>
      <w:r w:rsidR="00CF4673">
        <w:rPr>
          <w:rFonts w:ascii="Times New Roman" w:eastAsia="Times New Roman" w:hAnsi="Times New Roman"/>
          <w:sz w:val="28"/>
          <w:szCs w:val="20"/>
          <w:lang w:eastAsia="cs-CZ"/>
        </w:rPr>
        <w:t>rlovarského kraje – příprava 2.</w:t>
      </w:r>
      <w:r w:rsidR="00CF4673">
        <w:t> </w:t>
      </w:r>
      <w:r w:rsidR="00CF4673" w:rsidRPr="00CF4673">
        <w:rPr>
          <w:rFonts w:ascii="Times New Roman" w:eastAsia="Times New Roman" w:hAnsi="Times New Roman"/>
          <w:sz w:val="28"/>
          <w:szCs w:val="20"/>
          <w:lang w:eastAsia="cs-CZ"/>
        </w:rPr>
        <w:t>akčního plánu</w:t>
      </w:r>
    </w:p>
    <w:p w:rsidR="006015F9" w:rsidRDefault="006015F9" w:rsidP="006B7C5F">
      <w:pPr>
        <w:spacing w:line="240" w:lineRule="auto"/>
      </w:pPr>
    </w:p>
    <w:p w:rsidR="006015F9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7F4BF1" w:rsidRPr="007F4BF1" w:rsidRDefault="007F4BF1" w:rsidP="006B7C5F">
      <w:pPr>
        <w:spacing w:line="240" w:lineRule="auto"/>
        <w:ind w:left="2160" w:hanging="2160"/>
      </w:pPr>
      <w:r>
        <w:rPr>
          <w:rFonts w:ascii="Times New Roman" w:eastAsia="Times New Roman" w:hAnsi="Times New Roman" w:cs="Times New Roman"/>
          <w:b/>
          <w:sz w:val="28"/>
        </w:rPr>
        <w:tab/>
      </w:r>
      <w:r w:rsidRPr="007F4BF1">
        <w:rPr>
          <w:rFonts w:ascii="Times New Roman" w:eastAsia="Times New Roman" w:hAnsi="Times New Roman" w:cs="Times New Roman"/>
          <w:sz w:val="28"/>
        </w:rPr>
        <w:t>Kancelář zmocněnce Vlády ČR pro Moravskoslezský, Ústecký a Karlovarský kraj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3F0480" w:rsidRDefault="003F0480" w:rsidP="003F0480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CF4673" w:rsidRDefault="00CF4673" w:rsidP="003F0480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r w:rsidRPr="00CF4673">
        <w:rPr>
          <w:rFonts w:ascii="Times New Roman" w:eastAsia="Times New Roman" w:hAnsi="Times New Roman" w:cs="Times New Roman"/>
          <w:b/>
          <w:sz w:val="24"/>
          <w:szCs w:val="24"/>
        </w:rPr>
        <w:t>Předsednictvo Rady hospodářské a sociální dohody Karlovarského kraje</w:t>
      </w:r>
    </w:p>
    <w:p w:rsidR="003F0480" w:rsidRDefault="003F0480" w:rsidP="003F0480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3F0480" w:rsidRDefault="003F0480" w:rsidP="003F0480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bere na vědomí</w:t>
      </w:r>
    </w:p>
    <w:p w:rsidR="003F0480" w:rsidRDefault="003F0480" w:rsidP="003F0480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sz w:val="24"/>
          <w:szCs w:val="24"/>
        </w:rPr>
      </w:pPr>
    </w:p>
    <w:p w:rsidR="006015F9" w:rsidRDefault="00CF4673" w:rsidP="00CF4673">
      <w:pPr>
        <w:pStyle w:val="Odstavecseseznamem"/>
        <w:spacing w:after="0" w:line="240" w:lineRule="auto"/>
        <w:rPr>
          <w:rFonts w:ascii="Times New Roman" w:hAnsi="Times New Roman"/>
          <w:bCs/>
        </w:rPr>
      </w:pPr>
      <w:r w:rsidRPr="00CF4673">
        <w:rPr>
          <w:rFonts w:ascii="Times New Roman" w:hAnsi="Times New Roman"/>
          <w:bCs/>
        </w:rPr>
        <w:t xml:space="preserve">informaci o přípravě 2. akčního plánu Strategie hospodářské restrukturalizace Ústeckého, Moravskoslezského a Karlovarského kraje </w:t>
      </w:r>
    </w:p>
    <w:p w:rsidR="004213D6" w:rsidRDefault="004213D6" w:rsidP="00CF4673">
      <w:pPr>
        <w:pStyle w:val="Odstavecseseznamem"/>
        <w:spacing w:after="0" w:line="240" w:lineRule="auto"/>
        <w:rPr>
          <w:rFonts w:ascii="Times New Roman" w:hAnsi="Times New Roman"/>
          <w:bCs/>
        </w:rPr>
      </w:pPr>
    </w:p>
    <w:p w:rsidR="004213D6" w:rsidRDefault="004213D6" w:rsidP="004213D6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souhlasí</w:t>
      </w:r>
    </w:p>
    <w:p w:rsidR="004213D6" w:rsidRPr="004213D6" w:rsidRDefault="004213D6" w:rsidP="004213D6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Calibri" w:hAnsi="Times New Roman" w:cs="Times New Roman"/>
          <w:bCs/>
          <w:color w:val="auto"/>
          <w:szCs w:val="22"/>
          <w:lang w:eastAsia="en-US"/>
        </w:rPr>
      </w:pPr>
      <w:r w:rsidRPr="004213D6">
        <w:rPr>
          <w:rFonts w:ascii="Times New Roman" w:eastAsia="Calibri" w:hAnsi="Times New Roman" w:cs="Times New Roman"/>
          <w:bCs/>
          <w:color w:val="auto"/>
          <w:szCs w:val="22"/>
          <w:lang w:eastAsia="en-US"/>
        </w:rPr>
        <w:tab/>
      </w:r>
    </w:p>
    <w:p w:rsidR="004213D6" w:rsidRPr="004213D6" w:rsidRDefault="004213D6" w:rsidP="004213D6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Calibri" w:hAnsi="Times New Roman" w:cs="Times New Roman"/>
          <w:bCs/>
          <w:color w:val="auto"/>
          <w:szCs w:val="22"/>
          <w:lang w:eastAsia="en-US"/>
        </w:rPr>
      </w:pPr>
      <w:r w:rsidRPr="004213D6">
        <w:rPr>
          <w:rFonts w:ascii="Times New Roman" w:eastAsia="Calibri" w:hAnsi="Times New Roman" w:cs="Times New Roman"/>
          <w:bCs/>
          <w:color w:val="auto"/>
          <w:szCs w:val="22"/>
          <w:lang w:eastAsia="en-US"/>
        </w:rPr>
        <w:tab/>
        <w:t xml:space="preserve">s </w:t>
      </w:r>
      <w:r>
        <w:rPr>
          <w:rFonts w:ascii="Times New Roman" w:eastAsia="Calibri" w:hAnsi="Times New Roman" w:cs="Times New Roman"/>
          <w:bCs/>
          <w:color w:val="auto"/>
          <w:szCs w:val="22"/>
          <w:lang w:eastAsia="en-US"/>
        </w:rPr>
        <w:t>Prioritami</w:t>
      </w:r>
      <w:r w:rsidRPr="004213D6">
        <w:rPr>
          <w:rFonts w:ascii="Times New Roman" w:eastAsia="Calibri" w:hAnsi="Times New Roman" w:cs="Times New Roman"/>
          <w:bCs/>
          <w:color w:val="auto"/>
          <w:szCs w:val="22"/>
          <w:lang w:eastAsia="en-US"/>
        </w:rPr>
        <w:t xml:space="preserve"> 1. Akčního plánu programu RE:START 2017-2018</w:t>
      </w:r>
    </w:p>
    <w:p w:rsidR="004213D6" w:rsidRDefault="004213D6" w:rsidP="00CF4673">
      <w:pPr>
        <w:pStyle w:val="Odstavecseseznamem"/>
        <w:spacing w:after="0" w:line="240" w:lineRule="auto"/>
        <w:rPr>
          <w:rFonts w:ascii="Times New Roman" w:hAnsi="Times New Roman"/>
          <w:bCs/>
        </w:rPr>
      </w:pPr>
    </w:p>
    <w:p w:rsidR="004213D6" w:rsidRPr="00CF4673" w:rsidRDefault="004213D6" w:rsidP="00CF4673">
      <w:pPr>
        <w:pStyle w:val="Odstavecseseznamem"/>
        <w:spacing w:after="0" w:line="240" w:lineRule="auto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Cs/>
        </w:rPr>
        <w:t xml:space="preserve"> </w:t>
      </w: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Pr="00304F7C" w:rsidRDefault="004F6236" w:rsidP="004213D6">
      <w:pPr>
        <w:rPr>
          <w:sz w:val="24"/>
          <w:szCs w:val="24"/>
        </w:rPr>
      </w:pPr>
      <w:r>
        <w:br w:type="page"/>
      </w:r>
      <w:r w:rsidRPr="00304F7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Důvodová zpráva</w:t>
      </w:r>
    </w:p>
    <w:p w:rsidR="00624D7F" w:rsidRPr="00304F7C" w:rsidRDefault="00624D7F" w:rsidP="00624D7F">
      <w:pPr>
        <w:ind w:left="60"/>
        <w:jc w:val="both"/>
        <w:rPr>
          <w:rFonts w:ascii="Times New Roman" w:hAnsi="Times New Roman" w:cs="Times New Roman"/>
          <w:sz w:val="24"/>
          <w:szCs w:val="24"/>
        </w:rPr>
      </w:pPr>
    </w:p>
    <w:p w:rsidR="002212B0" w:rsidRPr="00304F7C" w:rsidRDefault="002212B0" w:rsidP="002212B0">
      <w:pPr>
        <w:spacing w:before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4F7C">
        <w:rPr>
          <w:rFonts w:ascii="Times New Roman" w:hAnsi="Times New Roman" w:cs="Times New Roman"/>
          <w:i/>
          <w:sz w:val="24"/>
          <w:szCs w:val="24"/>
        </w:rPr>
        <w:t>Součástí tohoto bodu programu bude prezentace zástupce Kanceláře zmocněnce vlády ČR.</w:t>
      </w:r>
    </w:p>
    <w:p w:rsidR="002212B0" w:rsidRPr="00304F7C" w:rsidRDefault="002212B0" w:rsidP="002212B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B56F20" w:rsidRPr="00FE66CE" w:rsidRDefault="00814890" w:rsidP="002212B0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FE66CE">
        <w:rPr>
          <w:rFonts w:ascii="Times New Roman" w:hAnsi="Times New Roman" w:cs="Times New Roman"/>
          <w:color w:val="auto"/>
        </w:rPr>
        <w:t xml:space="preserve">Vláda ČR se na podzim loňského roku začala vážně zabývat ekonomickou a sociální situací v strukturálně nejvíce postižených krajích ČR – Moravskoslezském, Ústeckém a Karlovarském kraji, a to na základě podnětů zpracovaného Kanceláří zmocněnce vlády ČR ve spolupráci se všemi třemi dotčenými kraji. </w:t>
      </w:r>
      <w:r w:rsidR="00B56F20" w:rsidRPr="00FE66CE">
        <w:rPr>
          <w:rFonts w:ascii="Times New Roman" w:hAnsi="Times New Roman" w:cs="Times New Roman"/>
          <w:color w:val="auto"/>
        </w:rPr>
        <w:t xml:space="preserve">Usnesení vlády č. 826/2015 ze </w:t>
      </w:r>
      <w:r w:rsidRPr="00FE66CE">
        <w:rPr>
          <w:rFonts w:ascii="Times New Roman" w:hAnsi="Times New Roman" w:cs="Times New Roman"/>
          <w:color w:val="auto"/>
        </w:rPr>
        <w:t xml:space="preserve">dne 19. října 2015 </w:t>
      </w:r>
      <w:r w:rsidR="00B56F20" w:rsidRPr="00FE66CE">
        <w:rPr>
          <w:rFonts w:ascii="Times New Roman" w:hAnsi="Times New Roman" w:cs="Times New Roman"/>
          <w:color w:val="auto"/>
        </w:rPr>
        <w:t>jednak rozšířilo působnost Kanceláře zmocněnce vlády ČR pro Moravskoslezský a Ústecký kraj i na kraj Karlovarský, a dále uložilo ministryni pro místní rozvoj zpracovat a předložit vládě nejpozději do 30. listopadu 2016 analýzu klíčových problémů a predikci vývoje dotčených krajů a na základě jejích výstupů a ve spolupráci s meziresortním týmem zpracovat Strategii hospodářské restrukturalizace Ústeckého, Moravskoslezského a Karlovarského kraje.</w:t>
      </w:r>
    </w:p>
    <w:p w:rsidR="001826A0" w:rsidRPr="00FE66CE" w:rsidRDefault="001826A0" w:rsidP="002212B0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1826A0" w:rsidRPr="00FE66CE" w:rsidRDefault="001826A0" w:rsidP="002212B0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FE66CE">
        <w:rPr>
          <w:rFonts w:ascii="Times New Roman" w:hAnsi="Times New Roman" w:cs="Times New Roman"/>
          <w:color w:val="auto"/>
        </w:rPr>
        <w:t>Dne 10. 7. 2017 byl Akční plán Strategie restrukturalizace schválen</w:t>
      </w:r>
      <w:r w:rsidR="00490EA8">
        <w:rPr>
          <w:rFonts w:ascii="Times New Roman" w:hAnsi="Times New Roman" w:cs="Times New Roman"/>
          <w:color w:val="auto"/>
        </w:rPr>
        <w:t xml:space="preserve"> Vládou ČR. Každý </w:t>
      </w:r>
      <w:r w:rsidRPr="00FE66CE">
        <w:rPr>
          <w:rFonts w:ascii="Times New Roman" w:hAnsi="Times New Roman" w:cs="Times New Roman"/>
          <w:color w:val="auto"/>
        </w:rPr>
        <w:t>rok bude k datu 31. 5. předkládána Vládě ČR aktualizace.</w:t>
      </w:r>
    </w:p>
    <w:p w:rsidR="001826A0" w:rsidRPr="00FE66CE" w:rsidRDefault="001826A0" w:rsidP="002212B0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C54C88" w:rsidRPr="00FE66CE" w:rsidRDefault="007821FA" w:rsidP="002212B0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FE66CE">
        <w:rPr>
          <w:rFonts w:ascii="Times New Roman" w:hAnsi="Times New Roman" w:cs="Times New Roman"/>
          <w:color w:val="auto"/>
        </w:rPr>
        <w:t>Vzhledem k tomu, že jednotlivá opatření mají pestrou škálu zaměření, byl Úřadem zmocněnce vlády navržen výběr hlavních priorit opatření</w:t>
      </w:r>
      <w:r w:rsidR="00FE66CE" w:rsidRPr="00FE66CE">
        <w:rPr>
          <w:rFonts w:ascii="Times New Roman" w:hAnsi="Times New Roman" w:cs="Times New Roman"/>
          <w:color w:val="auto"/>
        </w:rPr>
        <w:t xml:space="preserve">, jejichž realizaci by měla být věnována v následujícím roce největší pozornost (příloha 2). </w:t>
      </w:r>
    </w:p>
    <w:p w:rsidR="00B56F20" w:rsidRPr="00FE66CE" w:rsidRDefault="00B56F20" w:rsidP="002212B0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FE66CE" w:rsidRPr="00FE66CE" w:rsidRDefault="00FE66CE" w:rsidP="002212B0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FE66CE">
        <w:rPr>
          <w:rFonts w:ascii="Times New Roman" w:hAnsi="Times New Roman" w:cs="Times New Roman"/>
          <w:color w:val="auto"/>
        </w:rPr>
        <w:t>Na základě potřeby aktualizace akčního plánu je předkládán dokument obsahující jednotlivé návrhy opatření, která budou v průběhu přípravy dále rozpracovávána a projednávána s jednotlivými dotčenými subjekty a resorty</w:t>
      </w:r>
      <w:r>
        <w:rPr>
          <w:rFonts w:ascii="Times New Roman" w:hAnsi="Times New Roman" w:cs="Times New Roman"/>
          <w:color w:val="auto"/>
        </w:rPr>
        <w:t xml:space="preserve"> (příloha 1)</w:t>
      </w:r>
      <w:r w:rsidRPr="00FE66CE">
        <w:rPr>
          <w:rFonts w:ascii="Times New Roman" w:hAnsi="Times New Roman" w:cs="Times New Roman"/>
          <w:color w:val="auto"/>
        </w:rPr>
        <w:t>.</w:t>
      </w:r>
    </w:p>
    <w:p w:rsidR="00B56F20" w:rsidRPr="00304F7C" w:rsidRDefault="00B56F20" w:rsidP="00B56F20">
      <w:pPr>
        <w:pStyle w:val="Default"/>
        <w:jc w:val="both"/>
      </w:pPr>
    </w:p>
    <w:p w:rsidR="00000CCB" w:rsidRPr="00304F7C" w:rsidRDefault="00000CCB" w:rsidP="00A91D50">
      <w:pPr>
        <w:ind w:left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4A3414" w:rsidRPr="00304F7C" w:rsidRDefault="004A3414" w:rsidP="00621C8D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5F7569" w:rsidRPr="00304F7C" w:rsidRDefault="005F7569" w:rsidP="007F3CFE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304F7C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Příloha:</w:t>
      </w:r>
    </w:p>
    <w:p w:rsidR="002212B0" w:rsidRPr="00304F7C" w:rsidRDefault="00596121" w:rsidP="00596121">
      <w:pPr>
        <w:spacing w:before="12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N</w:t>
      </w:r>
      <w:r w:rsidR="00490EA8">
        <w:rPr>
          <w:rFonts w:ascii="Times New Roman" w:hAnsi="Times New Roman" w:cs="Times New Roman"/>
          <w:sz w:val="24"/>
          <w:szCs w:val="24"/>
        </w:rPr>
        <w:t>ávrh</w:t>
      </w:r>
      <w:r w:rsidRPr="0059612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596121">
        <w:rPr>
          <w:rFonts w:ascii="Times New Roman" w:hAnsi="Times New Roman" w:cs="Times New Roman"/>
          <w:sz w:val="24"/>
          <w:szCs w:val="24"/>
        </w:rPr>
        <w:t>opatření pro aktualizaci Akčního plánu Strategie restrukturalizace Moravskoslezského, Ústeckého a Karlovarského kraje pro rok 2018 - 2019</w:t>
      </w:r>
    </w:p>
    <w:p w:rsidR="002212B0" w:rsidRPr="00304F7C" w:rsidRDefault="00596121" w:rsidP="006B0362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 w:rsidRPr="00596121">
        <w:rPr>
          <w:rFonts w:ascii="Times New Roman" w:hAnsi="Times New Roman" w:cs="Times New Roman"/>
          <w:sz w:val="24"/>
          <w:szCs w:val="24"/>
        </w:rPr>
        <w:t>Priority 1. Akčního plánu programu RE:START 2017-2018</w:t>
      </w:r>
    </w:p>
    <w:p w:rsidR="00C82A06" w:rsidRPr="009232CA" w:rsidRDefault="00C82A06" w:rsidP="00304F7C">
      <w:pPr>
        <w:spacing w:before="1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C82A06" w:rsidRPr="009232CA" w:rsidSect="00826A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7BF" w:rsidRDefault="004447BF">
      <w:pPr>
        <w:spacing w:line="240" w:lineRule="auto"/>
      </w:pPr>
      <w:r>
        <w:separator/>
      </w:r>
    </w:p>
  </w:endnote>
  <w:endnote w:type="continuationSeparator" w:id="0">
    <w:p w:rsidR="004447BF" w:rsidRDefault="004447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1D" w:rsidRDefault="00825F1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1D" w:rsidRDefault="00825F1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1D" w:rsidRDefault="00825F1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7BF" w:rsidRDefault="004447BF">
      <w:pPr>
        <w:spacing w:line="240" w:lineRule="auto"/>
      </w:pPr>
      <w:r>
        <w:separator/>
      </w:r>
    </w:p>
  </w:footnote>
  <w:footnote w:type="continuationSeparator" w:id="0">
    <w:p w:rsidR="004447BF" w:rsidRDefault="004447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1D" w:rsidRDefault="00825F1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1D" w:rsidRDefault="00825F1D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007304D3" wp14:editId="578CB32C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25F1D" w:rsidRDefault="00825F1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1D" w:rsidRDefault="00825F1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D9299E"/>
    <w:multiLevelType w:val="hybridMultilevel"/>
    <w:tmpl w:val="9514A1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EDB6A4B"/>
    <w:multiLevelType w:val="hybridMultilevel"/>
    <w:tmpl w:val="3BCC6624"/>
    <w:lvl w:ilvl="0" w:tplc="CC128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74534"/>
    <w:multiLevelType w:val="hybridMultilevel"/>
    <w:tmpl w:val="203AB5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E8B3C3F"/>
    <w:multiLevelType w:val="hybridMultilevel"/>
    <w:tmpl w:val="F0FECD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8AD0811"/>
    <w:multiLevelType w:val="hybridMultilevel"/>
    <w:tmpl w:val="44DAD6DC"/>
    <w:lvl w:ilvl="0" w:tplc="CC128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FFFF" w:themeColor="background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61084649"/>
    <w:multiLevelType w:val="hybridMultilevel"/>
    <w:tmpl w:val="59489A2A"/>
    <w:lvl w:ilvl="0" w:tplc="CC128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71E823F1"/>
    <w:multiLevelType w:val="hybridMultilevel"/>
    <w:tmpl w:val="CB2C02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AE498A"/>
    <w:multiLevelType w:val="hybridMultilevel"/>
    <w:tmpl w:val="EC2C113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20"/>
  </w:num>
  <w:num w:numId="4">
    <w:abstractNumId w:val="12"/>
  </w:num>
  <w:num w:numId="5">
    <w:abstractNumId w:val="15"/>
  </w:num>
  <w:num w:numId="6">
    <w:abstractNumId w:val="19"/>
  </w:num>
  <w:num w:numId="7">
    <w:abstractNumId w:val="16"/>
  </w:num>
  <w:num w:numId="8">
    <w:abstractNumId w:val="8"/>
  </w:num>
  <w:num w:numId="9">
    <w:abstractNumId w:val="2"/>
  </w:num>
  <w:num w:numId="10">
    <w:abstractNumId w:val="18"/>
  </w:num>
  <w:num w:numId="11">
    <w:abstractNumId w:val="6"/>
  </w:num>
  <w:num w:numId="12">
    <w:abstractNumId w:val="11"/>
  </w:num>
  <w:num w:numId="13">
    <w:abstractNumId w:val="13"/>
  </w:num>
  <w:num w:numId="14">
    <w:abstractNumId w:val="5"/>
  </w:num>
  <w:num w:numId="15">
    <w:abstractNumId w:val="9"/>
  </w:num>
  <w:num w:numId="16">
    <w:abstractNumId w:val="22"/>
  </w:num>
  <w:num w:numId="17">
    <w:abstractNumId w:val="1"/>
  </w:num>
  <w:num w:numId="18">
    <w:abstractNumId w:val="3"/>
  </w:num>
  <w:num w:numId="19">
    <w:abstractNumId w:val="10"/>
  </w:num>
  <w:num w:numId="20">
    <w:abstractNumId w:val="17"/>
  </w:num>
  <w:num w:numId="21">
    <w:abstractNumId w:val="21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F9"/>
    <w:rsid w:val="00000CCB"/>
    <w:rsid w:val="000030AA"/>
    <w:rsid w:val="000138EE"/>
    <w:rsid w:val="000461FD"/>
    <w:rsid w:val="000569D6"/>
    <w:rsid w:val="00084940"/>
    <w:rsid w:val="00095A42"/>
    <w:rsid w:val="000E7773"/>
    <w:rsid w:val="00137931"/>
    <w:rsid w:val="00161133"/>
    <w:rsid w:val="001826A0"/>
    <w:rsid w:val="001C1027"/>
    <w:rsid w:val="001C4B96"/>
    <w:rsid w:val="00207750"/>
    <w:rsid w:val="00212491"/>
    <w:rsid w:val="002212B0"/>
    <w:rsid w:val="002253D6"/>
    <w:rsid w:val="00236E1A"/>
    <w:rsid w:val="0026037C"/>
    <w:rsid w:val="0029388D"/>
    <w:rsid w:val="002A223F"/>
    <w:rsid w:val="002B046C"/>
    <w:rsid w:val="002C5C70"/>
    <w:rsid w:val="00304F7C"/>
    <w:rsid w:val="003A5D55"/>
    <w:rsid w:val="003B7E49"/>
    <w:rsid w:val="003C14B2"/>
    <w:rsid w:val="003F0480"/>
    <w:rsid w:val="004213D6"/>
    <w:rsid w:val="004376F1"/>
    <w:rsid w:val="004447BF"/>
    <w:rsid w:val="0046370E"/>
    <w:rsid w:val="00464667"/>
    <w:rsid w:val="00490EA8"/>
    <w:rsid w:val="00495EA0"/>
    <w:rsid w:val="004A127D"/>
    <w:rsid w:val="004A3414"/>
    <w:rsid w:val="004A7E91"/>
    <w:rsid w:val="004E6768"/>
    <w:rsid w:val="004F16C8"/>
    <w:rsid w:val="004F6236"/>
    <w:rsid w:val="004F7D6D"/>
    <w:rsid w:val="00502BFB"/>
    <w:rsid w:val="00523BF9"/>
    <w:rsid w:val="00540583"/>
    <w:rsid w:val="00541EC0"/>
    <w:rsid w:val="00586AAE"/>
    <w:rsid w:val="00596121"/>
    <w:rsid w:val="005B5C77"/>
    <w:rsid w:val="005C0AA6"/>
    <w:rsid w:val="005C5622"/>
    <w:rsid w:val="005D5E2B"/>
    <w:rsid w:val="005E30F9"/>
    <w:rsid w:val="005F7569"/>
    <w:rsid w:val="006015F9"/>
    <w:rsid w:val="00613C10"/>
    <w:rsid w:val="00621C8D"/>
    <w:rsid w:val="00624D7F"/>
    <w:rsid w:val="00642783"/>
    <w:rsid w:val="00654558"/>
    <w:rsid w:val="00663337"/>
    <w:rsid w:val="00663B7A"/>
    <w:rsid w:val="006B0362"/>
    <w:rsid w:val="006B7C5F"/>
    <w:rsid w:val="006C0C8A"/>
    <w:rsid w:val="006C747C"/>
    <w:rsid w:val="0071713E"/>
    <w:rsid w:val="00732BF2"/>
    <w:rsid w:val="00761562"/>
    <w:rsid w:val="007821FA"/>
    <w:rsid w:val="00787BC1"/>
    <w:rsid w:val="007F1732"/>
    <w:rsid w:val="007F3CFE"/>
    <w:rsid w:val="007F4BF1"/>
    <w:rsid w:val="007F71D6"/>
    <w:rsid w:val="00812CCC"/>
    <w:rsid w:val="00814890"/>
    <w:rsid w:val="0082557A"/>
    <w:rsid w:val="00825F1D"/>
    <w:rsid w:val="00826A2D"/>
    <w:rsid w:val="0083070B"/>
    <w:rsid w:val="00843CEA"/>
    <w:rsid w:val="00845A6E"/>
    <w:rsid w:val="008476E1"/>
    <w:rsid w:val="008A4C3E"/>
    <w:rsid w:val="008C34EB"/>
    <w:rsid w:val="008F13B7"/>
    <w:rsid w:val="009232CA"/>
    <w:rsid w:val="00961F8D"/>
    <w:rsid w:val="009D1E2D"/>
    <w:rsid w:val="009D20FD"/>
    <w:rsid w:val="00A00271"/>
    <w:rsid w:val="00A338C6"/>
    <w:rsid w:val="00A65C63"/>
    <w:rsid w:val="00A91D50"/>
    <w:rsid w:val="00A95480"/>
    <w:rsid w:val="00AB512D"/>
    <w:rsid w:val="00AE0DF9"/>
    <w:rsid w:val="00AE4AFC"/>
    <w:rsid w:val="00AF4487"/>
    <w:rsid w:val="00AF7EBA"/>
    <w:rsid w:val="00B12E86"/>
    <w:rsid w:val="00B12F57"/>
    <w:rsid w:val="00B53C6D"/>
    <w:rsid w:val="00B56D75"/>
    <w:rsid w:val="00B56F20"/>
    <w:rsid w:val="00B70ECB"/>
    <w:rsid w:val="00B804DF"/>
    <w:rsid w:val="00B94B6A"/>
    <w:rsid w:val="00BA0389"/>
    <w:rsid w:val="00BC630A"/>
    <w:rsid w:val="00BD1EC2"/>
    <w:rsid w:val="00BD4133"/>
    <w:rsid w:val="00BF0B7D"/>
    <w:rsid w:val="00C0727D"/>
    <w:rsid w:val="00C33FEA"/>
    <w:rsid w:val="00C36EA0"/>
    <w:rsid w:val="00C54C88"/>
    <w:rsid w:val="00C8047C"/>
    <w:rsid w:val="00C82A06"/>
    <w:rsid w:val="00C8591F"/>
    <w:rsid w:val="00C87A1C"/>
    <w:rsid w:val="00CB1D21"/>
    <w:rsid w:val="00CB7405"/>
    <w:rsid w:val="00CC00F7"/>
    <w:rsid w:val="00CE3324"/>
    <w:rsid w:val="00CF4673"/>
    <w:rsid w:val="00D3107A"/>
    <w:rsid w:val="00D4324F"/>
    <w:rsid w:val="00D86586"/>
    <w:rsid w:val="00D91577"/>
    <w:rsid w:val="00DA65A0"/>
    <w:rsid w:val="00DD43F5"/>
    <w:rsid w:val="00DE54BE"/>
    <w:rsid w:val="00DF30F6"/>
    <w:rsid w:val="00E02B3F"/>
    <w:rsid w:val="00E43184"/>
    <w:rsid w:val="00E503DC"/>
    <w:rsid w:val="00E817EB"/>
    <w:rsid w:val="00E85BF5"/>
    <w:rsid w:val="00EB040D"/>
    <w:rsid w:val="00ED63FA"/>
    <w:rsid w:val="00EE1B8B"/>
    <w:rsid w:val="00EE38D0"/>
    <w:rsid w:val="00EE762B"/>
    <w:rsid w:val="00F142AD"/>
    <w:rsid w:val="00F16370"/>
    <w:rsid w:val="00F31172"/>
    <w:rsid w:val="00F65BC7"/>
    <w:rsid w:val="00F710B8"/>
    <w:rsid w:val="00F779EA"/>
    <w:rsid w:val="00FE66CE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Odstavec cíl se seznamem,Odstavec se seznamem5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Nad Char,Odstavec cíl se seznamem Char,Odstavec se seznamem5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A0389"/>
    <w:rPr>
      <w:color w:val="0563C1" w:themeColor="hyperlink"/>
      <w:u w:val="single"/>
    </w:rPr>
  </w:style>
  <w:style w:type="paragraph" w:customStyle="1" w:styleId="Default">
    <w:name w:val="Default"/>
    <w:rsid w:val="00814890"/>
    <w:pPr>
      <w:autoSpaceDE w:val="0"/>
      <w:autoSpaceDN w:val="0"/>
      <w:adjustRightInd w:val="0"/>
      <w:spacing w:line="240" w:lineRule="auto"/>
    </w:pPr>
    <w:rPr>
      <w:rFonts w:ascii="Calibri" w:hAnsi="Calibri" w:cs="Calibri"/>
      <w:sz w:val="24"/>
      <w:szCs w:val="24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814890"/>
    <w:pPr>
      <w:spacing w:after="160" w:line="240" w:lineRule="exact"/>
    </w:pPr>
    <w:rPr>
      <w:rFonts w:ascii="Times New Roman Bold" w:eastAsia="Times New Roman" w:hAnsi="Times New Roman Bold" w:cs="Times New Roman"/>
      <w:color w:val="auto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825F1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5F1D"/>
  </w:style>
  <w:style w:type="paragraph" w:styleId="Zpat">
    <w:name w:val="footer"/>
    <w:basedOn w:val="Normln"/>
    <w:link w:val="ZpatChar"/>
    <w:uiPriority w:val="99"/>
    <w:unhideWhenUsed/>
    <w:rsid w:val="00825F1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5F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Odstavec cíl se seznamem,Odstavec se seznamem5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Nad Char,Odstavec cíl se seznamem Char,Odstavec se seznamem5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A0389"/>
    <w:rPr>
      <w:color w:val="0563C1" w:themeColor="hyperlink"/>
      <w:u w:val="single"/>
    </w:rPr>
  </w:style>
  <w:style w:type="paragraph" w:customStyle="1" w:styleId="Default">
    <w:name w:val="Default"/>
    <w:rsid w:val="00814890"/>
    <w:pPr>
      <w:autoSpaceDE w:val="0"/>
      <w:autoSpaceDN w:val="0"/>
      <w:adjustRightInd w:val="0"/>
      <w:spacing w:line="240" w:lineRule="auto"/>
    </w:pPr>
    <w:rPr>
      <w:rFonts w:ascii="Calibri" w:hAnsi="Calibri" w:cs="Calibri"/>
      <w:sz w:val="24"/>
      <w:szCs w:val="24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814890"/>
    <w:pPr>
      <w:spacing w:after="160" w:line="240" w:lineRule="exact"/>
    </w:pPr>
    <w:rPr>
      <w:rFonts w:ascii="Times New Roman Bold" w:eastAsia="Times New Roman" w:hAnsi="Times New Roman Bold" w:cs="Times New Roman"/>
      <w:color w:val="auto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825F1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5F1D"/>
  </w:style>
  <w:style w:type="paragraph" w:styleId="Zpat">
    <w:name w:val="footer"/>
    <w:basedOn w:val="Normln"/>
    <w:link w:val="ZpatChar"/>
    <w:uiPriority w:val="99"/>
    <w:unhideWhenUsed/>
    <w:rsid w:val="00825F1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5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A762B-3051-47AA-A9AC-19D18A89B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364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Karp</cp:lastModifiedBy>
  <cp:revision>6</cp:revision>
  <cp:lastPrinted>2016-09-16T12:31:00Z</cp:lastPrinted>
  <dcterms:created xsi:type="dcterms:W3CDTF">2017-11-15T08:23:00Z</dcterms:created>
  <dcterms:modified xsi:type="dcterms:W3CDTF">2017-11-20T09:36:00Z</dcterms:modified>
</cp:coreProperties>
</file>