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2C518" w14:textId="77777777" w:rsidR="00523EE1" w:rsidRDefault="00523EE1" w:rsidP="00E70896">
      <w:pPr>
        <w:jc w:val="center"/>
        <w:rPr>
          <w:b/>
          <w:sz w:val="40"/>
          <w:szCs w:val="40"/>
        </w:rPr>
      </w:pPr>
    </w:p>
    <w:p w14:paraId="5E6B35B5" w14:textId="77777777" w:rsidR="00523EE1" w:rsidRDefault="00523EE1" w:rsidP="00E70896">
      <w:pPr>
        <w:jc w:val="center"/>
        <w:rPr>
          <w:b/>
          <w:sz w:val="40"/>
          <w:szCs w:val="40"/>
        </w:rPr>
      </w:pPr>
    </w:p>
    <w:p w14:paraId="540C0A38" w14:textId="77777777" w:rsidR="00523EE1" w:rsidRDefault="00523EE1" w:rsidP="00E70896">
      <w:pPr>
        <w:jc w:val="center"/>
        <w:rPr>
          <w:b/>
          <w:sz w:val="40"/>
          <w:szCs w:val="40"/>
        </w:rPr>
      </w:pPr>
    </w:p>
    <w:p w14:paraId="13C64788" w14:textId="1F13F79E" w:rsidR="00E70896" w:rsidRDefault="00E70896" w:rsidP="00E70896">
      <w:pPr>
        <w:jc w:val="center"/>
        <w:rPr>
          <w:b/>
          <w:sz w:val="40"/>
          <w:szCs w:val="40"/>
        </w:rPr>
      </w:pPr>
      <w:r w:rsidRPr="00E70896">
        <w:rPr>
          <w:b/>
          <w:sz w:val="40"/>
          <w:szCs w:val="40"/>
        </w:rPr>
        <w:t xml:space="preserve">Stručný popis </w:t>
      </w:r>
      <w:r w:rsidR="005215CD">
        <w:rPr>
          <w:b/>
          <w:sz w:val="40"/>
          <w:szCs w:val="40"/>
        </w:rPr>
        <w:t xml:space="preserve">návrhů </w:t>
      </w:r>
      <w:r w:rsidRPr="00E70896">
        <w:rPr>
          <w:b/>
          <w:sz w:val="40"/>
          <w:szCs w:val="40"/>
        </w:rPr>
        <w:t>opatření</w:t>
      </w:r>
      <w:r>
        <w:rPr>
          <w:b/>
          <w:sz w:val="40"/>
          <w:szCs w:val="40"/>
        </w:rPr>
        <w:t xml:space="preserve"> pro aktualizaci Akčního plánu</w:t>
      </w:r>
      <w:r w:rsidR="00970EB7">
        <w:rPr>
          <w:b/>
          <w:sz w:val="40"/>
          <w:szCs w:val="40"/>
        </w:rPr>
        <w:t xml:space="preserve"> Strategie restrukturalizace Moravskoslezského, Ústeckého a Karlovarského kraje pro rok 2018 - 2019</w:t>
      </w:r>
    </w:p>
    <w:p w14:paraId="52D538B0" w14:textId="3CA1FF22" w:rsidR="00523EE1" w:rsidRDefault="005E2E9A" w:rsidP="00E70896">
      <w:pPr>
        <w:jc w:val="center"/>
        <w:rPr>
          <w:sz w:val="28"/>
          <w:szCs w:val="28"/>
        </w:rPr>
      </w:pPr>
      <w:r>
        <w:rPr>
          <w:sz w:val="28"/>
          <w:szCs w:val="28"/>
        </w:rPr>
        <w:t>Pracovní verze</w:t>
      </w:r>
      <w:r w:rsidRPr="005E2E9A">
        <w:rPr>
          <w:sz w:val="28"/>
          <w:szCs w:val="28"/>
        </w:rPr>
        <w:t xml:space="preserve"> 1.0 </w:t>
      </w:r>
      <w:r w:rsidR="004D7459">
        <w:rPr>
          <w:sz w:val="28"/>
          <w:szCs w:val="28"/>
        </w:rPr>
        <w:t xml:space="preserve">pro </w:t>
      </w:r>
      <w:r w:rsidR="00A3257F">
        <w:rPr>
          <w:sz w:val="28"/>
          <w:szCs w:val="28"/>
        </w:rPr>
        <w:t xml:space="preserve">jednání </w:t>
      </w:r>
      <w:r w:rsidR="004D7459">
        <w:rPr>
          <w:sz w:val="28"/>
          <w:szCs w:val="28"/>
        </w:rPr>
        <w:t>Krajsk</w:t>
      </w:r>
      <w:r w:rsidR="00A3257F">
        <w:rPr>
          <w:sz w:val="28"/>
          <w:szCs w:val="28"/>
        </w:rPr>
        <w:t>é</w:t>
      </w:r>
      <w:r w:rsidR="004D7459">
        <w:rPr>
          <w:sz w:val="28"/>
          <w:szCs w:val="28"/>
        </w:rPr>
        <w:t xml:space="preserve"> dozorčí rad</w:t>
      </w:r>
      <w:r w:rsidR="00A3257F">
        <w:rPr>
          <w:sz w:val="28"/>
          <w:szCs w:val="28"/>
        </w:rPr>
        <w:t>y</w:t>
      </w:r>
      <w:r w:rsidR="004D7459">
        <w:rPr>
          <w:sz w:val="28"/>
          <w:szCs w:val="28"/>
        </w:rPr>
        <w:t xml:space="preserve"> </w:t>
      </w:r>
      <w:r w:rsidR="001E7A1B">
        <w:rPr>
          <w:sz w:val="28"/>
          <w:szCs w:val="28"/>
        </w:rPr>
        <w:t>Karlovarského</w:t>
      </w:r>
      <w:r w:rsidR="004D7459">
        <w:rPr>
          <w:sz w:val="28"/>
          <w:szCs w:val="28"/>
        </w:rPr>
        <w:t xml:space="preserve"> kraje</w:t>
      </w:r>
      <w:r w:rsidR="00A3257F">
        <w:rPr>
          <w:sz w:val="28"/>
          <w:szCs w:val="28"/>
        </w:rPr>
        <w:t xml:space="preserve"> </w:t>
      </w:r>
    </w:p>
    <w:p w14:paraId="2BAFD436" w14:textId="1016092F" w:rsidR="005E2E9A" w:rsidRPr="005E2E9A" w:rsidRDefault="00A3257F" w:rsidP="00E70896">
      <w:pPr>
        <w:jc w:val="center"/>
        <w:rPr>
          <w:sz w:val="28"/>
          <w:szCs w:val="28"/>
        </w:rPr>
      </w:pPr>
      <w:r>
        <w:rPr>
          <w:sz w:val="28"/>
          <w:szCs w:val="28"/>
        </w:rPr>
        <w:t>2</w:t>
      </w:r>
      <w:r w:rsidR="001E7A1B">
        <w:rPr>
          <w:sz w:val="28"/>
          <w:szCs w:val="28"/>
        </w:rPr>
        <w:t>7</w:t>
      </w:r>
      <w:r>
        <w:rPr>
          <w:sz w:val="28"/>
          <w:szCs w:val="28"/>
        </w:rPr>
        <w:t>. 11. 2017</w:t>
      </w:r>
    </w:p>
    <w:p w14:paraId="389A058F" w14:textId="77777777" w:rsidR="005215CD" w:rsidRDefault="005215CD">
      <w:pPr>
        <w:rPr>
          <w:b/>
          <w:sz w:val="40"/>
          <w:szCs w:val="40"/>
        </w:rPr>
      </w:pPr>
    </w:p>
    <w:p w14:paraId="3FA1F39D" w14:textId="77777777" w:rsidR="005215CD" w:rsidRDefault="005215CD">
      <w:pPr>
        <w:rPr>
          <w:b/>
          <w:sz w:val="40"/>
          <w:szCs w:val="40"/>
        </w:rPr>
      </w:pPr>
    </w:p>
    <w:p w14:paraId="0C2685B3" w14:textId="77777777" w:rsidR="005215CD" w:rsidRDefault="005215CD">
      <w:pPr>
        <w:rPr>
          <w:b/>
          <w:sz w:val="40"/>
          <w:szCs w:val="40"/>
        </w:rPr>
      </w:pPr>
    </w:p>
    <w:p w14:paraId="5264B55C" w14:textId="77777777" w:rsidR="005215CD" w:rsidRDefault="005215CD">
      <w:pPr>
        <w:rPr>
          <w:b/>
          <w:sz w:val="40"/>
          <w:szCs w:val="40"/>
        </w:rPr>
      </w:pPr>
    </w:p>
    <w:p w14:paraId="1FB80D68" w14:textId="77777777" w:rsidR="005215CD" w:rsidRDefault="005215CD">
      <w:pPr>
        <w:rPr>
          <w:b/>
          <w:sz w:val="40"/>
          <w:szCs w:val="40"/>
        </w:rPr>
      </w:pPr>
    </w:p>
    <w:p w14:paraId="2EF0F544" w14:textId="77777777" w:rsidR="005215CD" w:rsidRDefault="005215CD">
      <w:pPr>
        <w:rPr>
          <w:b/>
          <w:sz w:val="40"/>
          <w:szCs w:val="40"/>
        </w:rPr>
      </w:pPr>
    </w:p>
    <w:p w14:paraId="75D19ECA" w14:textId="77777777" w:rsidR="005215CD" w:rsidRPr="00523EE1" w:rsidRDefault="005215CD" w:rsidP="005215CD">
      <w:r w:rsidRPr="00523EE1">
        <w:rPr>
          <w:b/>
        </w:rPr>
        <w:t xml:space="preserve">Zpracovala: </w:t>
      </w:r>
      <w:r w:rsidRPr="00523EE1">
        <w:t>Kancelář Úřadu zmocněnce vlády v Mostě</w:t>
      </w:r>
    </w:p>
    <w:p w14:paraId="20E1ABFA" w14:textId="08BC690B" w:rsidR="005E2E9A" w:rsidRDefault="005215CD" w:rsidP="005215CD">
      <w:pPr>
        <w:rPr>
          <w:b/>
          <w:sz w:val="40"/>
          <w:szCs w:val="40"/>
        </w:rPr>
      </w:pPr>
      <w:r w:rsidRPr="00523EE1">
        <w:rPr>
          <w:b/>
        </w:rPr>
        <w:t xml:space="preserve">Zodpovídá: </w:t>
      </w:r>
      <w:r w:rsidRPr="00523EE1">
        <w:t xml:space="preserve">Gabriela Nekolová, </w:t>
      </w:r>
      <w:proofErr w:type="spellStart"/>
      <w:r w:rsidRPr="00523EE1">
        <w:t>DiS</w:t>
      </w:r>
      <w:proofErr w:type="spellEnd"/>
      <w:r w:rsidRPr="00523EE1">
        <w:t>., zástupkyně zmocněnce vlády pro MSK, ÚK a KVK</w:t>
      </w:r>
      <w:r>
        <w:rPr>
          <w:b/>
          <w:sz w:val="40"/>
          <w:szCs w:val="40"/>
        </w:rPr>
        <w:t xml:space="preserve"> </w:t>
      </w:r>
      <w:r w:rsidR="005E2E9A">
        <w:rPr>
          <w:b/>
          <w:sz w:val="40"/>
          <w:szCs w:val="40"/>
        </w:rPr>
        <w:br w:type="page"/>
      </w:r>
    </w:p>
    <w:sdt>
      <w:sdtPr>
        <w:rPr>
          <w:rFonts w:asciiTheme="minorHAnsi" w:eastAsiaTheme="minorHAnsi" w:hAnsiTheme="minorHAnsi" w:cstheme="minorBidi"/>
          <w:color w:val="auto"/>
          <w:sz w:val="22"/>
          <w:szCs w:val="22"/>
          <w:lang w:eastAsia="en-US"/>
        </w:rPr>
        <w:id w:val="-33120279"/>
        <w:docPartObj>
          <w:docPartGallery w:val="Table of Contents"/>
          <w:docPartUnique/>
        </w:docPartObj>
      </w:sdtPr>
      <w:sdtEndPr>
        <w:rPr>
          <w:b/>
          <w:bCs/>
        </w:rPr>
      </w:sdtEndPr>
      <w:sdtContent>
        <w:p w14:paraId="38B2E295" w14:textId="77777777" w:rsidR="00E70896" w:rsidRDefault="00E70896">
          <w:pPr>
            <w:pStyle w:val="Nadpisobsahu"/>
          </w:pPr>
          <w:r>
            <w:t>Obsah</w:t>
          </w:r>
        </w:p>
        <w:p w14:paraId="56A3BAC0" w14:textId="11CA2CC5" w:rsidR="00523EE1" w:rsidRDefault="004F4596">
          <w:pPr>
            <w:pStyle w:val="Obsah1"/>
            <w:tabs>
              <w:tab w:val="right" w:leader="dot" w:pos="9062"/>
            </w:tabs>
            <w:rPr>
              <w:rFonts w:eastAsiaTheme="minorEastAsia"/>
              <w:noProof/>
              <w:lang w:eastAsia="cs-CZ"/>
            </w:rPr>
          </w:pPr>
          <w:r>
            <w:fldChar w:fldCharType="begin"/>
          </w:r>
          <w:r>
            <w:instrText xml:space="preserve"> TOC \o "1-4" \h \z \u </w:instrText>
          </w:r>
          <w:r>
            <w:fldChar w:fldCharType="separate"/>
          </w:r>
          <w:hyperlink w:anchor="_Toc498433045" w:history="1">
            <w:r w:rsidR="00523EE1" w:rsidRPr="00653CDF">
              <w:rPr>
                <w:rStyle w:val="Hypertextovodkaz"/>
                <w:noProof/>
              </w:rPr>
              <w:t>Úvod</w:t>
            </w:r>
            <w:r w:rsidR="00523EE1">
              <w:rPr>
                <w:noProof/>
                <w:webHidden/>
              </w:rPr>
              <w:tab/>
            </w:r>
            <w:r w:rsidR="00523EE1">
              <w:rPr>
                <w:noProof/>
                <w:webHidden/>
              </w:rPr>
              <w:fldChar w:fldCharType="begin"/>
            </w:r>
            <w:r w:rsidR="00523EE1">
              <w:rPr>
                <w:noProof/>
                <w:webHidden/>
              </w:rPr>
              <w:instrText xml:space="preserve"> PAGEREF _Toc498433045 \h </w:instrText>
            </w:r>
            <w:r w:rsidR="00523EE1">
              <w:rPr>
                <w:noProof/>
                <w:webHidden/>
              </w:rPr>
            </w:r>
            <w:r w:rsidR="00523EE1">
              <w:rPr>
                <w:noProof/>
                <w:webHidden/>
              </w:rPr>
              <w:fldChar w:fldCharType="separate"/>
            </w:r>
            <w:r w:rsidR="00CF22EC">
              <w:rPr>
                <w:noProof/>
                <w:webHidden/>
              </w:rPr>
              <w:t>4</w:t>
            </w:r>
            <w:r w:rsidR="00523EE1">
              <w:rPr>
                <w:noProof/>
                <w:webHidden/>
              </w:rPr>
              <w:fldChar w:fldCharType="end"/>
            </w:r>
          </w:hyperlink>
        </w:p>
        <w:p w14:paraId="62402DD7" w14:textId="4B58E113" w:rsidR="00523EE1" w:rsidRDefault="001E7A1B">
          <w:pPr>
            <w:pStyle w:val="Obsah1"/>
            <w:tabs>
              <w:tab w:val="right" w:leader="dot" w:pos="9062"/>
            </w:tabs>
            <w:rPr>
              <w:rFonts w:eastAsiaTheme="minorEastAsia"/>
              <w:noProof/>
              <w:lang w:eastAsia="cs-CZ"/>
            </w:rPr>
          </w:pPr>
          <w:hyperlink w:anchor="_Toc498433046" w:history="1">
            <w:r w:rsidR="00523EE1" w:rsidRPr="00653CDF">
              <w:rPr>
                <w:rStyle w:val="Hypertextovodkaz"/>
                <w:noProof/>
              </w:rPr>
              <w:t>Přehled návrhů opatření</w:t>
            </w:r>
            <w:r w:rsidR="00523EE1">
              <w:rPr>
                <w:noProof/>
                <w:webHidden/>
              </w:rPr>
              <w:tab/>
            </w:r>
            <w:r w:rsidR="00523EE1">
              <w:rPr>
                <w:noProof/>
                <w:webHidden/>
              </w:rPr>
              <w:fldChar w:fldCharType="begin"/>
            </w:r>
            <w:r w:rsidR="00523EE1">
              <w:rPr>
                <w:noProof/>
                <w:webHidden/>
              </w:rPr>
              <w:instrText xml:space="preserve"> PAGEREF _Toc498433046 \h </w:instrText>
            </w:r>
            <w:r w:rsidR="00523EE1">
              <w:rPr>
                <w:noProof/>
                <w:webHidden/>
              </w:rPr>
            </w:r>
            <w:r w:rsidR="00523EE1">
              <w:rPr>
                <w:noProof/>
                <w:webHidden/>
              </w:rPr>
              <w:fldChar w:fldCharType="separate"/>
            </w:r>
            <w:r w:rsidR="00CF22EC">
              <w:rPr>
                <w:noProof/>
                <w:webHidden/>
              </w:rPr>
              <w:t>4</w:t>
            </w:r>
            <w:r w:rsidR="00523EE1">
              <w:rPr>
                <w:noProof/>
                <w:webHidden/>
              </w:rPr>
              <w:fldChar w:fldCharType="end"/>
            </w:r>
          </w:hyperlink>
        </w:p>
        <w:p w14:paraId="532B85FE" w14:textId="6A037FA2" w:rsidR="00523EE1" w:rsidRDefault="001E7A1B">
          <w:pPr>
            <w:pStyle w:val="Obsah1"/>
            <w:tabs>
              <w:tab w:val="right" w:leader="dot" w:pos="9062"/>
            </w:tabs>
            <w:rPr>
              <w:rFonts w:eastAsiaTheme="minorEastAsia"/>
              <w:noProof/>
              <w:lang w:eastAsia="cs-CZ"/>
            </w:rPr>
          </w:pPr>
          <w:hyperlink w:anchor="_Toc498433047" w:history="1">
            <w:r w:rsidR="00523EE1" w:rsidRPr="00653CDF">
              <w:rPr>
                <w:rStyle w:val="Hypertextovodkaz"/>
                <w:noProof/>
              </w:rPr>
              <w:t>Pilíř A – Podnikání a inovace</w:t>
            </w:r>
            <w:r w:rsidR="00523EE1">
              <w:rPr>
                <w:noProof/>
                <w:webHidden/>
              </w:rPr>
              <w:tab/>
            </w:r>
            <w:r w:rsidR="00523EE1">
              <w:rPr>
                <w:noProof/>
                <w:webHidden/>
              </w:rPr>
              <w:fldChar w:fldCharType="begin"/>
            </w:r>
            <w:r w:rsidR="00523EE1">
              <w:rPr>
                <w:noProof/>
                <w:webHidden/>
              </w:rPr>
              <w:instrText xml:space="preserve"> PAGEREF _Toc498433047 \h </w:instrText>
            </w:r>
            <w:r w:rsidR="00523EE1">
              <w:rPr>
                <w:noProof/>
                <w:webHidden/>
              </w:rPr>
            </w:r>
            <w:r w:rsidR="00523EE1">
              <w:rPr>
                <w:noProof/>
                <w:webHidden/>
              </w:rPr>
              <w:fldChar w:fldCharType="separate"/>
            </w:r>
            <w:r w:rsidR="00CF22EC">
              <w:rPr>
                <w:noProof/>
                <w:webHidden/>
              </w:rPr>
              <w:t>6</w:t>
            </w:r>
            <w:r w:rsidR="00523EE1">
              <w:rPr>
                <w:noProof/>
                <w:webHidden/>
              </w:rPr>
              <w:fldChar w:fldCharType="end"/>
            </w:r>
          </w:hyperlink>
        </w:p>
        <w:p w14:paraId="47C048E6" w14:textId="10582746" w:rsidR="00523EE1" w:rsidRDefault="001E7A1B">
          <w:pPr>
            <w:pStyle w:val="Obsah3"/>
            <w:tabs>
              <w:tab w:val="right" w:leader="dot" w:pos="9062"/>
            </w:tabs>
            <w:rPr>
              <w:rFonts w:eastAsiaTheme="minorEastAsia"/>
              <w:noProof/>
              <w:lang w:eastAsia="cs-CZ"/>
            </w:rPr>
          </w:pPr>
          <w:hyperlink w:anchor="_Toc498433048" w:history="1">
            <w:r w:rsidR="00523EE1" w:rsidRPr="00653CDF">
              <w:rPr>
                <w:rStyle w:val="Hypertextovodkaz"/>
                <w:rFonts w:eastAsia="Times New Roman"/>
                <w:noProof/>
                <w:lang w:eastAsia="cs-CZ"/>
              </w:rPr>
              <w:t>Podpora rozvoje podnikatelských aktivit ve strukturálně postižených regionech prostřednictvím investic do nemovitého majetku (specifické výzvy OPPIK - Nemovitosti)</w:t>
            </w:r>
            <w:r w:rsidR="00523EE1">
              <w:rPr>
                <w:noProof/>
                <w:webHidden/>
              </w:rPr>
              <w:tab/>
            </w:r>
            <w:r w:rsidR="00523EE1">
              <w:rPr>
                <w:noProof/>
                <w:webHidden/>
              </w:rPr>
              <w:fldChar w:fldCharType="begin"/>
            </w:r>
            <w:r w:rsidR="00523EE1">
              <w:rPr>
                <w:noProof/>
                <w:webHidden/>
              </w:rPr>
              <w:instrText xml:space="preserve"> PAGEREF _Toc498433048 \h </w:instrText>
            </w:r>
            <w:r w:rsidR="00523EE1">
              <w:rPr>
                <w:noProof/>
                <w:webHidden/>
              </w:rPr>
            </w:r>
            <w:r w:rsidR="00523EE1">
              <w:rPr>
                <w:noProof/>
                <w:webHidden/>
              </w:rPr>
              <w:fldChar w:fldCharType="separate"/>
            </w:r>
            <w:r w:rsidR="00CF22EC">
              <w:rPr>
                <w:noProof/>
                <w:webHidden/>
              </w:rPr>
              <w:t>6</w:t>
            </w:r>
            <w:r w:rsidR="00523EE1">
              <w:rPr>
                <w:noProof/>
                <w:webHidden/>
              </w:rPr>
              <w:fldChar w:fldCharType="end"/>
            </w:r>
          </w:hyperlink>
        </w:p>
        <w:p w14:paraId="36B98169" w14:textId="66CC044E" w:rsidR="00523EE1" w:rsidRDefault="001E7A1B">
          <w:pPr>
            <w:pStyle w:val="Obsah3"/>
            <w:tabs>
              <w:tab w:val="right" w:leader="dot" w:pos="9062"/>
            </w:tabs>
            <w:rPr>
              <w:rFonts w:eastAsiaTheme="minorEastAsia"/>
              <w:noProof/>
              <w:lang w:eastAsia="cs-CZ"/>
            </w:rPr>
          </w:pPr>
          <w:hyperlink w:anchor="_Toc498433049" w:history="1">
            <w:r w:rsidR="00523EE1" w:rsidRPr="00653CDF">
              <w:rPr>
                <w:rStyle w:val="Hypertextovodkaz"/>
                <w:rFonts w:eastAsia="Times New Roman"/>
                <w:noProof/>
                <w:lang w:eastAsia="cs-CZ"/>
              </w:rPr>
              <w:t>Regionální fond na podporu podnikání</w:t>
            </w:r>
            <w:r w:rsidR="00523EE1">
              <w:rPr>
                <w:noProof/>
                <w:webHidden/>
              </w:rPr>
              <w:tab/>
            </w:r>
            <w:r w:rsidR="00523EE1">
              <w:rPr>
                <w:noProof/>
                <w:webHidden/>
              </w:rPr>
              <w:fldChar w:fldCharType="begin"/>
            </w:r>
            <w:r w:rsidR="00523EE1">
              <w:rPr>
                <w:noProof/>
                <w:webHidden/>
              </w:rPr>
              <w:instrText xml:space="preserve"> PAGEREF _Toc498433049 \h </w:instrText>
            </w:r>
            <w:r w:rsidR="00523EE1">
              <w:rPr>
                <w:noProof/>
                <w:webHidden/>
              </w:rPr>
            </w:r>
            <w:r w:rsidR="00523EE1">
              <w:rPr>
                <w:noProof/>
                <w:webHidden/>
              </w:rPr>
              <w:fldChar w:fldCharType="separate"/>
            </w:r>
            <w:r w:rsidR="00CF22EC">
              <w:rPr>
                <w:noProof/>
                <w:webHidden/>
              </w:rPr>
              <w:t>6</w:t>
            </w:r>
            <w:r w:rsidR="00523EE1">
              <w:rPr>
                <w:noProof/>
                <w:webHidden/>
              </w:rPr>
              <w:fldChar w:fldCharType="end"/>
            </w:r>
          </w:hyperlink>
        </w:p>
        <w:p w14:paraId="05A67B87" w14:textId="6B34D825" w:rsidR="00523EE1" w:rsidRDefault="001E7A1B">
          <w:pPr>
            <w:pStyle w:val="Obsah3"/>
            <w:tabs>
              <w:tab w:val="right" w:leader="dot" w:pos="9062"/>
            </w:tabs>
            <w:rPr>
              <w:rFonts w:eastAsiaTheme="minorEastAsia"/>
              <w:noProof/>
              <w:lang w:eastAsia="cs-CZ"/>
            </w:rPr>
          </w:pPr>
          <w:hyperlink w:anchor="_Toc498433050" w:history="1">
            <w:r w:rsidR="00523EE1" w:rsidRPr="00653CDF">
              <w:rPr>
                <w:rStyle w:val="Hypertextovodkaz"/>
                <w:rFonts w:eastAsia="Times New Roman"/>
                <w:noProof/>
                <w:lang w:eastAsia="cs-CZ"/>
              </w:rPr>
              <w:t>Zvýšení hospodářského přínosu cestovního ruchu ve specifických lokalitách strukturálně postižených regionů</w:t>
            </w:r>
            <w:r w:rsidR="00523EE1">
              <w:rPr>
                <w:noProof/>
                <w:webHidden/>
              </w:rPr>
              <w:tab/>
            </w:r>
            <w:r w:rsidR="00523EE1">
              <w:rPr>
                <w:noProof/>
                <w:webHidden/>
              </w:rPr>
              <w:fldChar w:fldCharType="begin"/>
            </w:r>
            <w:r w:rsidR="00523EE1">
              <w:rPr>
                <w:noProof/>
                <w:webHidden/>
              </w:rPr>
              <w:instrText xml:space="preserve"> PAGEREF _Toc498433050 \h </w:instrText>
            </w:r>
            <w:r w:rsidR="00523EE1">
              <w:rPr>
                <w:noProof/>
                <w:webHidden/>
              </w:rPr>
            </w:r>
            <w:r w:rsidR="00523EE1">
              <w:rPr>
                <w:noProof/>
                <w:webHidden/>
              </w:rPr>
              <w:fldChar w:fldCharType="separate"/>
            </w:r>
            <w:r w:rsidR="00CF22EC">
              <w:rPr>
                <w:noProof/>
                <w:webHidden/>
              </w:rPr>
              <w:t>8</w:t>
            </w:r>
            <w:r w:rsidR="00523EE1">
              <w:rPr>
                <w:noProof/>
                <w:webHidden/>
              </w:rPr>
              <w:fldChar w:fldCharType="end"/>
            </w:r>
          </w:hyperlink>
        </w:p>
        <w:p w14:paraId="5EDDB079" w14:textId="04B9B952" w:rsidR="00523EE1" w:rsidRDefault="001E7A1B">
          <w:pPr>
            <w:pStyle w:val="Obsah3"/>
            <w:tabs>
              <w:tab w:val="right" w:leader="dot" w:pos="9062"/>
            </w:tabs>
            <w:rPr>
              <w:rFonts w:eastAsiaTheme="minorEastAsia"/>
              <w:noProof/>
              <w:lang w:eastAsia="cs-CZ"/>
            </w:rPr>
          </w:pPr>
          <w:hyperlink w:anchor="_Toc498433051" w:history="1">
            <w:r w:rsidR="00523EE1" w:rsidRPr="00653CDF">
              <w:rPr>
                <w:rStyle w:val="Hypertextovodkaz"/>
                <w:rFonts w:eastAsia="Times New Roman"/>
                <w:noProof/>
                <w:lang w:eastAsia="cs-CZ"/>
              </w:rPr>
              <w:t>Centrum průmyslových kompetencí</w:t>
            </w:r>
            <w:r w:rsidR="00523EE1">
              <w:rPr>
                <w:noProof/>
                <w:webHidden/>
              </w:rPr>
              <w:tab/>
            </w:r>
            <w:r w:rsidR="00523EE1">
              <w:rPr>
                <w:noProof/>
                <w:webHidden/>
              </w:rPr>
              <w:fldChar w:fldCharType="begin"/>
            </w:r>
            <w:r w:rsidR="00523EE1">
              <w:rPr>
                <w:noProof/>
                <w:webHidden/>
              </w:rPr>
              <w:instrText xml:space="preserve"> PAGEREF _Toc498433051 \h </w:instrText>
            </w:r>
            <w:r w:rsidR="00523EE1">
              <w:rPr>
                <w:noProof/>
                <w:webHidden/>
              </w:rPr>
            </w:r>
            <w:r w:rsidR="00523EE1">
              <w:rPr>
                <w:noProof/>
                <w:webHidden/>
              </w:rPr>
              <w:fldChar w:fldCharType="separate"/>
            </w:r>
            <w:r w:rsidR="00CF22EC">
              <w:rPr>
                <w:noProof/>
                <w:webHidden/>
              </w:rPr>
              <w:t>9</w:t>
            </w:r>
            <w:r w:rsidR="00523EE1">
              <w:rPr>
                <w:noProof/>
                <w:webHidden/>
              </w:rPr>
              <w:fldChar w:fldCharType="end"/>
            </w:r>
          </w:hyperlink>
        </w:p>
        <w:p w14:paraId="79C80844" w14:textId="0595B00E" w:rsidR="00523EE1" w:rsidRDefault="001E7A1B">
          <w:pPr>
            <w:pStyle w:val="Obsah1"/>
            <w:tabs>
              <w:tab w:val="right" w:leader="dot" w:pos="9062"/>
            </w:tabs>
            <w:rPr>
              <w:rFonts w:eastAsiaTheme="minorEastAsia"/>
              <w:noProof/>
              <w:lang w:eastAsia="cs-CZ"/>
            </w:rPr>
          </w:pPr>
          <w:hyperlink w:anchor="_Toc498433052" w:history="1">
            <w:r w:rsidR="00523EE1" w:rsidRPr="00653CDF">
              <w:rPr>
                <w:rStyle w:val="Hypertextovodkaz"/>
                <w:noProof/>
              </w:rPr>
              <w:t>Pilíř B – Přímé investice</w:t>
            </w:r>
            <w:r w:rsidR="00523EE1">
              <w:rPr>
                <w:noProof/>
                <w:webHidden/>
              </w:rPr>
              <w:tab/>
            </w:r>
            <w:r w:rsidR="00523EE1">
              <w:rPr>
                <w:noProof/>
                <w:webHidden/>
              </w:rPr>
              <w:fldChar w:fldCharType="begin"/>
            </w:r>
            <w:r w:rsidR="00523EE1">
              <w:rPr>
                <w:noProof/>
                <w:webHidden/>
              </w:rPr>
              <w:instrText xml:space="preserve"> PAGEREF _Toc498433052 \h </w:instrText>
            </w:r>
            <w:r w:rsidR="00523EE1">
              <w:rPr>
                <w:noProof/>
                <w:webHidden/>
              </w:rPr>
            </w:r>
            <w:r w:rsidR="00523EE1">
              <w:rPr>
                <w:noProof/>
                <w:webHidden/>
              </w:rPr>
              <w:fldChar w:fldCharType="separate"/>
            </w:r>
            <w:r w:rsidR="00CF22EC">
              <w:rPr>
                <w:noProof/>
                <w:webHidden/>
              </w:rPr>
              <w:t>11</w:t>
            </w:r>
            <w:r w:rsidR="00523EE1">
              <w:rPr>
                <w:noProof/>
                <w:webHidden/>
              </w:rPr>
              <w:fldChar w:fldCharType="end"/>
            </w:r>
          </w:hyperlink>
        </w:p>
        <w:p w14:paraId="09F211A4" w14:textId="59EAF355" w:rsidR="00523EE1" w:rsidRDefault="001E7A1B">
          <w:pPr>
            <w:pStyle w:val="Obsah3"/>
            <w:tabs>
              <w:tab w:val="right" w:leader="dot" w:pos="9062"/>
            </w:tabs>
            <w:rPr>
              <w:rFonts w:eastAsiaTheme="minorEastAsia"/>
              <w:noProof/>
              <w:lang w:eastAsia="cs-CZ"/>
            </w:rPr>
          </w:pPr>
          <w:hyperlink w:anchor="_Toc498433053" w:history="1">
            <w:r w:rsidR="00523EE1" w:rsidRPr="00653CDF">
              <w:rPr>
                <w:rStyle w:val="Hypertextovodkaz"/>
                <w:noProof/>
              </w:rPr>
              <w:t>Příprava programu zaměřeného na regenerace specifických brownfieldů ve městech a obcích směřujících k jejich dalšímu efektivnímu využití</w:t>
            </w:r>
            <w:r w:rsidR="00523EE1">
              <w:rPr>
                <w:noProof/>
                <w:webHidden/>
              </w:rPr>
              <w:tab/>
            </w:r>
            <w:r w:rsidR="00523EE1">
              <w:rPr>
                <w:noProof/>
                <w:webHidden/>
              </w:rPr>
              <w:fldChar w:fldCharType="begin"/>
            </w:r>
            <w:r w:rsidR="00523EE1">
              <w:rPr>
                <w:noProof/>
                <w:webHidden/>
              </w:rPr>
              <w:instrText xml:space="preserve"> PAGEREF _Toc498433053 \h </w:instrText>
            </w:r>
            <w:r w:rsidR="00523EE1">
              <w:rPr>
                <w:noProof/>
                <w:webHidden/>
              </w:rPr>
            </w:r>
            <w:r w:rsidR="00523EE1">
              <w:rPr>
                <w:noProof/>
                <w:webHidden/>
              </w:rPr>
              <w:fldChar w:fldCharType="separate"/>
            </w:r>
            <w:r w:rsidR="00CF22EC">
              <w:rPr>
                <w:noProof/>
                <w:webHidden/>
              </w:rPr>
              <w:t>11</w:t>
            </w:r>
            <w:r w:rsidR="00523EE1">
              <w:rPr>
                <w:noProof/>
                <w:webHidden/>
              </w:rPr>
              <w:fldChar w:fldCharType="end"/>
            </w:r>
          </w:hyperlink>
        </w:p>
        <w:p w14:paraId="269B7AA6" w14:textId="1EA2AA78" w:rsidR="00523EE1" w:rsidRDefault="001E7A1B">
          <w:pPr>
            <w:pStyle w:val="Obsah1"/>
            <w:tabs>
              <w:tab w:val="right" w:leader="dot" w:pos="9062"/>
            </w:tabs>
            <w:rPr>
              <w:rFonts w:eastAsiaTheme="minorEastAsia"/>
              <w:noProof/>
              <w:lang w:eastAsia="cs-CZ"/>
            </w:rPr>
          </w:pPr>
          <w:hyperlink w:anchor="_Toc498433054" w:history="1">
            <w:r w:rsidR="00523EE1" w:rsidRPr="00653CDF">
              <w:rPr>
                <w:rStyle w:val="Hypertextovodkaz"/>
                <w:noProof/>
              </w:rPr>
              <w:t>Pilíř C – Výzkum a vývoj</w:t>
            </w:r>
            <w:r w:rsidR="00523EE1">
              <w:rPr>
                <w:noProof/>
                <w:webHidden/>
              </w:rPr>
              <w:tab/>
            </w:r>
            <w:r w:rsidR="00523EE1">
              <w:rPr>
                <w:noProof/>
                <w:webHidden/>
              </w:rPr>
              <w:fldChar w:fldCharType="begin"/>
            </w:r>
            <w:r w:rsidR="00523EE1">
              <w:rPr>
                <w:noProof/>
                <w:webHidden/>
              </w:rPr>
              <w:instrText xml:space="preserve"> PAGEREF _Toc498433054 \h </w:instrText>
            </w:r>
            <w:r w:rsidR="00523EE1">
              <w:rPr>
                <w:noProof/>
                <w:webHidden/>
              </w:rPr>
            </w:r>
            <w:r w:rsidR="00523EE1">
              <w:rPr>
                <w:noProof/>
                <w:webHidden/>
              </w:rPr>
              <w:fldChar w:fldCharType="separate"/>
            </w:r>
            <w:r w:rsidR="00CF22EC">
              <w:rPr>
                <w:noProof/>
                <w:webHidden/>
              </w:rPr>
              <w:t>14</w:t>
            </w:r>
            <w:r w:rsidR="00523EE1">
              <w:rPr>
                <w:noProof/>
                <w:webHidden/>
              </w:rPr>
              <w:fldChar w:fldCharType="end"/>
            </w:r>
          </w:hyperlink>
        </w:p>
        <w:p w14:paraId="35BD0361" w14:textId="03733726" w:rsidR="00523EE1" w:rsidRDefault="001E7A1B">
          <w:pPr>
            <w:pStyle w:val="Obsah3"/>
            <w:tabs>
              <w:tab w:val="right" w:leader="dot" w:pos="9062"/>
            </w:tabs>
            <w:rPr>
              <w:rFonts w:eastAsiaTheme="minorEastAsia"/>
              <w:noProof/>
              <w:lang w:eastAsia="cs-CZ"/>
            </w:rPr>
          </w:pPr>
          <w:hyperlink w:anchor="_Toc498433055" w:history="1">
            <w:r w:rsidR="00523EE1" w:rsidRPr="00653CDF">
              <w:rPr>
                <w:rStyle w:val="Hypertextovodkaz"/>
                <w:rFonts w:eastAsia="Times New Roman"/>
                <w:noProof/>
                <w:lang w:eastAsia="cs-CZ"/>
              </w:rPr>
              <w:t>Podpora rozvoje specifické drobnější výzkumné infrastruktury ve strukturálně postižených regionech</w:t>
            </w:r>
            <w:r w:rsidR="00523EE1">
              <w:rPr>
                <w:noProof/>
                <w:webHidden/>
              </w:rPr>
              <w:tab/>
            </w:r>
            <w:r w:rsidR="00523EE1">
              <w:rPr>
                <w:noProof/>
                <w:webHidden/>
              </w:rPr>
              <w:fldChar w:fldCharType="begin"/>
            </w:r>
            <w:r w:rsidR="00523EE1">
              <w:rPr>
                <w:noProof/>
                <w:webHidden/>
              </w:rPr>
              <w:instrText xml:space="preserve"> PAGEREF _Toc498433055 \h </w:instrText>
            </w:r>
            <w:r w:rsidR="00523EE1">
              <w:rPr>
                <w:noProof/>
                <w:webHidden/>
              </w:rPr>
            </w:r>
            <w:r w:rsidR="00523EE1">
              <w:rPr>
                <w:noProof/>
                <w:webHidden/>
              </w:rPr>
              <w:fldChar w:fldCharType="separate"/>
            </w:r>
            <w:r w:rsidR="00CF22EC">
              <w:rPr>
                <w:noProof/>
                <w:webHidden/>
              </w:rPr>
              <w:t>14</w:t>
            </w:r>
            <w:r w:rsidR="00523EE1">
              <w:rPr>
                <w:noProof/>
                <w:webHidden/>
              </w:rPr>
              <w:fldChar w:fldCharType="end"/>
            </w:r>
          </w:hyperlink>
        </w:p>
        <w:p w14:paraId="2F37683F" w14:textId="786E2BFE" w:rsidR="00523EE1" w:rsidRDefault="001E7A1B">
          <w:pPr>
            <w:pStyle w:val="Obsah3"/>
            <w:tabs>
              <w:tab w:val="right" w:leader="dot" w:pos="9062"/>
            </w:tabs>
            <w:rPr>
              <w:rFonts w:eastAsiaTheme="minorEastAsia"/>
              <w:noProof/>
              <w:lang w:eastAsia="cs-CZ"/>
            </w:rPr>
          </w:pPr>
          <w:hyperlink w:anchor="_Toc498433056" w:history="1">
            <w:r w:rsidR="00523EE1" w:rsidRPr="00653CDF">
              <w:rPr>
                <w:rStyle w:val="Hypertextovodkaz"/>
                <w:noProof/>
              </w:rPr>
              <w:t>Podpora výzkumu a vývoje v oblasti rozvoje nízkoemisní / bezemisní dopravy ve strukturálně postižených regionech s využitím vodíku</w:t>
            </w:r>
            <w:r w:rsidR="00523EE1">
              <w:rPr>
                <w:noProof/>
                <w:webHidden/>
              </w:rPr>
              <w:tab/>
            </w:r>
            <w:r w:rsidR="00523EE1">
              <w:rPr>
                <w:noProof/>
                <w:webHidden/>
              </w:rPr>
              <w:fldChar w:fldCharType="begin"/>
            </w:r>
            <w:r w:rsidR="00523EE1">
              <w:rPr>
                <w:noProof/>
                <w:webHidden/>
              </w:rPr>
              <w:instrText xml:space="preserve"> PAGEREF _Toc498433056 \h </w:instrText>
            </w:r>
            <w:r w:rsidR="00523EE1">
              <w:rPr>
                <w:noProof/>
                <w:webHidden/>
              </w:rPr>
            </w:r>
            <w:r w:rsidR="00523EE1">
              <w:rPr>
                <w:noProof/>
                <w:webHidden/>
              </w:rPr>
              <w:fldChar w:fldCharType="separate"/>
            </w:r>
            <w:r w:rsidR="00CF22EC">
              <w:rPr>
                <w:noProof/>
                <w:webHidden/>
              </w:rPr>
              <w:t>15</w:t>
            </w:r>
            <w:r w:rsidR="00523EE1">
              <w:rPr>
                <w:noProof/>
                <w:webHidden/>
              </w:rPr>
              <w:fldChar w:fldCharType="end"/>
            </w:r>
          </w:hyperlink>
        </w:p>
        <w:p w14:paraId="7BA701B7" w14:textId="06F2139C" w:rsidR="00523EE1" w:rsidRDefault="001E7A1B">
          <w:pPr>
            <w:pStyle w:val="Obsah3"/>
            <w:tabs>
              <w:tab w:val="right" w:leader="dot" w:pos="9062"/>
            </w:tabs>
            <w:rPr>
              <w:rFonts w:eastAsiaTheme="minorEastAsia"/>
              <w:noProof/>
              <w:lang w:eastAsia="cs-CZ"/>
            </w:rPr>
          </w:pPr>
          <w:hyperlink w:anchor="_Toc498433057" w:history="1">
            <w:r w:rsidR="00523EE1" w:rsidRPr="00653CDF">
              <w:rPr>
                <w:rStyle w:val="Hypertextovodkaz"/>
                <w:rFonts w:eastAsia="Times New Roman"/>
                <w:noProof/>
                <w:lang w:eastAsia="cs-CZ"/>
              </w:rPr>
              <w:t>Program Fergunna - výzkumné a vývojového centrum, science and creativity centrum</w:t>
            </w:r>
            <w:r w:rsidR="00523EE1">
              <w:rPr>
                <w:noProof/>
                <w:webHidden/>
              </w:rPr>
              <w:tab/>
            </w:r>
            <w:r w:rsidR="00523EE1">
              <w:rPr>
                <w:noProof/>
                <w:webHidden/>
              </w:rPr>
              <w:fldChar w:fldCharType="begin"/>
            </w:r>
            <w:r w:rsidR="00523EE1">
              <w:rPr>
                <w:noProof/>
                <w:webHidden/>
              </w:rPr>
              <w:instrText xml:space="preserve"> PAGEREF _Toc498433057 \h </w:instrText>
            </w:r>
            <w:r w:rsidR="00523EE1">
              <w:rPr>
                <w:noProof/>
                <w:webHidden/>
              </w:rPr>
            </w:r>
            <w:r w:rsidR="00523EE1">
              <w:rPr>
                <w:noProof/>
                <w:webHidden/>
              </w:rPr>
              <w:fldChar w:fldCharType="separate"/>
            </w:r>
            <w:r w:rsidR="00CF22EC">
              <w:rPr>
                <w:noProof/>
                <w:webHidden/>
              </w:rPr>
              <w:t>16</w:t>
            </w:r>
            <w:r w:rsidR="00523EE1">
              <w:rPr>
                <w:noProof/>
                <w:webHidden/>
              </w:rPr>
              <w:fldChar w:fldCharType="end"/>
            </w:r>
          </w:hyperlink>
        </w:p>
        <w:p w14:paraId="50F9B899" w14:textId="2C490673" w:rsidR="00523EE1" w:rsidRDefault="001E7A1B">
          <w:pPr>
            <w:pStyle w:val="Obsah3"/>
            <w:tabs>
              <w:tab w:val="right" w:leader="dot" w:pos="9062"/>
            </w:tabs>
            <w:rPr>
              <w:rFonts w:eastAsiaTheme="minorEastAsia"/>
              <w:noProof/>
              <w:lang w:eastAsia="cs-CZ"/>
            </w:rPr>
          </w:pPr>
          <w:hyperlink w:anchor="_Toc498433058" w:history="1">
            <w:r w:rsidR="00523EE1" w:rsidRPr="00653CDF">
              <w:rPr>
                <w:rStyle w:val="Hypertextovodkaz"/>
                <w:noProof/>
              </w:rPr>
              <w:t>Vědeckovýzkumná platforma SMART</w:t>
            </w:r>
            <w:r w:rsidR="00523EE1">
              <w:rPr>
                <w:noProof/>
                <w:webHidden/>
              </w:rPr>
              <w:tab/>
            </w:r>
            <w:r w:rsidR="00523EE1">
              <w:rPr>
                <w:noProof/>
                <w:webHidden/>
              </w:rPr>
              <w:fldChar w:fldCharType="begin"/>
            </w:r>
            <w:r w:rsidR="00523EE1">
              <w:rPr>
                <w:noProof/>
                <w:webHidden/>
              </w:rPr>
              <w:instrText xml:space="preserve"> PAGEREF _Toc498433058 \h </w:instrText>
            </w:r>
            <w:r w:rsidR="00523EE1">
              <w:rPr>
                <w:noProof/>
                <w:webHidden/>
              </w:rPr>
            </w:r>
            <w:r w:rsidR="00523EE1">
              <w:rPr>
                <w:noProof/>
                <w:webHidden/>
              </w:rPr>
              <w:fldChar w:fldCharType="separate"/>
            </w:r>
            <w:r w:rsidR="00CF22EC">
              <w:rPr>
                <w:noProof/>
                <w:webHidden/>
              </w:rPr>
              <w:t>17</w:t>
            </w:r>
            <w:r w:rsidR="00523EE1">
              <w:rPr>
                <w:noProof/>
                <w:webHidden/>
              </w:rPr>
              <w:fldChar w:fldCharType="end"/>
            </w:r>
          </w:hyperlink>
        </w:p>
        <w:p w14:paraId="172BADCF" w14:textId="14F0F634" w:rsidR="00523EE1" w:rsidRDefault="001E7A1B">
          <w:pPr>
            <w:pStyle w:val="Obsah3"/>
            <w:tabs>
              <w:tab w:val="right" w:leader="dot" w:pos="9062"/>
            </w:tabs>
            <w:rPr>
              <w:rFonts w:eastAsiaTheme="minorEastAsia"/>
              <w:noProof/>
              <w:lang w:eastAsia="cs-CZ"/>
            </w:rPr>
          </w:pPr>
          <w:hyperlink w:anchor="_Toc498433059" w:history="1">
            <w:r w:rsidR="00523EE1" w:rsidRPr="00653CDF">
              <w:rPr>
                <w:rStyle w:val="Hypertextovodkaz"/>
                <w:noProof/>
              </w:rPr>
              <w:t>Vědeckovýzkumná platforma MATEQ</w:t>
            </w:r>
            <w:r w:rsidR="00523EE1">
              <w:rPr>
                <w:noProof/>
                <w:webHidden/>
              </w:rPr>
              <w:tab/>
            </w:r>
            <w:r w:rsidR="00523EE1">
              <w:rPr>
                <w:noProof/>
                <w:webHidden/>
              </w:rPr>
              <w:fldChar w:fldCharType="begin"/>
            </w:r>
            <w:r w:rsidR="00523EE1">
              <w:rPr>
                <w:noProof/>
                <w:webHidden/>
              </w:rPr>
              <w:instrText xml:space="preserve"> PAGEREF _Toc498433059 \h </w:instrText>
            </w:r>
            <w:r w:rsidR="00523EE1">
              <w:rPr>
                <w:noProof/>
                <w:webHidden/>
              </w:rPr>
            </w:r>
            <w:r w:rsidR="00523EE1">
              <w:rPr>
                <w:noProof/>
                <w:webHidden/>
              </w:rPr>
              <w:fldChar w:fldCharType="separate"/>
            </w:r>
            <w:r w:rsidR="00CF22EC">
              <w:rPr>
                <w:noProof/>
                <w:webHidden/>
              </w:rPr>
              <w:t>19</w:t>
            </w:r>
            <w:r w:rsidR="00523EE1">
              <w:rPr>
                <w:noProof/>
                <w:webHidden/>
              </w:rPr>
              <w:fldChar w:fldCharType="end"/>
            </w:r>
          </w:hyperlink>
        </w:p>
        <w:p w14:paraId="01B7AB14" w14:textId="5D9CAD7B" w:rsidR="00523EE1" w:rsidRDefault="001E7A1B">
          <w:pPr>
            <w:pStyle w:val="Obsah1"/>
            <w:tabs>
              <w:tab w:val="right" w:leader="dot" w:pos="9062"/>
            </w:tabs>
            <w:rPr>
              <w:rFonts w:eastAsiaTheme="minorEastAsia"/>
              <w:noProof/>
              <w:lang w:eastAsia="cs-CZ"/>
            </w:rPr>
          </w:pPr>
          <w:hyperlink w:anchor="_Toc498433060" w:history="1">
            <w:r w:rsidR="00523EE1" w:rsidRPr="00653CDF">
              <w:rPr>
                <w:rStyle w:val="Hypertextovodkaz"/>
                <w:noProof/>
              </w:rPr>
              <w:t>Pilíř D – Lidské zdroje</w:t>
            </w:r>
            <w:r w:rsidR="00523EE1">
              <w:rPr>
                <w:noProof/>
                <w:webHidden/>
              </w:rPr>
              <w:tab/>
            </w:r>
            <w:r w:rsidR="00523EE1">
              <w:rPr>
                <w:noProof/>
                <w:webHidden/>
              </w:rPr>
              <w:fldChar w:fldCharType="begin"/>
            </w:r>
            <w:r w:rsidR="00523EE1">
              <w:rPr>
                <w:noProof/>
                <w:webHidden/>
              </w:rPr>
              <w:instrText xml:space="preserve"> PAGEREF _Toc498433060 \h </w:instrText>
            </w:r>
            <w:r w:rsidR="00523EE1">
              <w:rPr>
                <w:noProof/>
                <w:webHidden/>
              </w:rPr>
            </w:r>
            <w:r w:rsidR="00523EE1">
              <w:rPr>
                <w:noProof/>
                <w:webHidden/>
              </w:rPr>
              <w:fldChar w:fldCharType="separate"/>
            </w:r>
            <w:r w:rsidR="00CF22EC">
              <w:rPr>
                <w:noProof/>
                <w:webHidden/>
              </w:rPr>
              <w:t>21</w:t>
            </w:r>
            <w:r w:rsidR="00523EE1">
              <w:rPr>
                <w:noProof/>
                <w:webHidden/>
              </w:rPr>
              <w:fldChar w:fldCharType="end"/>
            </w:r>
          </w:hyperlink>
        </w:p>
        <w:p w14:paraId="7E2ADFAD" w14:textId="5D18333E" w:rsidR="00523EE1" w:rsidRDefault="001E7A1B">
          <w:pPr>
            <w:pStyle w:val="Obsah3"/>
            <w:tabs>
              <w:tab w:val="right" w:leader="dot" w:pos="9062"/>
            </w:tabs>
            <w:rPr>
              <w:rFonts w:eastAsiaTheme="minorEastAsia"/>
              <w:noProof/>
              <w:lang w:eastAsia="cs-CZ"/>
            </w:rPr>
          </w:pPr>
          <w:hyperlink w:anchor="_Toc498433061" w:history="1">
            <w:r w:rsidR="00523EE1" w:rsidRPr="00653CDF">
              <w:rPr>
                <w:rStyle w:val="Hypertextovodkaz"/>
                <w:rFonts w:eastAsia="Times New Roman"/>
                <w:noProof/>
                <w:lang w:eastAsia="cs-CZ"/>
              </w:rPr>
              <w:t>Podpora realizace prezenční (ve vybraných oborech i kombinované) formy vysokoškolského studia realizovaného veřejnými VŠ přímo na území Karlovarského a Ústeckého kraje</w:t>
            </w:r>
            <w:r w:rsidR="00523EE1">
              <w:rPr>
                <w:noProof/>
                <w:webHidden/>
              </w:rPr>
              <w:tab/>
            </w:r>
            <w:r w:rsidR="00523EE1">
              <w:rPr>
                <w:noProof/>
                <w:webHidden/>
              </w:rPr>
              <w:fldChar w:fldCharType="begin"/>
            </w:r>
            <w:r w:rsidR="00523EE1">
              <w:rPr>
                <w:noProof/>
                <w:webHidden/>
              </w:rPr>
              <w:instrText xml:space="preserve"> PAGEREF _Toc498433061 \h </w:instrText>
            </w:r>
            <w:r w:rsidR="00523EE1">
              <w:rPr>
                <w:noProof/>
                <w:webHidden/>
              </w:rPr>
            </w:r>
            <w:r w:rsidR="00523EE1">
              <w:rPr>
                <w:noProof/>
                <w:webHidden/>
              </w:rPr>
              <w:fldChar w:fldCharType="separate"/>
            </w:r>
            <w:r w:rsidR="00CF22EC">
              <w:rPr>
                <w:noProof/>
                <w:webHidden/>
              </w:rPr>
              <w:t>21</w:t>
            </w:r>
            <w:r w:rsidR="00523EE1">
              <w:rPr>
                <w:noProof/>
                <w:webHidden/>
              </w:rPr>
              <w:fldChar w:fldCharType="end"/>
            </w:r>
          </w:hyperlink>
        </w:p>
        <w:p w14:paraId="4DD3DFA4" w14:textId="3E4D1EA6" w:rsidR="00523EE1" w:rsidRDefault="001E7A1B">
          <w:pPr>
            <w:pStyle w:val="Obsah3"/>
            <w:tabs>
              <w:tab w:val="right" w:leader="dot" w:pos="9062"/>
            </w:tabs>
            <w:rPr>
              <w:rFonts w:eastAsiaTheme="minorEastAsia"/>
              <w:noProof/>
              <w:lang w:eastAsia="cs-CZ"/>
            </w:rPr>
          </w:pPr>
          <w:hyperlink w:anchor="_Toc498433062" w:history="1">
            <w:r w:rsidR="00523EE1" w:rsidRPr="00653CDF">
              <w:rPr>
                <w:rStyle w:val="Hypertextovodkaz"/>
                <w:noProof/>
              </w:rPr>
              <w:t>Rozvoj multislužbových center dalšího vzdělávání</w:t>
            </w:r>
            <w:r w:rsidR="00523EE1">
              <w:rPr>
                <w:noProof/>
                <w:webHidden/>
              </w:rPr>
              <w:tab/>
            </w:r>
            <w:r w:rsidR="00523EE1">
              <w:rPr>
                <w:noProof/>
                <w:webHidden/>
              </w:rPr>
              <w:fldChar w:fldCharType="begin"/>
            </w:r>
            <w:r w:rsidR="00523EE1">
              <w:rPr>
                <w:noProof/>
                <w:webHidden/>
              </w:rPr>
              <w:instrText xml:space="preserve"> PAGEREF _Toc498433062 \h </w:instrText>
            </w:r>
            <w:r w:rsidR="00523EE1">
              <w:rPr>
                <w:noProof/>
                <w:webHidden/>
              </w:rPr>
            </w:r>
            <w:r w:rsidR="00523EE1">
              <w:rPr>
                <w:noProof/>
                <w:webHidden/>
              </w:rPr>
              <w:fldChar w:fldCharType="separate"/>
            </w:r>
            <w:r w:rsidR="00CF22EC">
              <w:rPr>
                <w:noProof/>
                <w:webHidden/>
              </w:rPr>
              <w:t>22</w:t>
            </w:r>
            <w:r w:rsidR="00523EE1">
              <w:rPr>
                <w:noProof/>
                <w:webHidden/>
              </w:rPr>
              <w:fldChar w:fldCharType="end"/>
            </w:r>
          </w:hyperlink>
        </w:p>
        <w:p w14:paraId="543787CB" w14:textId="4A1E9F41" w:rsidR="00523EE1" w:rsidRDefault="001E7A1B">
          <w:pPr>
            <w:pStyle w:val="Obsah3"/>
            <w:tabs>
              <w:tab w:val="right" w:leader="dot" w:pos="9062"/>
            </w:tabs>
            <w:rPr>
              <w:rFonts w:eastAsiaTheme="minorEastAsia"/>
              <w:noProof/>
              <w:lang w:eastAsia="cs-CZ"/>
            </w:rPr>
          </w:pPr>
          <w:hyperlink w:anchor="_Toc498433063" w:history="1">
            <w:r w:rsidR="00523EE1" w:rsidRPr="00653CDF">
              <w:rPr>
                <w:rStyle w:val="Hypertextovodkaz"/>
                <w:noProof/>
              </w:rPr>
              <w:t>Podpora obnovy a rozvoje materiálně technického zázemí ZŠ a SŠ</w:t>
            </w:r>
            <w:r w:rsidR="00523EE1">
              <w:rPr>
                <w:noProof/>
                <w:webHidden/>
              </w:rPr>
              <w:tab/>
            </w:r>
            <w:r w:rsidR="00523EE1">
              <w:rPr>
                <w:noProof/>
                <w:webHidden/>
              </w:rPr>
              <w:fldChar w:fldCharType="begin"/>
            </w:r>
            <w:r w:rsidR="00523EE1">
              <w:rPr>
                <w:noProof/>
                <w:webHidden/>
              </w:rPr>
              <w:instrText xml:space="preserve"> PAGEREF _Toc498433063 \h </w:instrText>
            </w:r>
            <w:r w:rsidR="00523EE1">
              <w:rPr>
                <w:noProof/>
                <w:webHidden/>
              </w:rPr>
            </w:r>
            <w:r w:rsidR="00523EE1">
              <w:rPr>
                <w:noProof/>
                <w:webHidden/>
              </w:rPr>
              <w:fldChar w:fldCharType="separate"/>
            </w:r>
            <w:r w:rsidR="00CF22EC">
              <w:rPr>
                <w:noProof/>
                <w:webHidden/>
              </w:rPr>
              <w:t>23</w:t>
            </w:r>
            <w:r w:rsidR="00523EE1">
              <w:rPr>
                <w:noProof/>
                <w:webHidden/>
              </w:rPr>
              <w:fldChar w:fldCharType="end"/>
            </w:r>
          </w:hyperlink>
        </w:p>
        <w:p w14:paraId="71616231" w14:textId="3D2A8ECB" w:rsidR="00523EE1" w:rsidRDefault="001E7A1B">
          <w:pPr>
            <w:pStyle w:val="Obsah3"/>
            <w:tabs>
              <w:tab w:val="right" w:leader="dot" w:pos="9062"/>
            </w:tabs>
            <w:rPr>
              <w:rFonts w:eastAsiaTheme="minorEastAsia"/>
              <w:noProof/>
              <w:lang w:eastAsia="cs-CZ"/>
            </w:rPr>
          </w:pPr>
          <w:hyperlink w:anchor="_Toc498433064" w:history="1">
            <w:r w:rsidR="00523EE1" w:rsidRPr="00653CDF">
              <w:rPr>
                <w:rStyle w:val="Hypertextovodkaz"/>
                <w:rFonts w:eastAsia="Times New Roman"/>
                <w:noProof/>
                <w:lang w:eastAsia="cs-CZ"/>
              </w:rPr>
              <w:t>Program „Rozvoj jazykového vzdělávání – německý jazyk“ - Ústecký a Karlovarský kraj</w:t>
            </w:r>
            <w:r w:rsidR="00523EE1">
              <w:rPr>
                <w:noProof/>
                <w:webHidden/>
              </w:rPr>
              <w:tab/>
            </w:r>
            <w:r w:rsidR="00523EE1">
              <w:rPr>
                <w:noProof/>
                <w:webHidden/>
              </w:rPr>
              <w:fldChar w:fldCharType="begin"/>
            </w:r>
            <w:r w:rsidR="00523EE1">
              <w:rPr>
                <w:noProof/>
                <w:webHidden/>
              </w:rPr>
              <w:instrText xml:space="preserve"> PAGEREF _Toc498433064 \h </w:instrText>
            </w:r>
            <w:r w:rsidR="00523EE1">
              <w:rPr>
                <w:noProof/>
                <w:webHidden/>
              </w:rPr>
            </w:r>
            <w:r w:rsidR="00523EE1">
              <w:rPr>
                <w:noProof/>
                <w:webHidden/>
              </w:rPr>
              <w:fldChar w:fldCharType="separate"/>
            </w:r>
            <w:r w:rsidR="00CF22EC">
              <w:rPr>
                <w:noProof/>
                <w:webHidden/>
              </w:rPr>
              <w:t>24</w:t>
            </w:r>
            <w:r w:rsidR="00523EE1">
              <w:rPr>
                <w:noProof/>
                <w:webHidden/>
              </w:rPr>
              <w:fldChar w:fldCharType="end"/>
            </w:r>
          </w:hyperlink>
        </w:p>
        <w:p w14:paraId="4000DDC6" w14:textId="489563F5" w:rsidR="00523EE1" w:rsidRDefault="001E7A1B">
          <w:pPr>
            <w:pStyle w:val="Obsah1"/>
            <w:tabs>
              <w:tab w:val="right" w:leader="dot" w:pos="9062"/>
            </w:tabs>
            <w:rPr>
              <w:rFonts w:eastAsiaTheme="minorEastAsia"/>
              <w:noProof/>
              <w:lang w:eastAsia="cs-CZ"/>
            </w:rPr>
          </w:pPr>
          <w:hyperlink w:anchor="_Toc498433065" w:history="1">
            <w:r w:rsidR="00523EE1" w:rsidRPr="00653CDF">
              <w:rPr>
                <w:rStyle w:val="Hypertextovodkaz"/>
                <w:noProof/>
              </w:rPr>
              <w:t>Pilíř E – Sociální stabilizace</w:t>
            </w:r>
            <w:r w:rsidR="00523EE1">
              <w:rPr>
                <w:noProof/>
                <w:webHidden/>
              </w:rPr>
              <w:tab/>
            </w:r>
            <w:r w:rsidR="00523EE1">
              <w:rPr>
                <w:noProof/>
                <w:webHidden/>
              </w:rPr>
              <w:fldChar w:fldCharType="begin"/>
            </w:r>
            <w:r w:rsidR="00523EE1">
              <w:rPr>
                <w:noProof/>
                <w:webHidden/>
              </w:rPr>
              <w:instrText xml:space="preserve"> PAGEREF _Toc498433065 \h </w:instrText>
            </w:r>
            <w:r w:rsidR="00523EE1">
              <w:rPr>
                <w:noProof/>
                <w:webHidden/>
              </w:rPr>
            </w:r>
            <w:r w:rsidR="00523EE1">
              <w:rPr>
                <w:noProof/>
                <w:webHidden/>
              </w:rPr>
              <w:fldChar w:fldCharType="separate"/>
            </w:r>
            <w:r w:rsidR="00CF22EC">
              <w:rPr>
                <w:noProof/>
                <w:webHidden/>
              </w:rPr>
              <w:t>26</w:t>
            </w:r>
            <w:r w:rsidR="00523EE1">
              <w:rPr>
                <w:noProof/>
                <w:webHidden/>
              </w:rPr>
              <w:fldChar w:fldCharType="end"/>
            </w:r>
          </w:hyperlink>
        </w:p>
        <w:p w14:paraId="7C48C506" w14:textId="7D9F67BD" w:rsidR="00523EE1" w:rsidRDefault="001E7A1B">
          <w:pPr>
            <w:pStyle w:val="Obsah3"/>
            <w:tabs>
              <w:tab w:val="right" w:leader="dot" w:pos="9062"/>
            </w:tabs>
            <w:rPr>
              <w:rFonts w:eastAsiaTheme="minorEastAsia"/>
              <w:noProof/>
              <w:lang w:eastAsia="cs-CZ"/>
            </w:rPr>
          </w:pPr>
          <w:hyperlink w:anchor="_Toc498433066" w:history="1">
            <w:r w:rsidR="00523EE1" w:rsidRPr="00653CDF">
              <w:rPr>
                <w:rStyle w:val="Hypertextovodkaz"/>
                <w:rFonts w:eastAsia="Times New Roman"/>
                <w:noProof/>
                <w:lang w:eastAsia="cs-CZ"/>
              </w:rPr>
              <w:t>Podpora komunitního života a sociálních služeb</w:t>
            </w:r>
            <w:r w:rsidR="00523EE1">
              <w:rPr>
                <w:noProof/>
                <w:webHidden/>
              </w:rPr>
              <w:tab/>
            </w:r>
            <w:r w:rsidR="00523EE1">
              <w:rPr>
                <w:noProof/>
                <w:webHidden/>
              </w:rPr>
              <w:fldChar w:fldCharType="begin"/>
            </w:r>
            <w:r w:rsidR="00523EE1">
              <w:rPr>
                <w:noProof/>
                <w:webHidden/>
              </w:rPr>
              <w:instrText xml:space="preserve"> PAGEREF _Toc498433066 \h </w:instrText>
            </w:r>
            <w:r w:rsidR="00523EE1">
              <w:rPr>
                <w:noProof/>
                <w:webHidden/>
              </w:rPr>
            </w:r>
            <w:r w:rsidR="00523EE1">
              <w:rPr>
                <w:noProof/>
                <w:webHidden/>
              </w:rPr>
              <w:fldChar w:fldCharType="separate"/>
            </w:r>
            <w:r w:rsidR="00CF22EC">
              <w:rPr>
                <w:noProof/>
                <w:webHidden/>
              </w:rPr>
              <w:t>26</w:t>
            </w:r>
            <w:r w:rsidR="00523EE1">
              <w:rPr>
                <w:noProof/>
                <w:webHidden/>
              </w:rPr>
              <w:fldChar w:fldCharType="end"/>
            </w:r>
          </w:hyperlink>
        </w:p>
        <w:p w14:paraId="0EBB7E0E" w14:textId="44D7A14F" w:rsidR="00523EE1" w:rsidRDefault="001E7A1B">
          <w:pPr>
            <w:pStyle w:val="Obsah3"/>
            <w:tabs>
              <w:tab w:val="right" w:leader="dot" w:pos="9062"/>
            </w:tabs>
            <w:rPr>
              <w:rFonts w:eastAsiaTheme="minorEastAsia"/>
              <w:noProof/>
              <w:lang w:eastAsia="cs-CZ"/>
            </w:rPr>
          </w:pPr>
          <w:hyperlink w:anchor="_Toc498433067" w:history="1">
            <w:r w:rsidR="00523EE1" w:rsidRPr="00653CDF">
              <w:rPr>
                <w:rStyle w:val="Hypertextovodkaz"/>
                <w:rFonts w:eastAsia="Times New Roman"/>
                <w:noProof/>
                <w:lang w:eastAsia="cs-CZ"/>
              </w:rPr>
              <w:t>Podpora zdravotnictví ve strukturálně postižených regionech – obnova rozvoje materiálně-technické základny – část A</w:t>
            </w:r>
            <w:r w:rsidR="00523EE1">
              <w:rPr>
                <w:noProof/>
                <w:webHidden/>
              </w:rPr>
              <w:tab/>
            </w:r>
            <w:r w:rsidR="00523EE1">
              <w:rPr>
                <w:noProof/>
                <w:webHidden/>
              </w:rPr>
              <w:fldChar w:fldCharType="begin"/>
            </w:r>
            <w:r w:rsidR="00523EE1">
              <w:rPr>
                <w:noProof/>
                <w:webHidden/>
              </w:rPr>
              <w:instrText xml:space="preserve"> PAGEREF _Toc498433067 \h </w:instrText>
            </w:r>
            <w:r w:rsidR="00523EE1">
              <w:rPr>
                <w:noProof/>
                <w:webHidden/>
              </w:rPr>
            </w:r>
            <w:r w:rsidR="00523EE1">
              <w:rPr>
                <w:noProof/>
                <w:webHidden/>
              </w:rPr>
              <w:fldChar w:fldCharType="separate"/>
            </w:r>
            <w:r w:rsidR="00CF22EC">
              <w:rPr>
                <w:noProof/>
                <w:webHidden/>
              </w:rPr>
              <w:t>28</w:t>
            </w:r>
            <w:r w:rsidR="00523EE1">
              <w:rPr>
                <w:noProof/>
                <w:webHidden/>
              </w:rPr>
              <w:fldChar w:fldCharType="end"/>
            </w:r>
          </w:hyperlink>
        </w:p>
        <w:p w14:paraId="49DF90C3" w14:textId="7BA5F5D4" w:rsidR="00523EE1" w:rsidRDefault="001E7A1B">
          <w:pPr>
            <w:pStyle w:val="Obsah3"/>
            <w:tabs>
              <w:tab w:val="right" w:leader="dot" w:pos="9062"/>
            </w:tabs>
            <w:rPr>
              <w:rFonts w:eastAsiaTheme="minorEastAsia"/>
              <w:noProof/>
              <w:lang w:eastAsia="cs-CZ"/>
            </w:rPr>
          </w:pPr>
          <w:hyperlink w:anchor="_Toc498433068" w:history="1">
            <w:r w:rsidR="00523EE1" w:rsidRPr="00653CDF">
              <w:rPr>
                <w:rStyle w:val="Hypertextovodkaz"/>
                <w:noProof/>
              </w:rPr>
              <w:t>Podpora zdravotnictví ve strukturálně postižených regionech – Systémové změny směřující k zajištění kvalifikovaného zdravotnického personálu – část B</w:t>
            </w:r>
            <w:r w:rsidR="00523EE1">
              <w:rPr>
                <w:noProof/>
                <w:webHidden/>
              </w:rPr>
              <w:tab/>
            </w:r>
            <w:r w:rsidR="00523EE1">
              <w:rPr>
                <w:noProof/>
                <w:webHidden/>
              </w:rPr>
              <w:fldChar w:fldCharType="begin"/>
            </w:r>
            <w:r w:rsidR="00523EE1">
              <w:rPr>
                <w:noProof/>
                <w:webHidden/>
              </w:rPr>
              <w:instrText xml:space="preserve"> PAGEREF _Toc498433068 \h </w:instrText>
            </w:r>
            <w:r w:rsidR="00523EE1">
              <w:rPr>
                <w:noProof/>
                <w:webHidden/>
              </w:rPr>
            </w:r>
            <w:r w:rsidR="00523EE1">
              <w:rPr>
                <w:noProof/>
                <w:webHidden/>
              </w:rPr>
              <w:fldChar w:fldCharType="separate"/>
            </w:r>
            <w:r w:rsidR="00CF22EC">
              <w:rPr>
                <w:noProof/>
                <w:webHidden/>
              </w:rPr>
              <w:t>29</w:t>
            </w:r>
            <w:r w:rsidR="00523EE1">
              <w:rPr>
                <w:noProof/>
                <w:webHidden/>
              </w:rPr>
              <w:fldChar w:fldCharType="end"/>
            </w:r>
          </w:hyperlink>
        </w:p>
        <w:p w14:paraId="20C17317" w14:textId="02FF23F7" w:rsidR="00523EE1" w:rsidRDefault="001E7A1B">
          <w:pPr>
            <w:pStyle w:val="Obsah3"/>
            <w:tabs>
              <w:tab w:val="right" w:leader="dot" w:pos="9062"/>
            </w:tabs>
            <w:rPr>
              <w:rFonts w:eastAsiaTheme="minorEastAsia"/>
              <w:noProof/>
              <w:lang w:eastAsia="cs-CZ"/>
            </w:rPr>
          </w:pPr>
          <w:hyperlink w:anchor="_Toc498433069" w:history="1">
            <w:r w:rsidR="00523EE1" w:rsidRPr="00653CDF">
              <w:rPr>
                <w:rStyle w:val="Hypertextovodkaz"/>
                <w:rFonts w:eastAsia="Times New Roman"/>
                <w:noProof/>
                <w:lang w:eastAsia="cs-CZ"/>
              </w:rPr>
              <w:t>Podpora zahraničních pracovníků</w:t>
            </w:r>
            <w:r w:rsidR="00523EE1">
              <w:rPr>
                <w:noProof/>
                <w:webHidden/>
              </w:rPr>
              <w:tab/>
            </w:r>
            <w:r w:rsidR="00523EE1">
              <w:rPr>
                <w:noProof/>
                <w:webHidden/>
              </w:rPr>
              <w:fldChar w:fldCharType="begin"/>
            </w:r>
            <w:r w:rsidR="00523EE1">
              <w:rPr>
                <w:noProof/>
                <w:webHidden/>
              </w:rPr>
              <w:instrText xml:space="preserve"> PAGEREF _Toc498433069 \h </w:instrText>
            </w:r>
            <w:r w:rsidR="00523EE1">
              <w:rPr>
                <w:noProof/>
                <w:webHidden/>
              </w:rPr>
            </w:r>
            <w:r w:rsidR="00523EE1">
              <w:rPr>
                <w:noProof/>
                <w:webHidden/>
              </w:rPr>
              <w:fldChar w:fldCharType="separate"/>
            </w:r>
            <w:r w:rsidR="00CF22EC">
              <w:rPr>
                <w:noProof/>
                <w:webHidden/>
              </w:rPr>
              <w:t>31</w:t>
            </w:r>
            <w:r w:rsidR="00523EE1">
              <w:rPr>
                <w:noProof/>
                <w:webHidden/>
              </w:rPr>
              <w:fldChar w:fldCharType="end"/>
            </w:r>
          </w:hyperlink>
        </w:p>
        <w:p w14:paraId="38690290" w14:textId="2EB7789D" w:rsidR="00523EE1" w:rsidRDefault="001E7A1B">
          <w:pPr>
            <w:pStyle w:val="Obsah3"/>
            <w:tabs>
              <w:tab w:val="right" w:leader="dot" w:pos="9062"/>
            </w:tabs>
            <w:rPr>
              <w:rFonts w:eastAsiaTheme="minorEastAsia"/>
              <w:noProof/>
              <w:lang w:eastAsia="cs-CZ"/>
            </w:rPr>
          </w:pPr>
          <w:hyperlink w:anchor="_Toc498433070" w:history="1">
            <w:r w:rsidR="00523EE1" w:rsidRPr="00653CDF">
              <w:rPr>
                <w:rStyle w:val="Hypertextovodkaz"/>
                <w:noProof/>
              </w:rPr>
              <w:t>Podpora rozvoje venkovských oblastí (zamezení vylidňování venkova) ve strukturálně postižených krajích</w:t>
            </w:r>
            <w:r w:rsidR="00523EE1">
              <w:rPr>
                <w:noProof/>
                <w:webHidden/>
              </w:rPr>
              <w:tab/>
            </w:r>
            <w:r w:rsidR="00523EE1">
              <w:rPr>
                <w:noProof/>
                <w:webHidden/>
              </w:rPr>
              <w:fldChar w:fldCharType="begin"/>
            </w:r>
            <w:r w:rsidR="00523EE1">
              <w:rPr>
                <w:noProof/>
                <w:webHidden/>
              </w:rPr>
              <w:instrText xml:space="preserve"> PAGEREF _Toc498433070 \h </w:instrText>
            </w:r>
            <w:r w:rsidR="00523EE1">
              <w:rPr>
                <w:noProof/>
                <w:webHidden/>
              </w:rPr>
            </w:r>
            <w:r w:rsidR="00523EE1">
              <w:rPr>
                <w:noProof/>
                <w:webHidden/>
              </w:rPr>
              <w:fldChar w:fldCharType="separate"/>
            </w:r>
            <w:r w:rsidR="00CF22EC">
              <w:rPr>
                <w:noProof/>
                <w:webHidden/>
              </w:rPr>
              <w:t>31</w:t>
            </w:r>
            <w:r w:rsidR="00523EE1">
              <w:rPr>
                <w:noProof/>
                <w:webHidden/>
              </w:rPr>
              <w:fldChar w:fldCharType="end"/>
            </w:r>
          </w:hyperlink>
        </w:p>
        <w:p w14:paraId="2F94138C" w14:textId="06C08142" w:rsidR="00523EE1" w:rsidRDefault="001E7A1B">
          <w:pPr>
            <w:pStyle w:val="Obsah3"/>
            <w:tabs>
              <w:tab w:val="right" w:leader="dot" w:pos="9062"/>
            </w:tabs>
            <w:rPr>
              <w:rFonts w:eastAsiaTheme="minorEastAsia"/>
              <w:noProof/>
              <w:lang w:eastAsia="cs-CZ"/>
            </w:rPr>
          </w:pPr>
          <w:hyperlink w:anchor="_Toc498433071" w:history="1">
            <w:r w:rsidR="00523EE1" w:rsidRPr="00653CDF">
              <w:rPr>
                <w:rStyle w:val="Hypertextovodkaz"/>
                <w:rFonts w:eastAsia="Times New Roman"/>
                <w:noProof/>
                <w:lang w:eastAsia="cs-CZ"/>
              </w:rPr>
              <w:t>Problematika bydlení - změna konceptu urbanistického řešení sídlišť (pilotáž)</w:t>
            </w:r>
            <w:r w:rsidR="00523EE1">
              <w:rPr>
                <w:noProof/>
                <w:webHidden/>
              </w:rPr>
              <w:tab/>
            </w:r>
            <w:r w:rsidR="00523EE1">
              <w:rPr>
                <w:noProof/>
                <w:webHidden/>
              </w:rPr>
              <w:fldChar w:fldCharType="begin"/>
            </w:r>
            <w:r w:rsidR="00523EE1">
              <w:rPr>
                <w:noProof/>
                <w:webHidden/>
              </w:rPr>
              <w:instrText xml:space="preserve"> PAGEREF _Toc498433071 \h </w:instrText>
            </w:r>
            <w:r w:rsidR="00523EE1">
              <w:rPr>
                <w:noProof/>
                <w:webHidden/>
              </w:rPr>
            </w:r>
            <w:r w:rsidR="00523EE1">
              <w:rPr>
                <w:noProof/>
                <w:webHidden/>
              </w:rPr>
              <w:fldChar w:fldCharType="separate"/>
            </w:r>
            <w:r w:rsidR="00CF22EC">
              <w:rPr>
                <w:noProof/>
                <w:webHidden/>
              </w:rPr>
              <w:t>35</w:t>
            </w:r>
            <w:r w:rsidR="00523EE1">
              <w:rPr>
                <w:noProof/>
                <w:webHidden/>
              </w:rPr>
              <w:fldChar w:fldCharType="end"/>
            </w:r>
          </w:hyperlink>
        </w:p>
        <w:p w14:paraId="5EBEB567" w14:textId="78F40E3D" w:rsidR="00523EE1" w:rsidRDefault="001E7A1B">
          <w:pPr>
            <w:pStyle w:val="Obsah3"/>
            <w:tabs>
              <w:tab w:val="right" w:leader="dot" w:pos="9062"/>
            </w:tabs>
            <w:rPr>
              <w:rFonts w:eastAsiaTheme="minorEastAsia"/>
              <w:noProof/>
              <w:lang w:eastAsia="cs-CZ"/>
            </w:rPr>
          </w:pPr>
          <w:hyperlink w:anchor="_Toc498433072" w:history="1">
            <w:r w:rsidR="00523EE1" w:rsidRPr="00653CDF">
              <w:rPr>
                <w:rStyle w:val="Hypertextovodkaz"/>
                <w:noProof/>
              </w:rPr>
              <w:t>Systematická a kontinuální podpora patriotismu ve strukturálně postižených regionech</w:t>
            </w:r>
            <w:r w:rsidR="00523EE1">
              <w:rPr>
                <w:noProof/>
                <w:webHidden/>
              </w:rPr>
              <w:tab/>
            </w:r>
            <w:r w:rsidR="00523EE1">
              <w:rPr>
                <w:noProof/>
                <w:webHidden/>
              </w:rPr>
              <w:fldChar w:fldCharType="begin"/>
            </w:r>
            <w:r w:rsidR="00523EE1">
              <w:rPr>
                <w:noProof/>
                <w:webHidden/>
              </w:rPr>
              <w:instrText xml:space="preserve"> PAGEREF _Toc498433072 \h </w:instrText>
            </w:r>
            <w:r w:rsidR="00523EE1">
              <w:rPr>
                <w:noProof/>
                <w:webHidden/>
              </w:rPr>
            </w:r>
            <w:r w:rsidR="00523EE1">
              <w:rPr>
                <w:noProof/>
                <w:webHidden/>
              </w:rPr>
              <w:fldChar w:fldCharType="separate"/>
            </w:r>
            <w:r w:rsidR="00CF22EC">
              <w:rPr>
                <w:noProof/>
                <w:webHidden/>
              </w:rPr>
              <w:t>37</w:t>
            </w:r>
            <w:r w:rsidR="00523EE1">
              <w:rPr>
                <w:noProof/>
                <w:webHidden/>
              </w:rPr>
              <w:fldChar w:fldCharType="end"/>
            </w:r>
          </w:hyperlink>
        </w:p>
        <w:p w14:paraId="55421E90" w14:textId="53AC50F2" w:rsidR="00523EE1" w:rsidRDefault="001E7A1B">
          <w:pPr>
            <w:pStyle w:val="Obsah1"/>
            <w:tabs>
              <w:tab w:val="right" w:leader="dot" w:pos="9062"/>
            </w:tabs>
            <w:rPr>
              <w:rFonts w:eastAsiaTheme="minorEastAsia"/>
              <w:noProof/>
              <w:lang w:eastAsia="cs-CZ"/>
            </w:rPr>
          </w:pPr>
          <w:hyperlink w:anchor="_Toc498433073" w:history="1">
            <w:r w:rsidR="00523EE1" w:rsidRPr="00653CDF">
              <w:rPr>
                <w:rStyle w:val="Hypertextovodkaz"/>
                <w:noProof/>
              </w:rPr>
              <w:t>Pilíř F – Životní prostředí</w:t>
            </w:r>
            <w:r w:rsidR="00523EE1">
              <w:rPr>
                <w:noProof/>
                <w:webHidden/>
              </w:rPr>
              <w:tab/>
            </w:r>
            <w:r w:rsidR="00523EE1">
              <w:rPr>
                <w:noProof/>
                <w:webHidden/>
              </w:rPr>
              <w:fldChar w:fldCharType="begin"/>
            </w:r>
            <w:r w:rsidR="00523EE1">
              <w:rPr>
                <w:noProof/>
                <w:webHidden/>
              </w:rPr>
              <w:instrText xml:space="preserve"> PAGEREF _Toc498433073 \h </w:instrText>
            </w:r>
            <w:r w:rsidR="00523EE1">
              <w:rPr>
                <w:noProof/>
                <w:webHidden/>
              </w:rPr>
            </w:r>
            <w:r w:rsidR="00523EE1">
              <w:rPr>
                <w:noProof/>
                <w:webHidden/>
              </w:rPr>
              <w:fldChar w:fldCharType="separate"/>
            </w:r>
            <w:r w:rsidR="00CF22EC">
              <w:rPr>
                <w:noProof/>
                <w:webHidden/>
              </w:rPr>
              <w:t>39</w:t>
            </w:r>
            <w:r w:rsidR="00523EE1">
              <w:rPr>
                <w:noProof/>
                <w:webHidden/>
              </w:rPr>
              <w:fldChar w:fldCharType="end"/>
            </w:r>
          </w:hyperlink>
        </w:p>
        <w:p w14:paraId="649B5499" w14:textId="5FC9B55C" w:rsidR="00523EE1" w:rsidRDefault="001E7A1B">
          <w:pPr>
            <w:pStyle w:val="Obsah3"/>
            <w:tabs>
              <w:tab w:val="right" w:leader="dot" w:pos="9062"/>
            </w:tabs>
            <w:rPr>
              <w:rFonts w:eastAsiaTheme="minorEastAsia"/>
              <w:noProof/>
              <w:lang w:eastAsia="cs-CZ"/>
            </w:rPr>
          </w:pPr>
          <w:hyperlink w:anchor="_Toc498433074" w:history="1">
            <w:r w:rsidR="00523EE1" w:rsidRPr="00653CDF">
              <w:rPr>
                <w:rStyle w:val="Hypertextovodkaz"/>
                <w:rFonts w:eastAsia="Times New Roman"/>
                <w:noProof/>
                <w:lang w:eastAsia="cs-CZ"/>
              </w:rPr>
              <w:t>Zlepšení kvality ovzduší</w:t>
            </w:r>
            <w:r w:rsidR="00523EE1">
              <w:rPr>
                <w:noProof/>
                <w:webHidden/>
              </w:rPr>
              <w:tab/>
            </w:r>
            <w:r w:rsidR="00523EE1">
              <w:rPr>
                <w:noProof/>
                <w:webHidden/>
              </w:rPr>
              <w:fldChar w:fldCharType="begin"/>
            </w:r>
            <w:r w:rsidR="00523EE1">
              <w:rPr>
                <w:noProof/>
                <w:webHidden/>
              </w:rPr>
              <w:instrText xml:space="preserve"> PAGEREF _Toc498433074 \h </w:instrText>
            </w:r>
            <w:r w:rsidR="00523EE1">
              <w:rPr>
                <w:noProof/>
                <w:webHidden/>
              </w:rPr>
            </w:r>
            <w:r w:rsidR="00523EE1">
              <w:rPr>
                <w:noProof/>
                <w:webHidden/>
              </w:rPr>
              <w:fldChar w:fldCharType="separate"/>
            </w:r>
            <w:r w:rsidR="00CF22EC">
              <w:rPr>
                <w:noProof/>
                <w:webHidden/>
              </w:rPr>
              <w:t>39</w:t>
            </w:r>
            <w:r w:rsidR="00523EE1">
              <w:rPr>
                <w:noProof/>
                <w:webHidden/>
              </w:rPr>
              <w:fldChar w:fldCharType="end"/>
            </w:r>
          </w:hyperlink>
        </w:p>
        <w:p w14:paraId="36096D11" w14:textId="17995A9A" w:rsidR="00523EE1" w:rsidRDefault="001E7A1B">
          <w:pPr>
            <w:pStyle w:val="Obsah3"/>
            <w:tabs>
              <w:tab w:val="right" w:leader="dot" w:pos="9062"/>
            </w:tabs>
            <w:rPr>
              <w:rFonts w:eastAsiaTheme="minorEastAsia"/>
              <w:noProof/>
              <w:lang w:eastAsia="cs-CZ"/>
            </w:rPr>
          </w:pPr>
          <w:hyperlink w:anchor="_Toc498433075" w:history="1">
            <w:r w:rsidR="00523EE1" w:rsidRPr="00653CDF">
              <w:rPr>
                <w:rStyle w:val="Hypertextovodkaz"/>
                <w:noProof/>
              </w:rPr>
              <w:t>Problematika rekultivací - využití know-how strukturálně postižených regionů</w:t>
            </w:r>
            <w:r w:rsidR="00523EE1">
              <w:rPr>
                <w:noProof/>
                <w:webHidden/>
              </w:rPr>
              <w:tab/>
            </w:r>
            <w:r w:rsidR="00523EE1">
              <w:rPr>
                <w:noProof/>
                <w:webHidden/>
              </w:rPr>
              <w:fldChar w:fldCharType="begin"/>
            </w:r>
            <w:r w:rsidR="00523EE1">
              <w:rPr>
                <w:noProof/>
                <w:webHidden/>
              </w:rPr>
              <w:instrText xml:space="preserve"> PAGEREF _Toc498433075 \h </w:instrText>
            </w:r>
            <w:r w:rsidR="00523EE1">
              <w:rPr>
                <w:noProof/>
                <w:webHidden/>
              </w:rPr>
            </w:r>
            <w:r w:rsidR="00523EE1">
              <w:rPr>
                <w:noProof/>
                <w:webHidden/>
              </w:rPr>
              <w:fldChar w:fldCharType="separate"/>
            </w:r>
            <w:r w:rsidR="00CF22EC">
              <w:rPr>
                <w:noProof/>
                <w:webHidden/>
              </w:rPr>
              <w:t>40</w:t>
            </w:r>
            <w:r w:rsidR="00523EE1">
              <w:rPr>
                <w:noProof/>
                <w:webHidden/>
              </w:rPr>
              <w:fldChar w:fldCharType="end"/>
            </w:r>
          </w:hyperlink>
        </w:p>
        <w:p w14:paraId="22A9E5D7" w14:textId="2F14ECA7" w:rsidR="00523EE1" w:rsidRDefault="001E7A1B">
          <w:pPr>
            <w:pStyle w:val="Obsah3"/>
            <w:tabs>
              <w:tab w:val="right" w:leader="dot" w:pos="9062"/>
            </w:tabs>
            <w:rPr>
              <w:rFonts w:eastAsiaTheme="minorEastAsia"/>
              <w:noProof/>
              <w:lang w:eastAsia="cs-CZ"/>
            </w:rPr>
          </w:pPr>
          <w:hyperlink w:anchor="_Toc498433076" w:history="1">
            <w:r w:rsidR="00523EE1" w:rsidRPr="00653CDF">
              <w:rPr>
                <w:rStyle w:val="Hypertextovodkaz"/>
                <w:noProof/>
              </w:rPr>
              <w:t>Snížení nebezpečnosti provozu - Spolchemie</w:t>
            </w:r>
            <w:r w:rsidR="00523EE1">
              <w:rPr>
                <w:noProof/>
                <w:webHidden/>
              </w:rPr>
              <w:tab/>
            </w:r>
            <w:r w:rsidR="00523EE1">
              <w:rPr>
                <w:noProof/>
                <w:webHidden/>
              </w:rPr>
              <w:fldChar w:fldCharType="begin"/>
            </w:r>
            <w:r w:rsidR="00523EE1">
              <w:rPr>
                <w:noProof/>
                <w:webHidden/>
              </w:rPr>
              <w:instrText xml:space="preserve"> PAGEREF _Toc498433076 \h </w:instrText>
            </w:r>
            <w:r w:rsidR="00523EE1">
              <w:rPr>
                <w:noProof/>
                <w:webHidden/>
              </w:rPr>
            </w:r>
            <w:r w:rsidR="00523EE1">
              <w:rPr>
                <w:noProof/>
                <w:webHidden/>
              </w:rPr>
              <w:fldChar w:fldCharType="separate"/>
            </w:r>
            <w:r w:rsidR="00CF22EC">
              <w:rPr>
                <w:noProof/>
                <w:webHidden/>
              </w:rPr>
              <w:t>41</w:t>
            </w:r>
            <w:r w:rsidR="00523EE1">
              <w:rPr>
                <w:noProof/>
                <w:webHidden/>
              </w:rPr>
              <w:fldChar w:fldCharType="end"/>
            </w:r>
          </w:hyperlink>
        </w:p>
        <w:p w14:paraId="6AE33993" w14:textId="1333CB44" w:rsidR="00523EE1" w:rsidRDefault="001E7A1B">
          <w:pPr>
            <w:pStyle w:val="Obsah3"/>
            <w:tabs>
              <w:tab w:val="right" w:leader="dot" w:pos="9062"/>
            </w:tabs>
            <w:rPr>
              <w:rFonts w:eastAsiaTheme="minorEastAsia"/>
              <w:noProof/>
              <w:lang w:eastAsia="cs-CZ"/>
            </w:rPr>
          </w:pPr>
          <w:hyperlink w:anchor="_Toc498433077" w:history="1">
            <w:r w:rsidR="00523EE1" w:rsidRPr="00653CDF">
              <w:rPr>
                <w:rStyle w:val="Hypertextovodkaz"/>
                <w:noProof/>
              </w:rPr>
              <w:t>Program na podporu energetického využití odpadu</w:t>
            </w:r>
            <w:r w:rsidR="00523EE1">
              <w:rPr>
                <w:noProof/>
                <w:webHidden/>
              </w:rPr>
              <w:tab/>
            </w:r>
            <w:r w:rsidR="00523EE1">
              <w:rPr>
                <w:noProof/>
                <w:webHidden/>
              </w:rPr>
              <w:fldChar w:fldCharType="begin"/>
            </w:r>
            <w:r w:rsidR="00523EE1">
              <w:rPr>
                <w:noProof/>
                <w:webHidden/>
              </w:rPr>
              <w:instrText xml:space="preserve"> PAGEREF _Toc498433077 \h </w:instrText>
            </w:r>
            <w:r w:rsidR="00523EE1">
              <w:rPr>
                <w:noProof/>
                <w:webHidden/>
              </w:rPr>
            </w:r>
            <w:r w:rsidR="00523EE1">
              <w:rPr>
                <w:noProof/>
                <w:webHidden/>
              </w:rPr>
              <w:fldChar w:fldCharType="separate"/>
            </w:r>
            <w:r w:rsidR="00CF22EC">
              <w:rPr>
                <w:noProof/>
                <w:webHidden/>
              </w:rPr>
              <w:t>42</w:t>
            </w:r>
            <w:r w:rsidR="00523EE1">
              <w:rPr>
                <w:noProof/>
                <w:webHidden/>
              </w:rPr>
              <w:fldChar w:fldCharType="end"/>
            </w:r>
          </w:hyperlink>
        </w:p>
        <w:p w14:paraId="2A24BFC1" w14:textId="1F2A5D59" w:rsidR="00523EE1" w:rsidRDefault="001E7A1B">
          <w:pPr>
            <w:pStyle w:val="Obsah1"/>
            <w:tabs>
              <w:tab w:val="right" w:leader="dot" w:pos="9062"/>
            </w:tabs>
            <w:rPr>
              <w:rFonts w:eastAsiaTheme="minorEastAsia"/>
              <w:noProof/>
              <w:lang w:eastAsia="cs-CZ"/>
            </w:rPr>
          </w:pPr>
          <w:hyperlink w:anchor="_Toc498433078" w:history="1">
            <w:r w:rsidR="00523EE1" w:rsidRPr="00653CDF">
              <w:rPr>
                <w:rStyle w:val="Hypertextovodkaz"/>
                <w:noProof/>
              </w:rPr>
              <w:t>Pilíř G – infrastruktura veřejná správa</w:t>
            </w:r>
            <w:r w:rsidR="00523EE1">
              <w:rPr>
                <w:noProof/>
                <w:webHidden/>
              </w:rPr>
              <w:tab/>
            </w:r>
            <w:r w:rsidR="00523EE1">
              <w:rPr>
                <w:noProof/>
                <w:webHidden/>
              </w:rPr>
              <w:fldChar w:fldCharType="begin"/>
            </w:r>
            <w:r w:rsidR="00523EE1">
              <w:rPr>
                <w:noProof/>
                <w:webHidden/>
              </w:rPr>
              <w:instrText xml:space="preserve"> PAGEREF _Toc498433078 \h </w:instrText>
            </w:r>
            <w:r w:rsidR="00523EE1">
              <w:rPr>
                <w:noProof/>
                <w:webHidden/>
              </w:rPr>
            </w:r>
            <w:r w:rsidR="00523EE1">
              <w:rPr>
                <w:noProof/>
                <w:webHidden/>
              </w:rPr>
              <w:fldChar w:fldCharType="separate"/>
            </w:r>
            <w:r w:rsidR="00CF22EC">
              <w:rPr>
                <w:noProof/>
                <w:webHidden/>
              </w:rPr>
              <w:t>44</w:t>
            </w:r>
            <w:r w:rsidR="00523EE1">
              <w:rPr>
                <w:noProof/>
                <w:webHidden/>
              </w:rPr>
              <w:fldChar w:fldCharType="end"/>
            </w:r>
          </w:hyperlink>
        </w:p>
        <w:p w14:paraId="5EDD129F" w14:textId="76BA34A3" w:rsidR="00523EE1" w:rsidRDefault="001E7A1B">
          <w:pPr>
            <w:pStyle w:val="Obsah3"/>
            <w:tabs>
              <w:tab w:val="right" w:leader="dot" w:pos="9062"/>
            </w:tabs>
            <w:rPr>
              <w:rFonts w:eastAsiaTheme="minorEastAsia"/>
              <w:noProof/>
              <w:lang w:eastAsia="cs-CZ"/>
            </w:rPr>
          </w:pPr>
          <w:hyperlink w:anchor="_Toc498433079" w:history="1">
            <w:r w:rsidR="00523EE1" w:rsidRPr="00653CDF">
              <w:rPr>
                <w:rStyle w:val="Hypertextovodkaz"/>
                <w:noProof/>
              </w:rPr>
              <w:t>Komplex opatření k opravám významných dopravních úseků silnic II. a III. třídy</w:t>
            </w:r>
            <w:r w:rsidR="00523EE1">
              <w:rPr>
                <w:noProof/>
                <w:webHidden/>
              </w:rPr>
              <w:tab/>
            </w:r>
            <w:r w:rsidR="00523EE1">
              <w:rPr>
                <w:noProof/>
                <w:webHidden/>
              </w:rPr>
              <w:fldChar w:fldCharType="begin"/>
            </w:r>
            <w:r w:rsidR="00523EE1">
              <w:rPr>
                <w:noProof/>
                <w:webHidden/>
              </w:rPr>
              <w:instrText xml:space="preserve"> PAGEREF _Toc498433079 \h </w:instrText>
            </w:r>
            <w:r w:rsidR="00523EE1">
              <w:rPr>
                <w:noProof/>
                <w:webHidden/>
              </w:rPr>
            </w:r>
            <w:r w:rsidR="00523EE1">
              <w:rPr>
                <w:noProof/>
                <w:webHidden/>
              </w:rPr>
              <w:fldChar w:fldCharType="separate"/>
            </w:r>
            <w:r w:rsidR="00CF22EC">
              <w:rPr>
                <w:noProof/>
                <w:webHidden/>
              </w:rPr>
              <w:t>44</w:t>
            </w:r>
            <w:r w:rsidR="00523EE1">
              <w:rPr>
                <w:noProof/>
                <w:webHidden/>
              </w:rPr>
              <w:fldChar w:fldCharType="end"/>
            </w:r>
          </w:hyperlink>
        </w:p>
        <w:p w14:paraId="75B0B61F" w14:textId="76D7FA21" w:rsidR="00E70896" w:rsidRDefault="004F4596">
          <w:r>
            <w:fldChar w:fldCharType="end"/>
          </w:r>
        </w:p>
      </w:sdtContent>
    </w:sdt>
    <w:p w14:paraId="69DF1B48" w14:textId="77777777" w:rsidR="00E14139" w:rsidRDefault="00E14139">
      <w:pPr>
        <w:rPr>
          <w:rFonts w:asciiTheme="majorHAnsi" w:eastAsiaTheme="majorEastAsia" w:hAnsiTheme="majorHAnsi" w:cstheme="majorBidi"/>
          <w:color w:val="365F91" w:themeColor="accent1" w:themeShade="BF"/>
          <w:sz w:val="32"/>
          <w:szCs w:val="32"/>
        </w:rPr>
      </w:pPr>
      <w:r>
        <w:br w:type="page"/>
      </w:r>
      <w:bookmarkStart w:id="0" w:name="_GoBack"/>
      <w:bookmarkEnd w:id="0"/>
    </w:p>
    <w:p w14:paraId="4FFDC3A6" w14:textId="2569E0BB" w:rsidR="007C5763" w:rsidRDefault="007C5763" w:rsidP="005215CD">
      <w:pPr>
        <w:pStyle w:val="Nadpis1"/>
      </w:pPr>
      <w:bookmarkStart w:id="1" w:name="_Toc498433045"/>
      <w:r>
        <w:lastRenderedPageBreak/>
        <w:t>Úvod</w:t>
      </w:r>
      <w:bookmarkEnd w:id="1"/>
    </w:p>
    <w:p w14:paraId="3E91020F" w14:textId="77777777" w:rsidR="005215CD" w:rsidRDefault="005215CD" w:rsidP="005215CD">
      <w:pPr>
        <w:jc w:val="both"/>
      </w:pPr>
      <w:r>
        <w:t>Tento dokument představuje pracovní verzi jednotlivých návrhů opatření, která budou v průběhu přípravy aktualizace akčního plánu dále rozpracovávána a projednána s jednotlivými dotčenými subjekty a resorty. Jedná se o podněty, které byly převzaty:</w:t>
      </w:r>
    </w:p>
    <w:p w14:paraId="5C08BFF5" w14:textId="77777777" w:rsidR="005215CD" w:rsidRDefault="005215CD" w:rsidP="005215CD">
      <w:pPr>
        <w:pStyle w:val="Odstavecseseznamem"/>
        <w:numPr>
          <w:ilvl w:val="0"/>
          <w:numId w:val="50"/>
        </w:numPr>
        <w:jc w:val="both"/>
      </w:pPr>
      <w:r>
        <w:t>z vládou schváleného zásobníku 1. Akčního plánu hospodářské restrukturalizace pro rok 2017-2018,</w:t>
      </w:r>
    </w:p>
    <w:p w14:paraId="56B8F0EB" w14:textId="77777777" w:rsidR="005215CD" w:rsidRDefault="005215CD" w:rsidP="005215CD">
      <w:pPr>
        <w:pStyle w:val="Odstavecseseznamem"/>
        <w:numPr>
          <w:ilvl w:val="0"/>
          <w:numId w:val="50"/>
        </w:numPr>
        <w:jc w:val="both"/>
      </w:pPr>
      <w:r>
        <w:t>z podnětů získaných při veřejném sběru námětů v jednotlivých regionech v průběhu roku 2017.</w:t>
      </w:r>
    </w:p>
    <w:p w14:paraId="0FFF5C30" w14:textId="77777777" w:rsidR="005215CD" w:rsidRDefault="005215CD" w:rsidP="005215CD">
      <w:pPr>
        <w:jc w:val="both"/>
      </w:pPr>
      <w:r>
        <w:t xml:space="preserve">Obdrželi jsme tedy více než 250 námětů od odborné i laické veřejnosti, samospráv, škol, rezortů, firem i neziskových organizací. Tyto náměty byly posouzeny a tematicky sloučeny do podoby návrhů programů nebo systémových změn. Jelikož jde o pracovní verzi, mohou se jednotlivé </w:t>
      </w:r>
      <w:proofErr w:type="spellStart"/>
      <w:r>
        <w:t>fiše</w:t>
      </w:r>
      <w:proofErr w:type="spellEnd"/>
      <w:r>
        <w:t xml:space="preserve"> lišit rozsahem i formou. V následujících měsících budou </w:t>
      </w:r>
      <w:proofErr w:type="spellStart"/>
      <w:r>
        <w:t>fiše</w:t>
      </w:r>
      <w:proofErr w:type="spellEnd"/>
      <w:r>
        <w:t xml:space="preserve"> dále rozpracovávány do finální podoby, kterou Krajská dozorčí rada Ústeckého kraje definitivně projedná v březnu 2018.  Tomuto projednání bude předcházet série diskuzí mnoha platforem a detailní seznámení s návrhy. </w:t>
      </w:r>
    </w:p>
    <w:p w14:paraId="528057BB" w14:textId="77777777" w:rsidR="005215CD" w:rsidRDefault="005215CD" w:rsidP="005215CD">
      <w:pPr>
        <w:pStyle w:val="Nadpis1"/>
      </w:pPr>
      <w:bookmarkStart w:id="2" w:name="_Toc498433046"/>
      <w:r>
        <w:t xml:space="preserve">Přehled návrhů </w:t>
      </w:r>
      <w:r w:rsidRPr="00425ED9">
        <w:t>opatření</w:t>
      </w:r>
      <w:bookmarkEnd w:id="2"/>
    </w:p>
    <w:p w14:paraId="3A8E6C60" w14:textId="20B286EA" w:rsidR="007C5763" w:rsidRDefault="005215CD" w:rsidP="005215CD">
      <w:pPr>
        <w:jc w:val="both"/>
      </w:pPr>
      <w:r>
        <w:t>V úvodní části dokumentu uvádíme tabulku poskytující přehled návrhů opatření v jednotlivých pilířích a následuje jejich popis</w:t>
      </w:r>
    </w:p>
    <w:tbl>
      <w:tblPr>
        <w:tblW w:w="9067" w:type="dxa"/>
        <w:jc w:val="center"/>
        <w:tblCellMar>
          <w:left w:w="0" w:type="dxa"/>
          <w:right w:w="0" w:type="dxa"/>
        </w:tblCellMar>
        <w:tblLook w:val="04A0" w:firstRow="1" w:lastRow="0" w:firstColumn="1" w:lastColumn="0" w:noHBand="0" w:noVBand="1"/>
      </w:tblPr>
      <w:tblGrid>
        <w:gridCol w:w="1555"/>
        <w:gridCol w:w="936"/>
        <w:gridCol w:w="1719"/>
        <w:gridCol w:w="4857"/>
      </w:tblGrid>
      <w:tr w:rsidR="00970EB7" w14:paraId="0BACF387" w14:textId="77777777" w:rsidTr="00970EB7">
        <w:trPr>
          <w:trHeight w:val="300"/>
          <w:jc w:val="center"/>
        </w:trPr>
        <w:tc>
          <w:tcPr>
            <w:tcW w:w="1555"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04C30AEF" w14:textId="77777777" w:rsidR="00970EB7" w:rsidRDefault="00970EB7" w:rsidP="00970EB7">
            <w:pPr>
              <w:spacing w:after="0" w:line="240" w:lineRule="auto"/>
              <w:jc w:val="center"/>
              <w:rPr>
                <w:rFonts w:ascii="Calibri" w:hAnsi="Calibri"/>
                <w:b/>
                <w:bCs/>
                <w:color w:val="000000"/>
                <w:sz w:val="18"/>
                <w:szCs w:val="18"/>
              </w:rPr>
            </w:pPr>
            <w:r>
              <w:rPr>
                <w:rFonts w:ascii="Calibri" w:hAnsi="Calibri"/>
                <w:b/>
                <w:bCs/>
                <w:color w:val="000000"/>
                <w:sz w:val="18"/>
                <w:szCs w:val="18"/>
              </w:rPr>
              <w:t>Název Pilíře</w:t>
            </w:r>
          </w:p>
        </w:tc>
        <w:tc>
          <w:tcPr>
            <w:tcW w:w="936"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9871A50" w14:textId="775A1982" w:rsidR="00970EB7" w:rsidRDefault="00E14139" w:rsidP="00970EB7">
            <w:pPr>
              <w:spacing w:after="0" w:line="240" w:lineRule="auto"/>
              <w:jc w:val="center"/>
              <w:rPr>
                <w:rFonts w:ascii="Calibri" w:hAnsi="Calibri"/>
                <w:b/>
                <w:bCs/>
                <w:color w:val="000000"/>
                <w:sz w:val="18"/>
                <w:szCs w:val="18"/>
              </w:rPr>
            </w:pPr>
            <w:r>
              <w:rPr>
                <w:rFonts w:ascii="Calibri" w:hAnsi="Calibri"/>
                <w:b/>
                <w:bCs/>
                <w:color w:val="000000"/>
                <w:sz w:val="18"/>
                <w:szCs w:val="18"/>
              </w:rPr>
              <w:t>Strategický</w:t>
            </w:r>
            <w:r w:rsidR="005215CD">
              <w:rPr>
                <w:rFonts w:ascii="Calibri" w:hAnsi="Calibri"/>
                <w:b/>
                <w:bCs/>
                <w:color w:val="000000"/>
                <w:sz w:val="18"/>
                <w:szCs w:val="18"/>
              </w:rPr>
              <w:t xml:space="preserve"> cíl</w:t>
            </w:r>
          </w:p>
        </w:tc>
        <w:tc>
          <w:tcPr>
            <w:tcW w:w="1719"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F093E56" w14:textId="77777777" w:rsidR="00970EB7" w:rsidRDefault="00970EB7" w:rsidP="00970EB7">
            <w:pPr>
              <w:spacing w:after="0" w:line="240" w:lineRule="auto"/>
              <w:jc w:val="center"/>
              <w:rPr>
                <w:rFonts w:ascii="Calibri" w:hAnsi="Calibri"/>
                <w:b/>
                <w:bCs/>
                <w:color w:val="000000"/>
                <w:sz w:val="18"/>
                <w:szCs w:val="18"/>
              </w:rPr>
            </w:pPr>
            <w:r>
              <w:rPr>
                <w:rFonts w:ascii="Calibri" w:hAnsi="Calibri"/>
                <w:b/>
                <w:bCs/>
                <w:color w:val="000000"/>
                <w:sz w:val="18"/>
                <w:szCs w:val="18"/>
              </w:rPr>
              <w:t>Region</w:t>
            </w:r>
          </w:p>
        </w:tc>
        <w:tc>
          <w:tcPr>
            <w:tcW w:w="4857"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00A949D4" w14:textId="77777777" w:rsidR="00970EB7" w:rsidRDefault="00970EB7" w:rsidP="00970EB7">
            <w:pPr>
              <w:spacing w:after="0" w:line="240" w:lineRule="auto"/>
              <w:jc w:val="center"/>
              <w:rPr>
                <w:rFonts w:ascii="Calibri" w:hAnsi="Calibri"/>
                <w:b/>
                <w:bCs/>
                <w:color w:val="000000"/>
                <w:sz w:val="18"/>
                <w:szCs w:val="18"/>
              </w:rPr>
            </w:pPr>
            <w:r>
              <w:rPr>
                <w:rFonts w:ascii="Calibri" w:hAnsi="Calibri"/>
                <w:b/>
                <w:bCs/>
                <w:color w:val="000000"/>
                <w:sz w:val="18"/>
                <w:szCs w:val="18"/>
              </w:rPr>
              <w:t>Název opatření</w:t>
            </w:r>
          </w:p>
        </w:tc>
      </w:tr>
      <w:tr w:rsidR="00A3257F" w14:paraId="5B4142B2" w14:textId="77777777" w:rsidTr="00B91D65">
        <w:trPr>
          <w:trHeight w:val="720"/>
          <w:jc w:val="center"/>
        </w:trPr>
        <w:tc>
          <w:tcPr>
            <w:tcW w:w="1555" w:type="dxa"/>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2FAE5166" w14:textId="77777777"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A - Podnikání a inovace</w:t>
            </w:r>
          </w:p>
          <w:p w14:paraId="4D758986" w14:textId="77777777"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 </w:t>
            </w:r>
          </w:p>
          <w:p w14:paraId="3129C0DB" w14:textId="77777777"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 </w:t>
            </w:r>
          </w:p>
          <w:p w14:paraId="050730E1" w14:textId="29D86FF8"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 </w:t>
            </w: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AC901" w14:textId="77777777" w:rsidR="00A3257F" w:rsidRPr="00970EB7" w:rsidRDefault="00A3257F" w:rsidP="00970EB7">
            <w:pPr>
              <w:spacing w:after="0" w:line="240" w:lineRule="auto"/>
              <w:rPr>
                <w:rFonts w:ascii="Calibri" w:hAnsi="Calibri"/>
                <w:color w:val="000000"/>
                <w:sz w:val="18"/>
                <w:szCs w:val="18"/>
              </w:rPr>
            </w:pPr>
            <w:r w:rsidRPr="00970EB7">
              <w:rPr>
                <w:rFonts w:ascii="Calibri" w:hAnsi="Calibri"/>
                <w:bCs/>
                <w:color w:val="000000"/>
                <w:sz w:val="18"/>
                <w:szCs w:val="18"/>
              </w:rPr>
              <w:t>II_A.1</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2E1E13" w14:textId="77777777" w:rsidR="00A3257F" w:rsidRDefault="00A3257F" w:rsidP="00970EB7">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4C2B4" w14:textId="77777777" w:rsidR="00A3257F" w:rsidRDefault="00A3257F" w:rsidP="00970EB7">
            <w:pPr>
              <w:spacing w:after="0" w:line="240" w:lineRule="auto"/>
              <w:jc w:val="both"/>
              <w:rPr>
                <w:rFonts w:ascii="Calibri" w:hAnsi="Calibri"/>
                <w:color w:val="000000"/>
                <w:sz w:val="18"/>
                <w:szCs w:val="18"/>
              </w:rPr>
            </w:pPr>
            <w:r>
              <w:rPr>
                <w:rFonts w:ascii="Calibri" w:hAnsi="Calibri"/>
                <w:color w:val="000000"/>
                <w:sz w:val="18"/>
                <w:szCs w:val="18"/>
              </w:rPr>
              <w:t>Podpora rozvoje podnikatelských aktivit ve strukturálně postižených regionech prostřednictvím investic do nemovitého majetku (specifické výzvy OPPIK - Nemovitosti)</w:t>
            </w:r>
          </w:p>
        </w:tc>
      </w:tr>
      <w:tr w:rsidR="00A3257F" w14:paraId="00C8A5D9"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71A882E6" w14:textId="605B7542" w:rsidR="00A3257F" w:rsidRDefault="00A3257F" w:rsidP="00970EB7">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2A265" w14:textId="77777777" w:rsidR="00A3257F" w:rsidRPr="00970EB7" w:rsidRDefault="00A3257F" w:rsidP="00970EB7">
            <w:pPr>
              <w:spacing w:after="0" w:line="240" w:lineRule="auto"/>
              <w:rPr>
                <w:rFonts w:ascii="Calibri" w:hAnsi="Calibri"/>
                <w:color w:val="000000"/>
                <w:sz w:val="18"/>
                <w:szCs w:val="18"/>
              </w:rPr>
            </w:pPr>
            <w:r w:rsidRPr="00970EB7">
              <w:rPr>
                <w:rFonts w:ascii="Calibri" w:hAnsi="Calibri"/>
                <w:bCs/>
                <w:color w:val="000000"/>
                <w:sz w:val="18"/>
                <w:szCs w:val="18"/>
              </w:rPr>
              <w:t>II_A.1</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CEBD0" w14:textId="77777777" w:rsidR="00A3257F" w:rsidRDefault="00A3257F" w:rsidP="00970EB7">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F4C5A" w14:textId="77777777" w:rsidR="00A3257F" w:rsidRDefault="00A3257F" w:rsidP="00970EB7">
            <w:pPr>
              <w:spacing w:after="0" w:line="240" w:lineRule="auto"/>
              <w:jc w:val="both"/>
              <w:rPr>
                <w:rFonts w:ascii="Calibri" w:hAnsi="Calibri"/>
                <w:color w:val="000000"/>
                <w:sz w:val="18"/>
                <w:szCs w:val="18"/>
              </w:rPr>
            </w:pPr>
            <w:r>
              <w:rPr>
                <w:rFonts w:ascii="Calibri" w:hAnsi="Calibri"/>
                <w:color w:val="000000"/>
                <w:sz w:val="18"/>
                <w:szCs w:val="18"/>
              </w:rPr>
              <w:t xml:space="preserve">Regionální fond na podporu podnikání  </w:t>
            </w:r>
          </w:p>
        </w:tc>
      </w:tr>
      <w:tr w:rsidR="00A3257F" w14:paraId="43B3534A"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2C8F1886" w14:textId="08FF189A" w:rsidR="00A3257F" w:rsidRDefault="00A3257F" w:rsidP="00970EB7">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CAA58" w14:textId="77777777" w:rsidR="00A3257F" w:rsidRPr="00970EB7" w:rsidRDefault="00A3257F" w:rsidP="00970EB7">
            <w:pPr>
              <w:spacing w:after="0" w:line="240" w:lineRule="auto"/>
              <w:rPr>
                <w:rFonts w:ascii="Calibri" w:hAnsi="Calibri"/>
                <w:color w:val="000000"/>
                <w:sz w:val="18"/>
                <w:szCs w:val="18"/>
              </w:rPr>
            </w:pPr>
            <w:r w:rsidRPr="00970EB7">
              <w:rPr>
                <w:rFonts w:ascii="Calibri" w:hAnsi="Calibri"/>
                <w:bCs/>
                <w:color w:val="000000"/>
                <w:sz w:val="18"/>
                <w:szCs w:val="18"/>
              </w:rPr>
              <w:t>II_A.2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0FB2E4" w14:textId="77777777" w:rsidR="00A3257F" w:rsidRDefault="00A3257F" w:rsidP="00970EB7">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4ED0DF" w14:textId="77777777" w:rsidR="00A3257F" w:rsidRDefault="00A3257F" w:rsidP="00970EB7">
            <w:pPr>
              <w:spacing w:after="0" w:line="240" w:lineRule="auto"/>
              <w:jc w:val="both"/>
              <w:rPr>
                <w:rFonts w:ascii="Calibri" w:hAnsi="Calibri"/>
                <w:color w:val="000000"/>
                <w:sz w:val="18"/>
                <w:szCs w:val="18"/>
              </w:rPr>
            </w:pPr>
            <w:r>
              <w:rPr>
                <w:rFonts w:ascii="Calibri" w:hAnsi="Calibri"/>
                <w:color w:val="000000"/>
                <w:sz w:val="18"/>
                <w:szCs w:val="18"/>
              </w:rPr>
              <w:t>Zvýšení hospodářského přínosu cestovního ruchu ve specifických lokalitách strukturálně postižených regionů</w:t>
            </w:r>
          </w:p>
        </w:tc>
      </w:tr>
      <w:tr w:rsidR="00A3257F" w14:paraId="6979D636" w14:textId="77777777" w:rsidTr="00B91D65">
        <w:trPr>
          <w:trHeight w:val="480"/>
          <w:jc w:val="center"/>
        </w:trPr>
        <w:tc>
          <w:tcPr>
            <w:tcW w:w="1555" w:type="dxa"/>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8F0C8F" w14:textId="34E16EE9" w:rsidR="00A3257F" w:rsidRDefault="00A3257F" w:rsidP="00970EB7">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19925" w14:textId="77777777" w:rsidR="00A3257F" w:rsidRPr="00970EB7" w:rsidRDefault="00A3257F" w:rsidP="00970EB7">
            <w:pPr>
              <w:spacing w:after="0" w:line="240" w:lineRule="auto"/>
              <w:rPr>
                <w:rFonts w:ascii="Calibri" w:hAnsi="Calibri"/>
                <w:color w:val="000000"/>
                <w:sz w:val="18"/>
                <w:szCs w:val="18"/>
              </w:rPr>
            </w:pPr>
            <w:r w:rsidRPr="00970EB7">
              <w:rPr>
                <w:rFonts w:ascii="Calibri" w:hAnsi="Calibri"/>
                <w:bCs/>
                <w:color w:val="000000"/>
                <w:sz w:val="18"/>
                <w:szCs w:val="18"/>
              </w:rPr>
              <w:t>II_A.3</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D206C" w14:textId="77777777" w:rsidR="00A3257F" w:rsidRDefault="00A3257F" w:rsidP="00970EB7">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18C01" w14:textId="77777777" w:rsidR="00A3257F" w:rsidRDefault="00A3257F" w:rsidP="00970EB7">
            <w:pPr>
              <w:spacing w:after="0" w:line="240" w:lineRule="auto"/>
              <w:jc w:val="both"/>
              <w:rPr>
                <w:rFonts w:ascii="Calibri" w:hAnsi="Calibri"/>
                <w:color w:val="000000"/>
                <w:sz w:val="18"/>
                <w:szCs w:val="18"/>
              </w:rPr>
            </w:pPr>
            <w:r>
              <w:rPr>
                <w:rFonts w:ascii="Calibri" w:hAnsi="Calibri"/>
                <w:color w:val="000000"/>
                <w:sz w:val="18"/>
                <w:szCs w:val="18"/>
              </w:rPr>
              <w:t xml:space="preserve">Centra průmyslových kompetencí </w:t>
            </w:r>
          </w:p>
        </w:tc>
      </w:tr>
      <w:tr w:rsidR="00970EB7" w14:paraId="54613266" w14:textId="77777777" w:rsidTr="00B91D65">
        <w:trPr>
          <w:trHeight w:val="480"/>
          <w:jc w:val="center"/>
        </w:trPr>
        <w:tc>
          <w:tcPr>
            <w:tcW w:w="155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1BD24D" w14:textId="77777777" w:rsidR="00970EB7" w:rsidRDefault="00970EB7" w:rsidP="00970EB7">
            <w:pPr>
              <w:spacing w:after="0" w:line="240" w:lineRule="auto"/>
              <w:rPr>
                <w:rFonts w:ascii="Calibri" w:hAnsi="Calibri"/>
                <w:color w:val="000000"/>
                <w:sz w:val="18"/>
                <w:szCs w:val="18"/>
              </w:rPr>
            </w:pPr>
            <w:r>
              <w:rPr>
                <w:rFonts w:ascii="Calibri" w:hAnsi="Calibri"/>
                <w:color w:val="000000"/>
                <w:sz w:val="18"/>
                <w:szCs w:val="18"/>
              </w:rPr>
              <w:t>B - Přímé investice</w:t>
            </w: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F910B" w14:textId="77777777" w:rsidR="00970EB7" w:rsidRPr="00970EB7" w:rsidRDefault="00970EB7" w:rsidP="00970EB7">
            <w:pPr>
              <w:spacing w:after="0" w:line="240" w:lineRule="auto"/>
              <w:rPr>
                <w:rFonts w:ascii="Calibri" w:hAnsi="Calibri"/>
                <w:bCs/>
                <w:color w:val="000000"/>
                <w:sz w:val="18"/>
                <w:szCs w:val="18"/>
              </w:rPr>
            </w:pPr>
            <w:proofErr w:type="gramStart"/>
            <w:r w:rsidRPr="00970EB7">
              <w:rPr>
                <w:rFonts w:ascii="Calibri" w:hAnsi="Calibri"/>
                <w:bCs/>
                <w:color w:val="000000"/>
                <w:sz w:val="18"/>
                <w:szCs w:val="18"/>
              </w:rPr>
              <w:t>II.B.2</w:t>
            </w:r>
            <w:proofErr w:type="gramEnd"/>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C07E5" w14:textId="77777777" w:rsidR="00970EB7" w:rsidRDefault="00970EB7" w:rsidP="00970EB7">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7D62C" w14:textId="77777777" w:rsidR="00970EB7" w:rsidRDefault="00970EB7" w:rsidP="00970EB7">
            <w:pPr>
              <w:spacing w:after="0" w:line="240" w:lineRule="auto"/>
              <w:jc w:val="both"/>
              <w:rPr>
                <w:rFonts w:ascii="Calibri" w:hAnsi="Calibri"/>
                <w:color w:val="000000"/>
                <w:sz w:val="18"/>
                <w:szCs w:val="18"/>
              </w:rPr>
            </w:pPr>
            <w:r>
              <w:rPr>
                <w:rFonts w:ascii="Calibri" w:hAnsi="Calibri"/>
                <w:color w:val="000000"/>
                <w:sz w:val="18"/>
                <w:szCs w:val="18"/>
              </w:rPr>
              <w:t xml:space="preserve">Příprava programu zaměřeného na regenerace specifických </w:t>
            </w:r>
            <w:proofErr w:type="spellStart"/>
            <w:r>
              <w:rPr>
                <w:rFonts w:ascii="Calibri" w:hAnsi="Calibri"/>
                <w:color w:val="000000"/>
                <w:sz w:val="18"/>
                <w:szCs w:val="18"/>
              </w:rPr>
              <w:t>brownfielůd</w:t>
            </w:r>
            <w:proofErr w:type="spellEnd"/>
            <w:r>
              <w:rPr>
                <w:rFonts w:ascii="Calibri" w:hAnsi="Calibri"/>
                <w:color w:val="000000"/>
                <w:sz w:val="18"/>
                <w:szCs w:val="18"/>
              </w:rPr>
              <w:t xml:space="preserve"> ve městech a obcích směřujících k jejich dalšímu efektivnímu využití</w:t>
            </w:r>
          </w:p>
        </w:tc>
      </w:tr>
      <w:tr w:rsidR="00A3257F" w14:paraId="1D72D79A" w14:textId="77777777" w:rsidTr="00B91D65">
        <w:trPr>
          <w:trHeight w:val="480"/>
          <w:jc w:val="center"/>
        </w:trPr>
        <w:tc>
          <w:tcPr>
            <w:tcW w:w="1555" w:type="dxa"/>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240ED0AE" w14:textId="77777777"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C - Výzkum a vývoj</w:t>
            </w:r>
          </w:p>
          <w:p w14:paraId="67686991" w14:textId="77777777"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 </w:t>
            </w:r>
          </w:p>
          <w:p w14:paraId="2BA6CF05" w14:textId="77777777"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 </w:t>
            </w:r>
          </w:p>
          <w:p w14:paraId="3960C982" w14:textId="77777777"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 </w:t>
            </w:r>
          </w:p>
          <w:p w14:paraId="2FD75057" w14:textId="511F6022" w:rsidR="00A3257F" w:rsidRDefault="00A3257F" w:rsidP="00970EB7">
            <w:pPr>
              <w:spacing w:after="0" w:line="240" w:lineRule="auto"/>
              <w:rPr>
                <w:rFonts w:ascii="Calibri" w:hAnsi="Calibri"/>
                <w:color w:val="000000"/>
                <w:sz w:val="18"/>
                <w:szCs w:val="18"/>
              </w:rPr>
            </w:pPr>
            <w:r>
              <w:rPr>
                <w:rFonts w:ascii="Calibri" w:hAnsi="Calibri"/>
                <w:color w:val="000000"/>
                <w:sz w:val="18"/>
                <w:szCs w:val="18"/>
              </w:rPr>
              <w:t> </w:t>
            </w: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1F8E9" w14:textId="77777777" w:rsidR="00A3257F" w:rsidRPr="00970EB7" w:rsidRDefault="00A3257F" w:rsidP="00970EB7">
            <w:pPr>
              <w:spacing w:after="0" w:line="240" w:lineRule="auto"/>
              <w:rPr>
                <w:rFonts w:ascii="Calibri" w:hAnsi="Calibri"/>
                <w:color w:val="000000"/>
                <w:sz w:val="18"/>
                <w:szCs w:val="18"/>
              </w:rPr>
            </w:pPr>
            <w:r w:rsidRPr="00970EB7">
              <w:rPr>
                <w:rFonts w:ascii="Calibri" w:hAnsi="Calibri"/>
                <w:bCs/>
                <w:color w:val="000000"/>
                <w:sz w:val="18"/>
                <w:szCs w:val="18"/>
              </w:rPr>
              <w:t>II_C.2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704A6" w14:textId="77777777" w:rsidR="00A3257F" w:rsidRDefault="00A3257F" w:rsidP="00970EB7">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A0D7A" w14:textId="77777777" w:rsidR="00A3257F" w:rsidRDefault="00A3257F" w:rsidP="00970EB7">
            <w:pPr>
              <w:spacing w:after="0" w:line="240" w:lineRule="auto"/>
              <w:jc w:val="both"/>
              <w:rPr>
                <w:rFonts w:ascii="Calibri" w:hAnsi="Calibri"/>
                <w:color w:val="000000"/>
                <w:sz w:val="18"/>
                <w:szCs w:val="18"/>
              </w:rPr>
            </w:pPr>
            <w:r>
              <w:rPr>
                <w:rFonts w:ascii="Calibri" w:hAnsi="Calibri"/>
                <w:color w:val="000000"/>
                <w:sz w:val="18"/>
                <w:szCs w:val="18"/>
              </w:rPr>
              <w:t>Podpora rozvoje specifické drobnější výzkumné infrastruktury ve strukturálně postižených regionech</w:t>
            </w:r>
          </w:p>
        </w:tc>
      </w:tr>
      <w:tr w:rsidR="00E14139" w14:paraId="1ABDB6A1"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389B6835" w14:textId="77777777"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F9975D" w14:textId="7F4191EC" w:rsidR="00E14139" w:rsidRPr="00970EB7" w:rsidRDefault="00E14139" w:rsidP="00E14139">
            <w:pPr>
              <w:spacing w:after="0" w:line="240" w:lineRule="auto"/>
              <w:rPr>
                <w:rFonts w:ascii="Calibri" w:hAnsi="Calibri"/>
                <w:bCs/>
                <w:color w:val="000000"/>
                <w:sz w:val="18"/>
                <w:szCs w:val="18"/>
              </w:rPr>
            </w:pPr>
            <w:r w:rsidRPr="00970EB7">
              <w:rPr>
                <w:rFonts w:ascii="Calibri" w:hAnsi="Calibri"/>
                <w:bCs/>
                <w:color w:val="000000"/>
                <w:sz w:val="18"/>
                <w:szCs w:val="18"/>
              </w:rPr>
              <w:t>II_</w:t>
            </w:r>
            <w:r>
              <w:rPr>
                <w:rFonts w:ascii="Calibri" w:hAnsi="Calibri"/>
                <w:bCs/>
                <w:color w:val="000000"/>
                <w:sz w:val="18"/>
                <w:szCs w:val="18"/>
              </w:rPr>
              <w:t>C</w:t>
            </w:r>
            <w:r w:rsidRPr="00970EB7">
              <w:rPr>
                <w:rFonts w:ascii="Calibri" w:hAnsi="Calibri"/>
                <w:bCs/>
                <w:color w:val="000000"/>
                <w:sz w:val="18"/>
                <w:szCs w:val="18"/>
              </w:rPr>
              <w:t>.2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30AA05" w14:textId="5B1963C8"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F7567C" w14:textId="4E0EDC3F"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 xml:space="preserve">Podpora výzkumu a vývoje </w:t>
            </w:r>
            <w:proofErr w:type="spellStart"/>
            <w:r>
              <w:rPr>
                <w:rFonts w:ascii="Calibri" w:hAnsi="Calibri"/>
                <w:color w:val="000000"/>
                <w:sz w:val="18"/>
                <w:szCs w:val="18"/>
              </w:rPr>
              <w:t>nízkoemisní</w:t>
            </w:r>
            <w:proofErr w:type="spellEnd"/>
            <w:r>
              <w:rPr>
                <w:rFonts w:ascii="Calibri" w:hAnsi="Calibri"/>
                <w:color w:val="000000"/>
                <w:sz w:val="18"/>
                <w:szCs w:val="18"/>
              </w:rPr>
              <w:t xml:space="preserve"> / bezemisní dopravy ve strukturálně postižených regionech (např. využití vodíku)</w:t>
            </w:r>
          </w:p>
        </w:tc>
      </w:tr>
      <w:tr w:rsidR="00E14139" w14:paraId="06C91143"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59C5EA36" w14:textId="74DED7EF"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70D76"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II_C.2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C144D"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ÚK</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39CCC"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 xml:space="preserve">Program </w:t>
            </w:r>
            <w:proofErr w:type="spellStart"/>
            <w:r>
              <w:rPr>
                <w:rFonts w:ascii="Calibri" w:hAnsi="Calibri"/>
                <w:color w:val="000000"/>
                <w:sz w:val="18"/>
                <w:szCs w:val="18"/>
              </w:rPr>
              <w:t>Fergunna</w:t>
            </w:r>
            <w:proofErr w:type="spellEnd"/>
            <w:r>
              <w:rPr>
                <w:rFonts w:ascii="Calibri" w:hAnsi="Calibri"/>
                <w:color w:val="000000"/>
                <w:sz w:val="18"/>
                <w:szCs w:val="18"/>
              </w:rPr>
              <w:t xml:space="preserve"> - výzkumné a vývojového centrum, science and </w:t>
            </w:r>
            <w:proofErr w:type="spellStart"/>
            <w:r>
              <w:rPr>
                <w:rFonts w:ascii="Calibri" w:hAnsi="Calibri"/>
                <w:color w:val="000000"/>
                <w:sz w:val="18"/>
                <w:szCs w:val="18"/>
              </w:rPr>
              <w:t>creativity</w:t>
            </w:r>
            <w:proofErr w:type="spellEnd"/>
            <w:r>
              <w:rPr>
                <w:rFonts w:ascii="Calibri" w:hAnsi="Calibri"/>
                <w:color w:val="000000"/>
                <w:sz w:val="18"/>
                <w:szCs w:val="18"/>
              </w:rPr>
              <w:t xml:space="preserve"> centrum</w:t>
            </w:r>
          </w:p>
        </w:tc>
      </w:tr>
      <w:tr w:rsidR="00E14139" w14:paraId="7BD6D9F4"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6AA7F4DB" w14:textId="171A5D88"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95445"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II_C.2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2A553"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ÚK</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D14DB"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Vědeckovýzkumná platforma SMART</w:t>
            </w:r>
          </w:p>
        </w:tc>
      </w:tr>
      <w:tr w:rsidR="00E14139" w14:paraId="12B96EA6" w14:textId="77777777" w:rsidTr="00B91D65">
        <w:trPr>
          <w:trHeight w:val="480"/>
          <w:jc w:val="center"/>
        </w:trPr>
        <w:tc>
          <w:tcPr>
            <w:tcW w:w="1555" w:type="dxa"/>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745B5A" w14:textId="63153FF6"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E17353"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II_C.2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1F2B8"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ÚK</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96631"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Vědeckovýzkumná platforma MATEQ</w:t>
            </w:r>
          </w:p>
        </w:tc>
      </w:tr>
      <w:tr w:rsidR="00E14139" w14:paraId="2C0DBA6C" w14:textId="77777777" w:rsidTr="00B91D65">
        <w:trPr>
          <w:trHeight w:val="72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0EFD43"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D - Lidské zdroje</w:t>
            </w:r>
          </w:p>
          <w:p w14:paraId="2F16E216"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1BEC2B4E"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71C36934" w14:textId="4E46037C"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tc>
        <w:tc>
          <w:tcPr>
            <w:tcW w:w="93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7D3D8" w14:textId="77777777" w:rsidR="00E14139" w:rsidRPr="00970EB7" w:rsidRDefault="00E14139" w:rsidP="00E14139">
            <w:pPr>
              <w:spacing w:after="0" w:line="240" w:lineRule="auto"/>
              <w:rPr>
                <w:rFonts w:ascii="Calibri" w:hAnsi="Calibri"/>
                <w:bCs/>
                <w:color w:val="000000"/>
                <w:sz w:val="18"/>
                <w:szCs w:val="18"/>
              </w:rPr>
            </w:pPr>
            <w:r w:rsidRPr="00970EB7">
              <w:rPr>
                <w:rFonts w:ascii="Calibri" w:hAnsi="Calibri"/>
                <w:bCs/>
                <w:color w:val="000000"/>
                <w:sz w:val="18"/>
                <w:szCs w:val="18"/>
              </w:rPr>
              <w:t>II_D.1</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6EB4B"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ÚK, KVK</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D96C0"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Podpora realizace prezenční (ve vybraných oborech i kombinované) formy vysokoškolského studia realizovaného veřejnými VŠ přímo na území Karlovarského a Ústeckého kraje</w:t>
            </w:r>
          </w:p>
        </w:tc>
      </w:tr>
      <w:tr w:rsidR="00E14139" w14:paraId="1C466532" w14:textId="77777777" w:rsidTr="00B91D65">
        <w:trPr>
          <w:trHeight w:val="480"/>
          <w:jc w:val="center"/>
        </w:trPr>
        <w:tc>
          <w:tcPr>
            <w:tcW w:w="1555" w:type="dxa"/>
            <w:vMerge/>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25B59C33" w14:textId="221D4C90" w:rsidR="00E14139" w:rsidRDefault="00E14139" w:rsidP="00E14139">
            <w:pPr>
              <w:spacing w:after="0" w:line="240" w:lineRule="auto"/>
              <w:rPr>
                <w:rFonts w:ascii="Calibri" w:hAnsi="Calibri"/>
                <w:color w:val="000000"/>
                <w:sz w:val="18"/>
                <w:szCs w:val="18"/>
              </w:rPr>
            </w:pPr>
          </w:p>
        </w:tc>
        <w:tc>
          <w:tcPr>
            <w:tcW w:w="93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617A2"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 xml:space="preserve">II_D.2 </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358A28"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ALL</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1CE03"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 xml:space="preserve">Rozvoj </w:t>
            </w:r>
            <w:proofErr w:type="spellStart"/>
            <w:r>
              <w:rPr>
                <w:rFonts w:ascii="Calibri" w:hAnsi="Calibri"/>
                <w:color w:val="000000"/>
                <w:sz w:val="18"/>
                <w:szCs w:val="18"/>
              </w:rPr>
              <w:t>multislužbových</w:t>
            </w:r>
            <w:proofErr w:type="spellEnd"/>
            <w:r>
              <w:rPr>
                <w:rFonts w:ascii="Calibri" w:hAnsi="Calibri"/>
                <w:color w:val="000000"/>
                <w:sz w:val="18"/>
                <w:szCs w:val="18"/>
              </w:rPr>
              <w:t xml:space="preserve"> center dalšího vzdělávání</w:t>
            </w:r>
          </w:p>
        </w:tc>
      </w:tr>
      <w:tr w:rsidR="00E14139" w14:paraId="4649CDA3"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53A4DF6B" w14:textId="14A551D2"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BE4CF"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 xml:space="preserve">II_D.2 </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5CA58"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ALL</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D0503C"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Podpora obnovy a rozvoje materiálně-technického zázemí ZŠ a SŠ - vyhlášení specifických výzev IROP pro strukturálně postižené regiony</w:t>
            </w:r>
          </w:p>
        </w:tc>
      </w:tr>
      <w:tr w:rsidR="00E14139" w14:paraId="0A81E403" w14:textId="77777777" w:rsidTr="00B91D65">
        <w:trPr>
          <w:trHeight w:val="480"/>
          <w:jc w:val="center"/>
        </w:trPr>
        <w:tc>
          <w:tcPr>
            <w:tcW w:w="1555" w:type="dxa"/>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62C407" w14:textId="73B8BAD4"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0703E8" w14:textId="77777777" w:rsidR="00E14139" w:rsidRPr="00970EB7" w:rsidRDefault="00E14139" w:rsidP="00E14139">
            <w:pPr>
              <w:spacing w:after="0" w:line="240" w:lineRule="auto"/>
              <w:rPr>
                <w:rFonts w:ascii="Calibri" w:hAnsi="Calibri"/>
                <w:bCs/>
                <w:color w:val="000000"/>
                <w:sz w:val="18"/>
                <w:szCs w:val="18"/>
              </w:rPr>
            </w:pPr>
            <w:r w:rsidRPr="00970EB7">
              <w:rPr>
                <w:rFonts w:ascii="Calibri" w:hAnsi="Calibri"/>
                <w:bCs/>
                <w:color w:val="000000"/>
                <w:sz w:val="18"/>
                <w:szCs w:val="18"/>
              </w:rPr>
              <w:t>II_D.2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D9A12"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ÚK, KVK</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7C869F"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Program „Rozvoj jazykového vzdělávání – německý jazyk“ - Ústecký a Karlovarský kraj</w:t>
            </w:r>
          </w:p>
        </w:tc>
      </w:tr>
      <w:tr w:rsidR="00E14139" w14:paraId="4E021818" w14:textId="77777777" w:rsidTr="00B91D65">
        <w:trPr>
          <w:trHeight w:val="480"/>
          <w:jc w:val="center"/>
        </w:trPr>
        <w:tc>
          <w:tcPr>
            <w:tcW w:w="1555" w:type="dxa"/>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139B4374"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E - Sociální stabilizace</w:t>
            </w:r>
          </w:p>
          <w:p w14:paraId="46776952"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6E1040C2"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009147BE"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607A01D6"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3414F1E0" w14:textId="43A56953"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FED5A" w14:textId="77777777" w:rsidR="00E14139" w:rsidRPr="00970EB7" w:rsidRDefault="00E14139" w:rsidP="00E14139">
            <w:pPr>
              <w:spacing w:after="0" w:line="240" w:lineRule="auto"/>
              <w:rPr>
                <w:rFonts w:ascii="Calibri" w:hAnsi="Calibri"/>
                <w:bCs/>
                <w:color w:val="000000"/>
                <w:sz w:val="18"/>
                <w:szCs w:val="18"/>
              </w:rPr>
            </w:pPr>
            <w:r w:rsidRPr="00970EB7">
              <w:rPr>
                <w:rFonts w:ascii="Calibri" w:hAnsi="Calibri"/>
                <w:bCs/>
                <w:color w:val="000000"/>
                <w:sz w:val="18"/>
                <w:szCs w:val="18"/>
              </w:rPr>
              <w:t>II_E.1</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15A69"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610EA" w14:textId="350C91D3" w:rsidR="00E14139" w:rsidRDefault="00E14139" w:rsidP="00523EE1">
            <w:pPr>
              <w:spacing w:after="0" w:line="240" w:lineRule="auto"/>
              <w:jc w:val="both"/>
              <w:rPr>
                <w:rFonts w:ascii="Calibri" w:hAnsi="Calibri"/>
                <w:color w:val="000000"/>
                <w:sz w:val="18"/>
                <w:szCs w:val="18"/>
              </w:rPr>
            </w:pPr>
            <w:r>
              <w:rPr>
                <w:rFonts w:ascii="Calibri" w:hAnsi="Calibri"/>
                <w:color w:val="000000"/>
                <w:sz w:val="18"/>
                <w:szCs w:val="18"/>
              </w:rPr>
              <w:t>Podpora komunit</w:t>
            </w:r>
            <w:r w:rsidR="00523EE1">
              <w:rPr>
                <w:rFonts w:ascii="Calibri" w:hAnsi="Calibri"/>
                <w:color w:val="000000"/>
                <w:sz w:val="18"/>
                <w:szCs w:val="18"/>
              </w:rPr>
              <w:t>ního života a sociálních služeb</w:t>
            </w:r>
          </w:p>
        </w:tc>
      </w:tr>
      <w:tr w:rsidR="00E14139" w14:paraId="2FDEE482"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41633E7D" w14:textId="2538EAFA"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11F39"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II_E.2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79112"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51E54"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Podpora zdravotnictví ve strukturálně postižených regionech – obnova rozvoje materiálně-technické základny – část A</w:t>
            </w:r>
          </w:p>
        </w:tc>
      </w:tr>
      <w:tr w:rsidR="00E14139" w14:paraId="1A3D0F4E"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14F1094D" w14:textId="571DAF41"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E79AE"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II_E.2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EF695"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67B08"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Podpora zdravotnictví ve strukturálně postižených regionech – Systémové změny směřující k zajištění kvalifikovaného zdravotnického personálu – část B</w:t>
            </w:r>
          </w:p>
        </w:tc>
      </w:tr>
      <w:tr w:rsidR="00E14139" w14:paraId="77072D15"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3380E99F" w14:textId="37883C98"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F3AC5"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 xml:space="preserve">II_E.3 </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E98BE"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69090" w14:textId="10D536EF"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Podpora rozvoje venkovských oblastí (zamezení vylidňování</w:t>
            </w:r>
            <w:r w:rsidR="00B91D65">
              <w:rPr>
                <w:rFonts w:ascii="Calibri" w:hAnsi="Calibri"/>
                <w:color w:val="000000"/>
                <w:sz w:val="18"/>
                <w:szCs w:val="18"/>
              </w:rPr>
              <w:t xml:space="preserve"> venkova</w:t>
            </w:r>
            <w:r>
              <w:rPr>
                <w:rFonts w:ascii="Calibri" w:hAnsi="Calibri"/>
                <w:color w:val="000000"/>
                <w:sz w:val="18"/>
                <w:szCs w:val="18"/>
              </w:rPr>
              <w:t>)</w:t>
            </w:r>
            <w:r w:rsidR="00B91D65">
              <w:rPr>
                <w:rFonts w:ascii="Calibri" w:hAnsi="Calibri"/>
                <w:color w:val="000000"/>
                <w:sz w:val="18"/>
                <w:szCs w:val="18"/>
              </w:rPr>
              <w:t xml:space="preserve"> ve strukturálně postižených regionech</w:t>
            </w:r>
          </w:p>
        </w:tc>
      </w:tr>
      <w:tr w:rsidR="00E14139" w14:paraId="3D7BCA0C"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69596953" w14:textId="1D872EF6"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A882B"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 xml:space="preserve">II_E.3 </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B6AC7E"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43392"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Problematika bydlení - změna konceptu urbanistického řešení sídlišť (pilotáž)</w:t>
            </w:r>
          </w:p>
        </w:tc>
      </w:tr>
      <w:tr w:rsidR="00E14139" w14:paraId="6E4769E0" w14:textId="77777777" w:rsidTr="00B91D65">
        <w:trPr>
          <w:trHeight w:val="480"/>
          <w:jc w:val="center"/>
        </w:trPr>
        <w:tc>
          <w:tcPr>
            <w:tcW w:w="1555" w:type="dxa"/>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030ECB" w14:textId="0A5E6769"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B52D1"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II_E.4</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50A4C"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8CE85"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Systematická a kontinuální podpora patriotismu ve strukturálně postižených regionech</w:t>
            </w:r>
          </w:p>
        </w:tc>
      </w:tr>
      <w:tr w:rsidR="00E14139" w14:paraId="5542242D" w14:textId="77777777" w:rsidTr="00B91D65">
        <w:trPr>
          <w:trHeight w:val="480"/>
          <w:jc w:val="center"/>
        </w:trPr>
        <w:tc>
          <w:tcPr>
            <w:tcW w:w="1555" w:type="dxa"/>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520C1E79"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F - Životní prostředí</w:t>
            </w:r>
          </w:p>
          <w:p w14:paraId="35F9DAAE"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4D470D11"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39CD266F"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p w14:paraId="44B5A305" w14:textId="0E484153"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 </w:t>
            </w: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3BDF58" w14:textId="77777777" w:rsidR="00E14139" w:rsidRPr="00970EB7" w:rsidRDefault="00E14139" w:rsidP="00E14139">
            <w:pPr>
              <w:spacing w:after="0" w:line="240" w:lineRule="auto"/>
              <w:rPr>
                <w:rFonts w:ascii="Calibri" w:hAnsi="Calibri"/>
                <w:bCs/>
                <w:color w:val="000000"/>
                <w:sz w:val="18"/>
                <w:szCs w:val="18"/>
              </w:rPr>
            </w:pPr>
            <w:r w:rsidRPr="00970EB7">
              <w:rPr>
                <w:rFonts w:ascii="Calibri" w:hAnsi="Calibri"/>
                <w:bCs/>
                <w:color w:val="000000"/>
                <w:sz w:val="18"/>
                <w:szCs w:val="18"/>
              </w:rPr>
              <w:t>II_F.1</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3F55C"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187B5A"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Zlepšení kvality ovzduší</w:t>
            </w:r>
          </w:p>
        </w:tc>
      </w:tr>
      <w:tr w:rsidR="00E14139" w14:paraId="1A4B7D19"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6572BA32" w14:textId="4539B61C"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E06EC"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II_F.1</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C881E"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ÚK</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EAE74"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 xml:space="preserve">Problematika rekultivací - využití know-how strukturálně </w:t>
            </w:r>
            <w:proofErr w:type="spellStart"/>
            <w:r>
              <w:rPr>
                <w:rFonts w:ascii="Calibri" w:hAnsi="Calibri"/>
                <w:color w:val="000000"/>
                <w:sz w:val="18"/>
                <w:szCs w:val="18"/>
              </w:rPr>
              <w:t>postiženách</w:t>
            </w:r>
            <w:proofErr w:type="spellEnd"/>
            <w:r>
              <w:rPr>
                <w:rFonts w:ascii="Calibri" w:hAnsi="Calibri"/>
                <w:color w:val="000000"/>
                <w:sz w:val="18"/>
                <w:szCs w:val="18"/>
              </w:rPr>
              <w:t xml:space="preserve"> regionů</w:t>
            </w:r>
          </w:p>
        </w:tc>
      </w:tr>
      <w:tr w:rsidR="00E14139" w14:paraId="2677CCCD" w14:textId="77777777" w:rsidTr="00B91D65">
        <w:trPr>
          <w:trHeight w:val="480"/>
          <w:jc w:val="center"/>
        </w:trPr>
        <w:tc>
          <w:tcPr>
            <w:tcW w:w="1555" w:type="dxa"/>
            <w:vMerge/>
            <w:tcBorders>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5D0AF58E" w14:textId="5DF4BDBB"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B41C0" w14:textId="77777777" w:rsidR="00E14139" w:rsidRPr="00970EB7" w:rsidRDefault="00E14139" w:rsidP="00E14139">
            <w:pPr>
              <w:spacing w:after="0" w:line="240" w:lineRule="auto"/>
              <w:rPr>
                <w:rFonts w:ascii="Calibri" w:hAnsi="Calibri"/>
                <w:bCs/>
                <w:color w:val="000000"/>
                <w:sz w:val="18"/>
                <w:szCs w:val="18"/>
              </w:rPr>
            </w:pPr>
            <w:r w:rsidRPr="00970EB7">
              <w:rPr>
                <w:rFonts w:ascii="Calibri" w:hAnsi="Calibri"/>
                <w:bCs/>
                <w:color w:val="000000"/>
                <w:sz w:val="18"/>
                <w:szCs w:val="18"/>
              </w:rPr>
              <w:t>II_F1</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60B35"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ÚK</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8F3C1" w14:textId="77777777"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 xml:space="preserve">Snížení nebezpečnosti provozu - </w:t>
            </w:r>
            <w:proofErr w:type="spellStart"/>
            <w:r>
              <w:rPr>
                <w:rFonts w:ascii="Calibri" w:hAnsi="Calibri"/>
                <w:color w:val="000000"/>
                <w:sz w:val="18"/>
                <w:szCs w:val="18"/>
              </w:rPr>
              <w:t>Spolchemie</w:t>
            </w:r>
            <w:proofErr w:type="spellEnd"/>
          </w:p>
        </w:tc>
      </w:tr>
      <w:tr w:rsidR="00E14139" w14:paraId="40E26989" w14:textId="77777777" w:rsidTr="00B91D65">
        <w:trPr>
          <w:trHeight w:val="480"/>
          <w:jc w:val="center"/>
        </w:trPr>
        <w:tc>
          <w:tcPr>
            <w:tcW w:w="1555" w:type="dxa"/>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9C4085" w14:textId="073E8450" w:rsidR="00E14139" w:rsidRDefault="00E14139" w:rsidP="00E14139">
            <w:pPr>
              <w:spacing w:after="0" w:line="240" w:lineRule="auto"/>
              <w:rPr>
                <w:rFonts w:ascii="Calibri" w:hAnsi="Calibri"/>
                <w:color w:val="000000"/>
                <w:sz w:val="18"/>
                <w:szCs w:val="18"/>
              </w:rPr>
            </w:pP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41291" w14:textId="77777777"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II_F.2</w:t>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9463A"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7FB28" w14:textId="7FC0D427" w:rsidR="00E14139" w:rsidRDefault="00B91D65" w:rsidP="00E14139">
            <w:pPr>
              <w:spacing w:after="0" w:line="240" w:lineRule="auto"/>
              <w:jc w:val="both"/>
              <w:rPr>
                <w:rFonts w:ascii="Calibri" w:hAnsi="Calibri"/>
                <w:color w:val="000000"/>
                <w:sz w:val="18"/>
                <w:szCs w:val="18"/>
              </w:rPr>
            </w:pPr>
            <w:r>
              <w:rPr>
                <w:rFonts w:ascii="Calibri" w:hAnsi="Calibri"/>
                <w:color w:val="000000"/>
                <w:sz w:val="18"/>
                <w:szCs w:val="18"/>
              </w:rPr>
              <w:t>Program na podporu energetického využívání odpadu</w:t>
            </w:r>
          </w:p>
        </w:tc>
      </w:tr>
      <w:tr w:rsidR="00E14139" w14:paraId="6166D4E5" w14:textId="77777777" w:rsidTr="00B91D65">
        <w:trPr>
          <w:trHeight w:val="724"/>
          <w:jc w:val="center"/>
        </w:trPr>
        <w:tc>
          <w:tcPr>
            <w:tcW w:w="155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F7863C" w14:textId="77777777" w:rsidR="00E14139" w:rsidRDefault="00E14139" w:rsidP="00E14139">
            <w:pPr>
              <w:spacing w:after="0" w:line="240" w:lineRule="auto"/>
              <w:rPr>
                <w:rFonts w:ascii="Calibri" w:hAnsi="Calibri"/>
                <w:color w:val="000000"/>
                <w:sz w:val="18"/>
                <w:szCs w:val="18"/>
              </w:rPr>
            </w:pPr>
            <w:r>
              <w:rPr>
                <w:rFonts w:ascii="Calibri" w:hAnsi="Calibri"/>
                <w:color w:val="000000"/>
                <w:sz w:val="18"/>
                <w:szCs w:val="18"/>
              </w:rPr>
              <w:t>G - Infrastruktura a veřejná správa</w:t>
            </w:r>
          </w:p>
        </w:tc>
        <w:tc>
          <w:tcPr>
            <w:tcW w:w="93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580FD" w14:textId="5FFA2F14" w:rsidR="00E14139" w:rsidRPr="00970EB7" w:rsidRDefault="00E14139" w:rsidP="00E14139">
            <w:pPr>
              <w:spacing w:after="0" w:line="240" w:lineRule="auto"/>
              <w:rPr>
                <w:rFonts w:ascii="Calibri" w:hAnsi="Calibri"/>
                <w:color w:val="000000"/>
                <w:sz w:val="18"/>
                <w:szCs w:val="18"/>
              </w:rPr>
            </w:pPr>
            <w:r w:rsidRPr="00970EB7">
              <w:rPr>
                <w:rFonts w:ascii="Calibri" w:hAnsi="Calibri"/>
                <w:bCs/>
                <w:color w:val="000000"/>
                <w:sz w:val="18"/>
                <w:szCs w:val="18"/>
              </w:rPr>
              <w:t xml:space="preserve">II_G.1 </w:t>
            </w:r>
            <w:r w:rsidRPr="00970EB7">
              <w:rPr>
                <w:rFonts w:ascii="Calibri" w:hAnsi="Calibri"/>
                <w:color w:val="000000"/>
                <w:sz w:val="18"/>
                <w:szCs w:val="18"/>
              </w:rPr>
              <w:br/>
            </w:r>
          </w:p>
        </w:tc>
        <w:tc>
          <w:tcPr>
            <w:tcW w:w="17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257E8" w14:textId="77777777" w:rsidR="00E14139" w:rsidRDefault="00E14139" w:rsidP="00E14139">
            <w:pPr>
              <w:spacing w:after="0" w:line="240" w:lineRule="auto"/>
              <w:jc w:val="center"/>
              <w:rPr>
                <w:rFonts w:ascii="Calibri" w:hAnsi="Calibri"/>
                <w:color w:val="000000"/>
                <w:sz w:val="18"/>
                <w:szCs w:val="18"/>
              </w:rPr>
            </w:pPr>
            <w:r>
              <w:rPr>
                <w:rFonts w:ascii="Calibri" w:hAnsi="Calibri"/>
                <w:color w:val="000000"/>
                <w:sz w:val="18"/>
                <w:szCs w:val="18"/>
              </w:rPr>
              <w:t>Nadregionální</w:t>
            </w:r>
          </w:p>
        </w:tc>
        <w:tc>
          <w:tcPr>
            <w:tcW w:w="48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432BA2" w14:textId="4CA77DD8" w:rsidR="00E14139" w:rsidRDefault="00E14139" w:rsidP="00E14139">
            <w:pPr>
              <w:spacing w:after="0" w:line="240" w:lineRule="auto"/>
              <w:jc w:val="both"/>
              <w:rPr>
                <w:rFonts w:ascii="Calibri" w:hAnsi="Calibri"/>
                <w:color w:val="000000"/>
                <w:sz w:val="18"/>
                <w:szCs w:val="18"/>
              </w:rPr>
            </w:pPr>
            <w:r>
              <w:rPr>
                <w:rFonts w:ascii="Calibri" w:hAnsi="Calibri"/>
                <w:color w:val="000000"/>
                <w:sz w:val="18"/>
                <w:szCs w:val="18"/>
              </w:rPr>
              <w:t>Komplex opatření k opravám významných dopravních úseků silnic II. a III. třídy</w:t>
            </w:r>
          </w:p>
        </w:tc>
      </w:tr>
    </w:tbl>
    <w:p w14:paraId="756359D5" w14:textId="41022CB5" w:rsidR="005E2E9A" w:rsidRDefault="00970EB7">
      <w:pPr>
        <w:rPr>
          <w:rFonts w:asciiTheme="majorHAnsi" w:eastAsiaTheme="majorEastAsia" w:hAnsiTheme="majorHAnsi" w:cstheme="majorBidi"/>
          <w:color w:val="365F91" w:themeColor="accent1" w:themeShade="BF"/>
          <w:sz w:val="26"/>
          <w:szCs w:val="26"/>
        </w:rPr>
      </w:pPr>
      <w:r>
        <w:t xml:space="preserve"> </w:t>
      </w:r>
      <w:r w:rsidR="005E2E9A">
        <w:br w:type="page"/>
      </w:r>
    </w:p>
    <w:p w14:paraId="4BB41112" w14:textId="3BD492F3" w:rsidR="003D338E" w:rsidRDefault="003D338E" w:rsidP="00883ED8">
      <w:pPr>
        <w:pStyle w:val="Nadpis1"/>
      </w:pPr>
      <w:bookmarkStart w:id="3" w:name="_Toc498433047"/>
      <w:r>
        <w:t>Pilíř A</w:t>
      </w:r>
      <w:r w:rsidR="009340EA">
        <w:t xml:space="preserve"> – Podnikání a inovace</w:t>
      </w:r>
      <w:bookmarkEnd w:id="3"/>
    </w:p>
    <w:p w14:paraId="64E8C01C" w14:textId="4B785F13" w:rsidR="006D77FE" w:rsidRPr="005215CD" w:rsidRDefault="006D77FE" w:rsidP="005215CD">
      <w:pPr>
        <w:rPr>
          <w:b/>
          <w:sz w:val="24"/>
          <w:szCs w:val="24"/>
        </w:rPr>
      </w:pPr>
      <w:r w:rsidRPr="005215CD">
        <w:rPr>
          <w:b/>
          <w:sz w:val="24"/>
          <w:szCs w:val="24"/>
        </w:rPr>
        <w:t>Nadregionální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9F451E" w:rsidRPr="00DA67AB" w14:paraId="7EEE8BEE" w14:textId="77777777" w:rsidTr="002132EC">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FC7D7" w14:textId="77777777" w:rsidR="009F451E" w:rsidRPr="00DA67AB" w:rsidRDefault="009F451E" w:rsidP="002132E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0A256F3" w14:textId="77777777" w:rsidR="009F451E" w:rsidRPr="00FD210B" w:rsidRDefault="009F451E" w:rsidP="009F451E">
            <w:pPr>
              <w:pStyle w:val="Nadpis3"/>
              <w:rPr>
                <w:rFonts w:eastAsia="Times New Roman"/>
                <w:lang w:eastAsia="cs-CZ"/>
              </w:rPr>
            </w:pPr>
            <w:bookmarkStart w:id="4" w:name="_Toc498433048"/>
            <w:r w:rsidRPr="002A506F">
              <w:rPr>
                <w:rFonts w:eastAsia="Times New Roman"/>
                <w:lang w:eastAsia="cs-CZ"/>
              </w:rPr>
              <w:t>Podpora rozvoje podnikatelských aktivit ve strukturálně postižených regionech prostřednictvím investic do nemovitého majetku (specifické výzvy OPPIK - Nemovitosti)</w:t>
            </w:r>
            <w:bookmarkEnd w:id="4"/>
            <w:r>
              <w:rPr>
                <w:rFonts w:eastAsia="Times New Roman"/>
                <w:lang w:eastAsia="cs-CZ"/>
              </w:rPr>
              <w:t xml:space="preserve"> </w:t>
            </w:r>
          </w:p>
        </w:tc>
      </w:tr>
      <w:tr w:rsidR="009F451E" w:rsidRPr="00DA67AB" w14:paraId="7D47209E"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B19A1" w14:textId="58D6113A" w:rsidR="009F451E" w:rsidRPr="00DA67AB" w:rsidRDefault="009F451E" w:rsidP="00E14139">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005215CD" w:rsidRPr="005215CD">
              <w:rPr>
                <w:rFonts w:ascii="Calibri" w:eastAsia="Times New Roman" w:hAnsi="Calibri" w:cs="Times New Roman"/>
                <w:b/>
                <w:bCs/>
                <w:color w:val="000000"/>
                <w:lang w:eastAsia="cs-CZ"/>
              </w:rPr>
              <w:t xml:space="preserve"> </w:t>
            </w:r>
            <w:r w:rsidR="00E14139">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D930C2F" w14:textId="77777777" w:rsidR="009F451E" w:rsidRPr="005215CD" w:rsidRDefault="009F451E" w:rsidP="005215CD">
            <w:pPr>
              <w:spacing w:after="0"/>
              <w:rPr>
                <w:b/>
              </w:rPr>
            </w:pPr>
            <w:r w:rsidRPr="005215CD">
              <w:rPr>
                <w:b/>
              </w:rPr>
              <w:t>II_A/II_A.1 –  nadregionální</w:t>
            </w:r>
          </w:p>
        </w:tc>
      </w:tr>
      <w:tr w:rsidR="009F451E" w:rsidRPr="00DA67AB" w14:paraId="5EAE28A6"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B3A6C" w14:textId="174AC9D7" w:rsidR="009F451E" w:rsidRPr="00DA67AB" w:rsidRDefault="005E2E9A" w:rsidP="002132EC">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5BCFFCD" w14:textId="22A654E8" w:rsidR="009F451E" w:rsidRPr="00860C2D" w:rsidRDefault="005E2E9A" w:rsidP="002132EC">
            <w:pPr>
              <w:spacing w:after="60" w:line="240" w:lineRule="auto"/>
              <w:jc w:val="both"/>
              <w:rPr>
                <w:rFonts w:cstheme="minorHAnsi"/>
                <w:bCs/>
                <w:i/>
              </w:rPr>
            </w:pPr>
            <w:proofErr w:type="spellStart"/>
            <w:proofErr w:type="gramStart"/>
            <w:r>
              <w:rPr>
                <w:rFonts w:cstheme="minorHAnsi"/>
                <w:bCs/>
                <w:i/>
              </w:rPr>
              <w:t>J.Vozáb</w:t>
            </w:r>
            <w:proofErr w:type="spellEnd"/>
            <w:proofErr w:type="gramEnd"/>
          </w:p>
        </w:tc>
      </w:tr>
      <w:tr w:rsidR="009F451E" w:rsidRPr="00DA67AB" w14:paraId="28046308"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A4597" w14:textId="77777777" w:rsidR="009F451E" w:rsidRPr="00DA67AB" w:rsidRDefault="009F451E" w:rsidP="002132E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542C912A" w14:textId="77777777" w:rsidR="009F451E" w:rsidRDefault="009F451E" w:rsidP="005E2E9A">
            <w:pPr>
              <w:spacing w:after="60" w:line="240" w:lineRule="auto"/>
              <w:jc w:val="both"/>
            </w:pPr>
            <w:r>
              <w:t>Opatření na podporu rozvoje podnikatelských aktivit ve strukturálně postižených krajích zaměřené na investice do nemovitého majetku představuje požadavek specifické výzvy z programu Nemovitosti OP PIK. Cílem programu Nemovitosti je usnadňovat malým a středním podnikatelům modernizaci zastaralých a technicky nevyhovujících budov pro provádění podporovaných ekonomických činností, nebo jejich nahrazení novými budovami pro podnikání ve všech regionech kromě hl. m. Prahy umožňujících tak zachování a zvyšování zaměstnanosti v regionu či přispívajících ke zlepšení životního prostředí nebo pracovních podmínek zaměstnanců.</w:t>
            </w:r>
          </w:p>
          <w:p w14:paraId="4CC9D3E5" w14:textId="77777777" w:rsidR="009F451E" w:rsidRDefault="009F451E" w:rsidP="005E2E9A">
            <w:pPr>
              <w:spacing w:after="0" w:line="240" w:lineRule="auto"/>
              <w:jc w:val="both"/>
            </w:pPr>
            <w:r>
              <w:t>Programem jsou a nadále by měly být podporovány následující aktivity:</w:t>
            </w:r>
          </w:p>
          <w:p w14:paraId="75D2D7A6" w14:textId="7901E51F" w:rsidR="009F451E" w:rsidRDefault="009F451E" w:rsidP="005E2E9A">
            <w:pPr>
              <w:spacing w:after="0" w:line="240" w:lineRule="auto"/>
              <w:jc w:val="both"/>
            </w:pPr>
            <w:r>
              <w:t xml:space="preserve">a) Projekt rekonstrukce objektu – projekt, jehož realizací dojde k rekonstrukci technicky (nikoliv výhradně dispozičně) nevyhovujícího objektu nebo objektu typu </w:t>
            </w:r>
            <w:proofErr w:type="spellStart"/>
            <w:r>
              <w:t>brownfield</w:t>
            </w:r>
            <w:proofErr w:type="spellEnd"/>
            <w:r>
              <w:t xml:space="preserve"> na podnikatelský objekt k provádění činností vybraných CZ-NACE</w:t>
            </w:r>
            <w:r w:rsidR="00A3257F">
              <w:t>.</w:t>
            </w:r>
          </w:p>
          <w:p w14:paraId="34A7E4E1" w14:textId="77777777" w:rsidR="009F451E" w:rsidRPr="0072163C" w:rsidRDefault="009F451E" w:rsidP="005E2E9A">
            <w:pPr>
              <w:spacing w:after="0" w:line="240" w:lineRule="auto"/>
              <w:jc w:val="both"/>
            </w:pPr>
            <w:r>
              <w:t>b) Projekt revitalizace plochy pro vlastní podnikání – projekt, jehož realizací vzniknou investičně připravené plochy v rámci výstavby nové plochy pro vlastní podnikání, nebo jehož realizací dojde ke zvýšení kvality nebo využitelnosti ploch stávajících k provádění činností v uvedených v seznamu podporovaných CZ-NACE.</w:t>
            </w:r>
          </w:p>
        </w:tc>
      </w:tr>
      <w:tr w:rsidR="009F451E" w:rsidRPr="00DA67AB" w14:paraId="46783099"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7F4D6" w14:textId="77777777" w:rsidR="009F451E" w:rsidRPr="00DA67AB" w:rsidRDefault="009F451E" w:rsidP="002132E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85881CC" w14:textId="77777777" w:rsidR="009F451E" w:rsidRPr="00B93999" w:rsidRDefault="009F451E" w:rsidP="002132EC">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 xml:space="preserve">MPO jako řídící orgán OP PIK </w:t>
            </w:r>
          </w:p>
        </w:tc>
      </w:tr>
      <w:tr w:rsidR="009F451E" w:rsidRPr="00DA67AB" w14:paraId="03EBAE73"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D2DFC" w14:textId="77777777" w:rsidR="009F451E" w:rsidRPr="00DA67AB" w:rsidRDefault="009F451E" w:rsidP="002132E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509CC34" w14:textId="4431A5E9" w:rsidR="009F451E" w:rsidRPr="00B93999" w:rsidRDefault="005725AB" w:rsidP="005725AB">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500 mil. Kč (2018 - 2019)</w:t>
            </w:r>
            <w:r w:rsidR="009F451E" w:rsidRPr="00B93999">
              <w:rPr>
                <w:rFonts w:ascii="Calibri" w:eastAsia="Times New Roman" w:hAnsi="Calibri" w:cs="Times New Roman"/>
                <w:i/>
                <w:iCs/>
                <w:lang w:eastAsia="cs-CZ"/>
              </w:rPr>
              <w:t xml:space="preserve"> </w:t>
            </w:r>
          </w:p>
        </w:tc>
      </w:tr>
      <w:tr w:rsidR="009F451E" w:rsidRPr="00DA67AB" w14:paraId="11BEA5C8"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0372A" w14:textId="77777777" w:rsidR="009F451E" w:rsidRPr="00DA67AB" w:rsidRDefault="009F451E" w:rsidP="002132E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EA10160" w14:textId="5B862773" w:rsidR="009F451E" w:rsidRPr="00B93999" w:rsidRDefault="005725AB" w:rsidP="002132EC">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OP PIK, státní rozpočet</w:t>
            </w:r>
          </w:p>
        </w:tc>
      </w:tr>
    </w:tbl>
    <w:p w14:paraId="59EA9E54" w14:textId="77777777" w:rsidR="009F451E" w:rsidRPr="009F451E" w:rsidRDefault="009F451E" w:rsidP="009F451E"/>
    <w:tbl>
      <w:tblPr>
        <w:tblW w:w="9568" w:type="dxa"/>
        <w:tblInd w:w="65" w:type="dxa"/>
        <w:tblCellMar>
          <w:left w:w="70" w:type="dxa"/>
          <w:right w:w="70" w:type="dxa"/>
        </w:tblCellMar>
        <w:tblLook w:val="04A0" w:firstRow="1" w:lastRow="0" w:firstColumn="1" w:lastColumn="0" w:noHBand="0" w:noVBand="1"/>
      </w:tblPr>
      <w:tblGrid>
        <w:gridCol w:w="2800"/>
        <w:gridCol w:w="6768"/>
      </w:tblGrid>
      <w:tr w:rsidR="00D60687" w:rsidRPr="00DA67AB" w14:paraId="324FE082" w14:textId="77777777" w:rsidTr="009A05B0">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8F0F5" w14:textId="77777777" w:rsidR="00D60687" w:rsidRPr="00DA67AB" w:rsidRDefault="00D60687"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FD0A4D1" w14:textId="77777777" w:rsidR="00D60687" w:rsidRPr="00785EF0" w:rsidRDefault="00D60687" w:rsidP="003D338E">
            <w:pPr>
              <w:pStyle w:val="Nadpis3"/>
              <w:rPr>
                <w:rFonts w:eastAsia="Times New Roman"/>
                <w:lang w:eastAsia="cs-CZ"/>
              </w:rPr>
            </w:pPr>
            <w:bookmarkStart w:id="5" w:name="_Toc498433049"/>
            <w:r>
              <w:rPr>
                <w:rFonts w:eastAsia="Times New Roman"/>
                <w:lang w:eastAsia="cs-CZ"/>
              </w:rPr>
              <w:t>Regionální fond na podporu podnikání</w:t>
            </w:r>
            <w:bookmarkEnd w:id="5"/>
          </w:p>
        </w:tc>
      </w:tr>
      <w:tr w:rsidR="00D60687" w:rsidRPr="00DA67AB" w14:paraId="7F5E0309"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4BB5C" w14:textId="173C16DE" w:rsidR="00D60687" w:rsidRPr="00DA67AB" w:rsidRDefault="00E14139"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C7493FC" w14:textId="77777777" w:rsidR="00D60687" w:rsidRPr="005215CD" w:rsidRDefault="009F451E" w:rsidP="005215CD">
            <w:pPr>
              <w:spacing w:after="0"/>
              <w:rPr>
                <w:b/>
              </w:rPr>
            </w:pPr>
            <w:r w:rsidRPr="005215CD">
              <w:rPr>
                <w:b/>
              </w:rPr>
              <w:t>II_</w:t>
            </w:r>
            <w:r w:rsidR="00D60687" w:rsidRPr="005215CD">
              <w:rPr>
                <w:b/>
              </w:rPr>
              <w:t>A/</w:t>
            </w:r>
            <w:r w:rsidRPr="005215CD">
              <w:rPr>
                <w:b/>
              </w:rPr>
              <w:t>II_</w:t>
            </w:r>
            <w:r w:rsidR="00D60687" w:rsidRPr="005215CD">
              <w:rPr>
                <w:b/>
              </w:rPr>
              <w:t>A.1</w:t>
            </w:r>
            <w:r w:rsidR="00B93999" w:rsidRPr="005215CD">
              <w:rPr>
                <w:b/>
              </w:rPr>
              <w:t xml:space="preserve"> - nadregionální</w:t>
            </w:r>
          </w:p>
        </w:tc>
      </w:tr>
      <w:tr w:rsidR="00D60687" w:rsidRPr="00DA67AB" w14:paraId="4CAC05E2"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75DF7" w14:textId="225F1EED" w:rsidR="00D60687" w:rsidRPr="00DA67AB" w:rsidRDefault="005E2E9A"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3CCA393" w14:textId="77777777" w:rsidR="00D60687" w:rsidRPr="00860C2D" w:rsidRDefault="00D60687" w:rsidP="009A05B0">
            <w:pPr>
              <w:spacing w:after="60" w:line="240" w:lineRule="auto"/>
              <w:jc w:val="both"/>
              <w:rPr>
                <w:rFonts w:cstheme="minorHAnsi"/>
                <w:bCs/>
                <w:i/>
              </w:rPr>
            </w:pPr>
            <w:r>
              <w:rPr>
                <w:rFonts w:cstheme="minorHAnsi"/>
                <w:bCs/>
                <w:i/>
              </w:rPr>
              <w:t xml:space="preserve">J. </w:t>
            </w:r>
            <w:proofErr w:type="spellStart"/>
            <w:r>
              <w:rPr>
                <w:rFonts w:cstheme="minorHAnsi"/>
                <w:bCs/>
                <w:i/>
              </w:rPr>
              <w:t>Vozáb</w:t>
            </w:r>
            <w:proofErr w:type="spellEnd"/>
          </w:p>
        </w:tc>
      </w:tr>
      <w:tr w:rsidR="005725AB" w:rsidRPr="00DA67AB" w14:paraId="5CEDA794"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A93E0"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A392D37" w14:textId="77777777" w:rsidR="005725AB" w:rsidRPr="00A3257F" w:rsidRDefault="005725AB" w:rsidP="009340EA">
            <w:pPr>
              <w:spacing w:after="60"/>
              <w:jc w:val="both"/>
              <w:rPr>
                <w:rFonts w:cstheme="minorHAnsi"/>
                <w:bCs/>
              </w:rPr>
            </w:pPr>
            <w:r w:rsidRPr="00A3257F">
              <w:rPr>
                <w:rFonts w:cstheme="minorHAnsi"/>
                <w:bCs/>
              </w:rPr>
              <w:t xml:space="preserve">V každém ze tří krajů existují představy o opatřeních, která lze považovat za určitý typ fondu, resp. krajského nástroje, poskytujícího finanční prostředky podnikatelům. Tyto představy jsou značně různorodé koncepčně i podle způsobu, jímž by měly fungovat, často mají rozdílné či nekompatibilní cíle a liší se rovněž v implementaci. Nelze je proto jednoduše shrnout do jednoho opatření „Regionální fond….“. Na druhou stranu je zřejmé, že poptávka po nástroji na financování podpory podnikání z krajské úrovně existuje a je odůvodněná (třebaže různě). Některé krajské programy tohoto typu – rovněž navzájem nekompatibilní v menší či větší míře – již nyní existují a s různou mírou úspěšnosti fungují. </w:t>
            </w:r>
          </w:p>
          <w:p w14:paraId="5E886DD2" w14:textId="77777777" w:rsidR="005725AB" w:rsidRPr="00A3257F" w:rsidRDefault="005725AB" w:rsidP="009340EA">
            <w:pPr>
              <w:spacing w:after="60"/>
              <w:jc w:val="both"/>
              <w:rPr>
                <w:rFonts w:cstheme="minorHAnsi"/>
                <w:bCs/>
              </w:rPr>
            </w:pPr>
            <w:r w:rsidRPr="00A3257F">
              <w:rPr>
                <w:rFonts w:cstheme="minorHAnsi"/>
                <w:bCs/>
              </w:rPr>
              <w:t>Základní typy opatření, o nichž se pod pojmem „fond“ uvažuje:</w:t>
            </w:r>
          </w:p>
          <w:p w14:paraId="32E9FF23" w14:textId="77777777" w:rsidR="005725AB" w:rsidRPr="00A3257F" w:rsidRDefault="005725AB" w:rsidP="009340EA">
            <w:pPr>
              <w:pStyle w:val="Odstavecseseznamem"/>
              <w:numPr>
                <w:ilvl w:val="0"/>
                <w:numId w:val="3"/>
              </w:numPr>
              <w:spacing w:after="60"/>
              <w:jc w:val="both"/>
              <w:rPr>
                <w:rFonts w:asciiTheme="minorHAnsi" w:hAnsiTheme="minorHAnsi" w:cstheme="minorHAnsi"/>
                <w:bCs/>
              </w:rPr>
            </w:pPr>
            <w:r w:rsidRPr="00A3257F">
              <w:rPr>
                <w:rFonts w:asciiTheme="minorHAnsi" w:hAnsiTheme="minorHAnsi" w:cstheme="minorHAnsi"/>
                <w:bCs/>
              </w:rPr>
              <w:t xml:space="preserve">Grantový program podporující účast </w:t>
            </w:r>
            <w:proofErr w:type="spellStart"/>
            <w:r w:rsidRPr="00A3257F">
              <w:rPr>
                <w:rFonts w:asciiTheme="minorHAnsi" w:hAnsiTheme="minorHAnsi" w:cstheme="minorHAnsi"/>
                <w:bCs/>
              </w:rPr>
              <w:t>SMEs</w:t>
            </w:r>
            <w:proofErr w:type="spellEnd"/>
            <w:r w:rsidRPr="00A3257F">
              <w:rPr>
                <w:rFonts w:asciiTheme="minorHAnsi" w:hAnsiTheme="minorHAnsi" w:cstheme="minorHAnsi"/>
                <w:bCs/>
              </w:rPr>
              <w:t xml:space="preserve"> v předních evropských programech podpory technologických inovací (SMEI, Fast track to </w:t>
            </w:r>
            <w:proofErr w:type="spellStart"/>
            <w:r w:rsidRPr="00A3257F">
              <w:rPr>
                <w:rFonts w:asciiTheme="minorHAnsi" w:hAnsiTheme="minorHAnsi" w:cstheme="minorHAnsi"/>
                <w:bCs/>
              </w:rPr>
              <w:t>innovation</w:t>
            </w:r>
            <w:proofErr w:type="spellEnd"/>
            <w:r w:rsidRPr="00A3257F">
              <w:rPr>
                <w:rFonts w:asciiTheme="minorHAnsi" w:hAnsiTheme="minorHAnsi" w:cstheme="minorHAnsi"/>
                <w:bCs/>
              </w:rPr>
              <w:t xml:space="preserve">, </w:t>
            </w:r>
            <w:proofErr w:type="spellStart"/>
            <w:r w:rsidRPr="00A3257F">
              <w:rPr>
                <w:rFonts w:asciiTheme="minorHAnsi" w:hAnsiTheme="minorHAnsi" w:cstheme="minorHAnsi"/>
                <w:bCs/>
              </w:rPr>
              <w:t>Eurostars</w:t>
            </w:r>
            <w:proofErr w:type="spellEnd"/>
            <w:r w:rsidRPr="00A3257F">
              <w:rPr>
                <w:rFonts w:asciiTheme="minorHAnsi" w:hAnsiTheme="minorHAnsi" w:cstheme="minorHAnsi"/>
                <w:bCs/>
              </w:rPr>
              <w:t xml:space="preserve"> apod.)</w:t>
            </w:r>
          </w:p>
          <w:p w14:paraId="55EDA021" w14:textId="77777777" w:rsidR="005725AB" w:rsidRPr="00A3257F" w:rsidRDefault="005725AB" w:rsidP="009340EA">
            <w:pPr>
              <w:pStyle w:val="Odstavecseseznamem"/>
              <w:numPr>
                <w:ilvl w:val="0"/>
                <w:numId w:val="3"/>
              </w:numPr>
              <w:spacing w:after="60"/>
              <w:jc w:val="both"/>
              <w:rPr>
                <w:rFonts w:asciiTheme="minorHAnsi" w:hAnsiTheme="minorHAnsi" w:cstheme="minorHAnsi"/>
                <w:bCs/>
              </w:rPr>
            </w:pPr>
            <w:r w:rsidRPr="00A3257F">
              <w:rPr>
                <w:rFonts w:asciiTheme="minorHAnsi" w:hAnsiTheme="minorHAnsi" w:cstheme="minorHAnsi"/>
                <w:bCs/>
              </w:rPr>
              <w:t>Regionální (</w:t>
            </w:r>
            <w:proofErr w:type="spellStart"/>
            <w:r w:rsidRPr="00A3257F">
              <w:rPr>
                <w:rFonts w:asciiTheme="minorHAnsi" w:hAnsiTheme="minorHAnsi" w:cstheme="minorHAnsi"/>
                <w:bCs/>
              </w:rPr>
              <w:t>Pree</w:t>
            </w:r>
            <w:proofErr w:type="spellEnd"/>
            <w:r w:rsidRPr="00A3257F">
              <w:rPr>
                <w:rFonts w:asciiTheme="minorHAnsi" w:hAnsiTheme="minorHAnsi" w:cstheme="minorHAnsi"/>
                <w:bCs/>
              </w:rPr>
              <w:t>)</w:t>
            </w:r>
            <w:proofErr w:type="spellStart"/>
            <w:r w:rsidRPr="00A3257F">
              <w:rPr>
                <w:rFonts w:asciiTheme="minorHAnsi" w:hAnsiTheme="minorHAnsi" w:cstheme="minorHAnsi"/>
                <w:bCs/>
              </w:rPr>
              <w:t>seed</w:t>
            </w:r>
            <w:proofErr w:type="spellEnd"/>
            <w:r w:rsidRPr="00A3257F">
              <w:rPr>
                <w:rFonts w:asciiTheme="minorHAnsi" w:hAnsiTheme="minorHAnsi" w:cstheme="minorHAnsi"/>
                <w:bCs/>
              </w:rPr>
              <w:t xml:space="preserve"> fond</w:t>
            </w:r>
          </w:p>
          <w:p w14:paraId="1824F798" w14:textId="77777777" w:rsidR="005725AB" w:rsidRPr="00A3257F" w:rsidRDefault="005725AB" w:rsidP="009340EA">
            <w:pPr>
              <w:pStyle w:val="Odstavecseseznamem"/>
              <w:numPr>
                <w:ilvl w:val="0"/>
                <w:numId w:val="3"/>
              </w:numPr>
              <w:spacing w:after="60"/>
              <w:jc w:val="both"/>
              <w:rPr>
                <w:rFonts w:asciiTheme="minorHAnsi" w:hAnsiTheme="minorHAnsi" w:cstheme="minorHAnsi"/>
                <w:bCs/>
              </w:rPr>
            </w:pPr>
            <w:r w:rsidRPr="00A3257F">
              <w:rPr>
                <w:rFonts w:asciiTheme="minorHAnsi" w:hAnsiTheme="minorHAnsi" w:cstheme="minorHAnsi"/>
                <w:bCs/>
              </w:rPr>
              <w:t>Grantové schéma podnikatelských voucherů</w:t>
            </w:r>
          </w:p>
          <w:p w14:paraId="5D3B4162" w14:textId="77777777" w:rsidR="005725AB" w:rsidRPr="00A3257F" w:rsidRDefault="005725AB" w:rsidP="009340EA">
            <w:pPr>
              <w:pStyle w:val="Odstavecseseznamem"/>
              <w:numPr>
                <w:ilvl w:val="0"/>
                <w:numId w:val="3"/>
              </w:numPr>
              <w:spacing w:after="60"/>
              <w:jc w:val="both"/>
              <w:rPr>
                <w:rFonts w:asciiTheme="minorHAnsi" w:hAnsiTheme="minorHAnsi" w:cstheme="minorHAnsi"/>
                <w:bCs/>
              </w:rPr>
            </w:pPr>
            <w:r w:rsidRPr="00A3257F">
              <w:rPr>
                <w:rFonts w:asciiTheme="minorHAnsi" w:hAnsiTheme="minorHAnsi" w:cstheme="minorHAnsi"/>
                <w:bCs/>
              </w:rPr>
              <w:t xml:space="preserve">Schéma </w:t>
            </w:r>
            <w:proofErr w:type="spellStart"/>
            <w:r w:rsidRPr="00A3257F">
              <w:rPr>
                <w:rFonts w:asciiTheme="minorHAnsi" w:hAnsiTheme="minorHAnsi" w:cstheme="minorHAnsi"/>
                <w:bCs/>
              </w:rPr>
              <w:t>mikropůjček</w:t>
            </w:r>
            <w:proofErr w:type="spellEnd"/>
            <w:r w:rsidRPr="00A3257F">
              <w:rPr>
                <w:rFonts w:asciiTheme="minorHAnsi" w:hAnsiTheme="minorHAnsi" w:cstheme="minorHAnsi"/>
                <w:bCs/>
              </w:rPr>
              <w:t xml:space="preserve"> pro začínající podnikatele</w:t>
            </w:r>
          </w:p>
          <w:p w14:paraId="45482B29" w14:textId="77777777" w:rsidR="005725AB" w:rsidRPr="00A3257F" w:rsidRDefault="005725AB" w:rsidP="009340EA">
            <w:pPr>
              <w:pStyle w:val="Odstavecseseznamem"/>
              <w:numPr>
                <w:ilvl w:val="0"/>
                <w:numId w:val="3"/>
              </w:numPr>
              <w:spacing w:after="60"/>
              <w:jc w:val="both"/>
              <w:rPr>
                <w:rFonts w:asciiTheme="minorHAnsi" w:hAnsiTheme="minorHAnsi" w:cstheme="minorHAnsi"/>
                <w:bCs/>
              </w:rPr>
            </w:pPr>
            <w:r w:rsidRPr="00A3257F">
              <w:rPr>
                <w:rFonts w:asciiTheme="minorHAnsi" w:hAnsiTheme="minorHAnsi" w:cstheme="minorHAnsi"/>
                <w:bCs/>
              </w:rPr>
              <w:t>Grantové schéma voucherů na podporu spolupráce (různé typy cílových partnerů podpořené spolupráce)</w:t>
            </w:r>
          </w:p>
          <w:p w14:paraId="025A4AA1" w14:textId="29E4C33B" w:rsidR="005725AB" w:rsidRPr="00A3257F" w:rsidRDefault="005725AB" w:rsidP="009340EA">
            <w:pPr>
              <w:spacing w:after="60"/>
              <w:jc w:val="both"/>
              <w:rPr>
                <w:rFonts w:cstheme="minorHAnsi"/>
                <w:bCs/>
              </w:rPr>
            </w:pPr>
            <w:r w:rsidRPr="00A3257F">
              <w:rPr>
                <w:rFonts w:cstheme="minorHAnsi"/>
                <w:bCs/>
              </w:rPr>
              <w:t xml:space="preserve">Toto opatření by mělo být rozpracováno tak, že se vyjasní potřeby a požadavky různých krajů z hlediska cílů, mechanismu podpory, cílových skupin, apod.), poté se dohodne a připraví buď jeden nebo více nástrojů, pokrývajících jeden nebo více krajů. Koncepčně by opatření typu Regionální fond na podporu podnikání mělo splňovat požadavek, že umožní financování různých typů nástrojů/aktivit v krajích, zohledňujících krajská specifika i představy krajských hráčů a umožní společné financování tohoto fondu z úrovně státu a krajů. Jedním z možných nositelů tohoto opatření by pak mohl být TAČR. </w:t>
            </w:r>
          </w:p>
        </w:tc>
      </w:tr>
      <w:tr w:rsidR="005725AB" w:rsidRPr="00DA67AB" w14:paraId="75C612CA"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2AF3D"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D4972CE" w14:textId="6D47EC09" w:rsidR="005725AB" w:rsidRPr="00A3257F" w:rsidRDefault="005725AB" w:rsidP="005725AB">
            <w:pPr>
              <w:spacing w:after="0" w:line="240" w:lineRule="auto"/>
              <w:rPr>
                <w:rFonts w:ascii="Calibri" w:eastAsia="Times New Roman" w:hAnsi="Calibri" w:cs="Times New Roman"/>
                <w:iCs/>
                <w:lang w:eastAsia="cs-CZ"/>
              </w:rPr>
            </w:pPr>
            <w:r w:rsidRPr="00A3257F">
              <w:rPr>
                <w:rFonts w:ascii="Calibri" w:eastAsia="Times New Roman" w:hAnsi="Calibri" w:cs="Times New Roman"/>
                <w:iCs/>
                <w:lang w:eastAsia="cs-CZ"/>
              </w:rPr>
              <w:t xml:space="preserve">Kraje jako iniciátoři. Výsledný nositel bude dohodnut v průběhu přípravy opatření. </w:t>
            </w:r>
          </w:p>
        </w:tc>
      </w:tr>
      <w:tr w:rsidR="005725AB" w:rsidRPr="00DA67AB" w14:paraId="638D65BB"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BB3F0"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3C2CF0A" w14:textId="0BC024A6" w:rsidR="005725AB" w:rsidRPr="00A3257F" w:rsidRDefault="005725AB" w:rsidP="005725AB">
            <w:pPr>
              <w:spacing w:after="0" w:line="240" w:lineRule="auto"/>
              <w:rPr>
                <w:rFonts w:ascii="Calibri" w:eastAsia="Times New Roman" w:hAnsi="Calibri" w:cs="Times New Roman"/>
                <w:iCs/>
                <w:lang w:eastAsia="cs-CZ"/>
              </w:rPr>
            </w:pPr>
            <w:r w:rsidRPr="00A3257F">
              <w:rPr>
                <w:rFonts w:ascii="Calibri" w:eastAsia="Times New Roman" w:hAnsi="Calibri" w:cs="Times New Roman"/>
                <w:iCs/>
                <w:lang w:eastAsia="cs-CZ"/>
              </w:rPr>
              <w:t>50 mil. Kč/rok financovaných z poloviny ze SR a z poloviny z rozpočtů krajů</w:t>
            </w:r>
          </w:p>
        </w:tc>
      </w:tr>
      <w:tr w:rsidR="005725AB" w:rsidRPr="00DA67AB" w14:paraId="284C8923"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4B27E"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7C05367" w14:textId="3C2C269E" w:rsidR="005725AB" w:rsidRPr="00A3257F" w:rsidRDefault="005725AB" w:rsidP="005725AB">
            <w:pPr>
              <w:spacing w:after="0" w:line="240" w:lineRule="auto"/>
              <w:rPr>
                <w:rFonts w:ascii="Calibri" w:eastAsia="Times New Roman" w:hAnsi="Calibri" w:cs="Times New Roman"/>
                <w:iCs/>
                <w:lang w:eastAsia="cs-CZ"/>
              </w:rPr>
            </w:pPr>
            <w:r w:rsidRPr="00A3257F">
              <w:rPr>
                <w:rFonts w:ascii="Calibri" w:eastAsia="Times New Roman" w:hAnsi="Calibri" w:cs="Times New Roman"/>
                <w:iCs/>
                <w:lang w:eastAsia="cs-CZ"/>
              </w:rPr>
              <w:t xml:space="preserve">Státní rozpočet a rozpočty krajů. </w:t>
            </w:r>
          </w:p>
        </w:tc>
      </w:tr>
    </w:tbl>
    <w:p w14:paraId="1B35BACA" w14:textId="77777777" w:rsidR="00D60687" w:rsidRDefault="00D60687"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9F451E" w:rsidRPr="00DA67AB" w14:paraId="3D0A215E" w14:textId="77777777" w:rsidTr="002132EC">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B9E43" w14:textId="77777777" w:rsidR="009F451E" w:rsidRPr="00DA67AB" w:rsidRDefault="009F451E" w:rsidP="002132E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B036A1A" w14:textId="77777777" w:rsidR="009F451E" w:rsidRPr="00785EF0" w:rsidRDefault="009F451E" w:rsidP="002132EC">
            <w:pPr>
              <w:pStyle w:val="Nadpis3"/>
              <w:rPr>
                <w:rFonts w:eastAsia="Times New Roman"/>
                <w:lang w:eastAsia="cs-CZ"/>
              </w:rPr>
            </w:pPr>
            <w:bookmarkStart w:id="6" w:name="_Toc498433050"/>
            <w:r w:rsidRPr="00276366">
              <w:rPr>
                <w:rFonts w:eastAsia="Times New Roman"/>
                <w:lang w:eastAsia="cs-CZ"/>
              </w:rPr>
              <w:t xml:space="preserve">Zvýšení hospodářského </w:t>
            </w:r>
            <w:r>
              <w:rPr>
                <w:rFonts w:eastAsia="Times New Roman"/>
                <w:lang w:eastAsia="cs-CZ"/>
              </w:rPr>
              <w:t>přínosu</w:t>
            </w:r>
            <w:r w:rsidRPr="00276366">
              <w:rPr>
                <w:rFonts w:eastAsia="Times New Roman"/>
                <w:lang w:eastAsia="cs-CZ"/>
              </w:rPr>
              <w:t xml:space="preserve"> cestovního ruchu ve specifických lokalitách strukturálně postižených regionů</w:t>
            </w:r>
            <w:bookmarkEnd w:id="6"/>
          </w:p>
        </w:tc>
      </w:tr>
      <w:tr w:rsidR="009F451E" w:rsidRPr="00DA67AB" w14:paraId="488F13A6"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ED649" w14:textId="2869CCF8" w:rsidR="009F451E" w:rsidRPr="00DA67AB" w:rsidRDefault="00E14139" w:rsidP="002132EC">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65F7EC4" w14:textId="77777777" w:rsidR="009F451E" w:rsidRPr="005215CD" w:rsidRDefault="009F451E" w:rsidP="005215CD">
            <w:pPr>
              <w:spacing w:after="0"/>
              <w:rPr>
                <w:b/>
              </w:rPr>
            </w:pPr>
            <w:r w:rsidRPr="005215CD">
              <w:rPr>
                <w:b/>
              </w:rPr>
              <w:t>II_A/II_A.2 - nadregionální</w:t>
            </w:r>
          </w:p>
        </w:tc>
      </w:tr>
      <w:tr w:rsidR="009F451E" w:rsidRPr="00DA67AB" w14:paraId="19D0CA5C"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19741" w14:textId="3F1C5BF9" w:rsidR="009F451E" w:rsidRPr="00DA67AB" w:rsidRDefault="00A3257F" w:rsidP="002132EC">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6446B2F" w14:textId="77777777" w:rsidR="009F451E" w:rsidRPr="00860C2D" w:rsidRDefault="009F451E" w:rsidP="002132EC">
            <w:pPr>
              <w:spacing w:after="60" w:line="240" w:lineRule="auto"/>
              <w:jc w:val="both"/>
              <w:rPr>
                <w:rFonts w:cstheme="minorHAnsi"/>
                <w:bCs/>
                <w:i/>
              </w:rPr>
            </w:pPr>
            <w:r>
              <w:rPr>
                <w:rFonts w:cstheme="minorHAnsi"/>
                <w:bCs/>
                <w:i/>
              </w:rPr>
              <w:t xml:space="preserve">J. </w:t>
            </w:r>
            <w:proofErr w:type="spellStart"/>
            <w:r>
              <w:rPr>
                <w:rFonts w:cstheme="minorHAnsi"/>
                <w:bCs/>
                <w:i/>
              </w:rPr>
              <w:t>Vozáb</w:t>
            </w:r>
            <w:proofErr w:type="spellEnd"/>
          </w:p>
        </w:tc>
      </w:tr>
      <w:tr w:rsidR="005725AB" w:rsidRPr="00DA67AB" w14:paraId="1EE988C1"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FEE8E"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66AC426E" w14:textId="77777777" w:rsidR="005725AB" w:rsidRPr="00A3257F" w:rsidRDefault="005725AB" w:rsidP="005725AB">
            <w:pPr>
              <w:spacing w:after="60" w:line="240" w:lineRule="auto"/>
              <w:jc w:val="both"/>
              <w:rPr>
                <w:rFonts w:cstheme="minorHAnsi"/>
                <w:bCs/>
              </w:rPr>
            </w:pPr>
            <w:r w:rsidRPr="00A3257F">
              <w:rPr>
                <w:rFonts w:cstheme="minorHAnsi"/>
                <w:bCs/>
              </w:rPr>
              <w:t>Hospodářské přínosy cestovního ruchu pocházejí z vyšších příjmů subjektů, které v cestovním ruchu podnikají, podnikat mohou nebo se podnikat chystají či budou. Hospodářské přínosy jsou vázány na počty, charakter a délku pobytu návštěvníků a na strukturu velikost jejich útraty. Cestovní ruch má obecně pro ekonomiku menší význam ve srovnání se zpracovatelským průmyslem nebo šířeji chápanými obchodními službami a je možné jej vnímat jako významné odvětví pouze v lokalitách s výjimečným potenciálem, případně v lokalitách, ve kterých existuje alespoň průměrný potenciál, ale kde zároveň není potenciál pro rozvoj zpracovatelského průmyslu.</w:t>
            </w:r>
          </w:p>
          <w:p w14:paraId="797D5A5D" w14:textId="77777777" w:rsidR="005725AB" w:rsidRPr="00A3257F" w:rsidRDefault="005725AB" w:rsidP="005725AB">
            <w:pPr>
              <w:spacing w:after="60" w:line="240" w:lineRule="auto"/>
              <w:jc w:val="both"/>
              <w:rPr>
                <w:rFonts w:cstheme="minorHAnsi"/>
                <w:bCs/>
              </w:rPr>
            </w:pPr>
            <w:r w:rsidRPr="00A3257F">
              <w:rPr>
                <w:rFonts w:cstheme="minorHAnsi"/>
                <w:bCs/>
              </w:rPr>
              <w:t xml:space="preserve">Podmínkou intervencí na zvýšení přínosu z cestovního ruchu je proto územní koncentrace intervence na komplexní „projekty“ (sestávající z množství dílčích projektů různých nositelů) v územích s vysokým potenciálem cestovního ruchu, které zahrnují minimální kritickou masu turistických příležitostí a potenciálu (např. Česko Saské Švýcarsko, Labské Pískovce, Krušné hory, Slavkovský les, existence významných či koncentrovaných historických památek, či potenciál díky významným přírodním zdrojům – lázeňské lokality, apod.). Další podmínkou je potenciál území a komplexního „projektu“ přitáhnout velké množství návštěvníků nebo prodloužit jejich pobyt a zvýšit jejich útratu – tedy </w:t>
            </w:r>
            <w:r w:rsidRPr="00A3257F">
              <w:rPr>
                <w:rFonts w:cstheme="minorHAnsi"/>
                <w:b/>
                <w:bCs/>
              </w:rPr>
              <w:t>potenciál tvorby nových podnikatelských aktivit v cestovním ruchu</w:t>
            </w:r>
            <w:r w:rsidRPr="00A3257F">
              <w:rPr>
                <w:rFonts w:cstheme="minorHAnsi"/>
                <w:bCs/>
              </w:rPr>
              <w:t>.</w:t>
            </w:r>
          </w:p>
          <w:p w14:paraId="59008AE9" w14:textId="77777777" w:rsidR="005725AB" w:rsidRPr="00A3257F" w:rsidRDefault="005725AB" w:rsidP="005725AB">
            <w:pPr>
              <w:spacing w:after="60" w:line="240" w:lineRule="auto"/>
              <w:jc w:val="both"/>
              <w:rPr>
                <w:rFonts w:cstheme="minorHAnsi"/>
                <w:bCs/>
              </w:rPr>
            </w:pPr>
            <w:r w:rsidRPr="00A3257F">
              <w:rPr>
                <w:rFonts w:cstheme="minorHAnsi"/>
                <w:bCs/>
              </w:rPr>
              <w:t xml:space="preserve">Opatření bude tedy podporovat komplexní intervence, jejichž cílem bude zásadní proměna určité destinace pro cestovní ruch tak, aby přitáhla nové návštěvníky a udržela je déle a nabídla jim různorodé služby vázané k určitému hlavnímu, sjednocujícímu turistickému tématu. </w:t>
            </w:r>
          </w:p>
          <w:p w14:paraId="04DDE07E" w14:textId="77777777" w:rsidR="005725AB" w:rsidRPr="00A3257F" w:rsidRDefault="005725AB" w:rsidP="005725AB">
            <w:pPr>
              <w:spacing w:after="60" w:line="240" w:lineRule="auto"/>
              <w:jc w:val="both"/>
              <w:rPr>
                <w:rFonts w:cstheme="minorHAnsi"/>
                <w:bCs/>
              </w:rPr>
            </w:pPr>
            <w:r w:rsidRPr="00A3257F">
              <w:rPr>
                <w:rFonts w:cstheme="minorHAnsi"/>
                <w:bCs/>
              </w:rPr>
              <w:t>Opatření bude podporovat především veřejné investice v cestovním ruchu, tedy investice, které se týkají odpovědnosti a poslání obcí, ale jeho smyslem je doprovázet nebo iniciovat soukromé investice do podnikání v cestovním ruchu. Přímým důsledkem intervencí musí být rostoucí příjmy z cestovního ruchu, především u subjektů, jejichž sídlo je na území krajů, ať už se jedná o obchodní společnosti nebo o podnikající jednotlivce.</w:t>
            </w:r>
          </w:p>
          <w:p w14:paraId="4EF9FF10" w14:textId="77777777" w:rsidR="005725AB" w:rsidRPr="00A3257F" w:rsidRDefault="005725AB" w:rsidP="005725AB">
            <w:pPr>
              <w:spacing w:after="60" w:line="240" w:lineRule="auto"/>
              <w:jc w:val="both"/>
              <w:rPr>
                <w:rFonts w:cstheme="minorHAnsi"/>
                <w:bCs/>
              </w:rPr>
            </w:pPr>
            <w:r w:rsidRPr="00A3257F">
              <w:rPr>
                <w:rFonts w:cstheme="minorHAnsi"/>
                <w:bCs/>
              </w:rPr>
              <w:t>Opatření bude podporovat:</w:t>
            </w:r>
          </w:p>
          <w:p w14:paraId="67BAF8FA" w14:textId="77777777" w:rsidR="005725AB" w:rsidRPr="00A3257F" w:rsidRDefault="005725AB" w:rsidP="005725AB">
            <w:pPr>
              <w:pStyle w:val="Odstavecseseznamem"/>
              <w:numPr>
                <w:ilvl w:val="0"/>
                <w:numId w:val="49"/>
              </w:numPr>
              <w:spacing w:after="60" w:line="240" w:lineRule="auto"/>
              <w:jc w:val="both"/>
              <w:rPr>
                <w:rFonts w:cstheme="minorHAnsi"/>
                <w:bCs/>
              </w:rPr>
            </w:pPr>
            <w:r w:rsidRPr="00A3257F">
              <w:rPr>
                <w:rFonts w:cstheme="minorHAnsi"/>
                <w:bCs/>
              </w:rPr>
              <w:t>V omezené míře přípravné aktivity (studie, analýzy, průzkumy, projektovou přípravu, organizační přípravu, …); předpokládá se, že přípravné práce budou realizovány i bez vnější finanční podpory;</w:t>
            </w:r>
          </w:p>
          <w:p w14:paraId="0AEE8BCE" w14:textId="77777777" w:rsidR="005725AB" w:rsidRPr="00A3257F" w:rsidRDefault="005725AB" w:rsidP="005725AB">
            <w:pPr>
              <w:pStyle w:val="Odstavecseseznamem"/>
              <w:numPr>
                <w:ilvl w:val="0"/>
                <w:numId w:val="49"/>
              </w:numPr>
              <w:spacing w:after="60" w:line="240" w:lineRule="auto"/>
              <w:jc w:val="both"/>
              <w:rPr>
                <w:rFonts w:cstheme="minorHAnsi"/>
                <w:bCs/>
              </w:rPr>
            </w:pPr>
            <w:r w:rsidRPr="00A3257F">
              <w:rPr>
                <w:rFonts w:cstheme="minorHAnsi"/>
                <w:bCs/>
              </w:rPr>
              <w:t xml:space="preserve">Investiční aktivity v případě, že výsledky přípravných aktivit prokáží, že investice jsou odůvodněné a jejich hospodářský přínos je pravděpodobný (tj. budou vést k většímu počtu návštěvníků nebo jejich delšímu pobytu a k jejich větší útratě). </w:t>
            </w:r>
          </w:p>
          <w:p w14:paraId="699F4A12" w14:textId="7C761069" w:rsidR="005725AB" w:rsidRPr="00A3257F" w:rsidRDefault="005725AB" w:rsidP="005725AB">
            <w:pPr>
              <w:spacing w:after="60" w:line="240" w:lineRule="auto"/>
              <w:jc w:val="both"/>
              <w:rPr>
                <w:rFonts w:eastAsia="Calibri" w:cstheme="minorHAnsi"/>
                <w:bCs/>
              </w:rPr>
            </w:pPr>
            <w:r w:rsidRPr="00A3257F">
              <w:rPr>
                <w:rFonts w:cstheme="minorHAnsi"/>
                <w:bCs/>
              </w:rPr>
              <w:t xml:space="preserve">Nejpozději na konci přípravné fáze musí existovat organizační struktura, která bude komplexní a „zásadní“ změny v území k rozvoji CR koordinovat a bude koordinovat jednotlivé projekty a případně podporovat jejich nositele odborně. </w:t>
            </w:r>
          </w:p>
        </w:tc>
      </w:tr>
      <w:tr w:rsidR="005725AB" w:rsidRPr="00DA67AB" w14:paraId="5DD972DE"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02364"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8B33E27" w14:textId="77777777" w:rsidR="005725AB" w:rsidRPr="00A3257F" w:rsidRDefault="005725AB" w:rsidP="005725AB">
            <w:pPr>
              <w:spacing w:after="0" w:line="240" w:lineRule="auto"/>
              <w:jc w:val="both"/>
              <w:rPr>
                <w:rFonts w:ascii="Calibri" w:eastAsia="Times New Roman" w:hAnsi="Calibri" w:cs="Times New Roman"/>
                <w:iCs/>
                <w:lang w:eastAsia="cs-CZ"/>
              </w:rPr>
            </w:pPr>
            <w:r w:rsidRPr="00A3257F">
              <w:rPr>
                <w:rFonts w:ascii="Calibri" w:eastAsia="Times New Roman" w:hAnsi="Calibri" w:cs="Times New Roman"/>
                <w:iCs/>
                <w:lang w:eastAsia="cs-CZ"/>
              </w:rPr>
              <w:t xml:space="preserve">MMR jako nositel pilotního programu podpory „komplexních projektů“ pro zvýšení hospodářských přínosů CR. </w:t>
            </w:r>
          </w:p>
          <w:p w14:paraId="51CA6D8C" w14:textId="5F640F78" w:rsidR="005725AB" w:rsidRPr="00A3257F" w:rsidRDefault="005725AB" w:rsidP="005725AB">
            <w:pPr>
              <w:spacing w:after="0" w:line="240" w:lineRule="auto"/>
              <w:jc w:val="both"/>
              <w:rPr>
                <w:rFonts w:ascii="Calibri" w:eastAsia="Times New Roman" w:hAnsi="Calibri" w:cs="Times New Roman"/>
                <w:iCs/>
                <w:lang w:eastAsia="cs-CZ"/>
              </w:rPr>
            </w:pPr>
            <w:r w:rsidRPr="00A3257F">
              <w:rPr>
                <w:rFonts w:ascii="Calibri" w:eastAsia="Times New Roman" w:hAnsi="Calibri" w:cs="Times New Roman"/>
                <w:iCs/>
                <w:lang w:eastAsia="cs-CZ"/>
              </w:rPr>
              <w:t xml:space="preserve">Kraje nebo města/obce jako iniciátoři a koordinátoři komplexních projektů na úrovni kraje. </w:t>
            </w:r>
          </w:p>
        </w:tc>
      </w:tr>
      <w:tr w:rsidR="005725AB" w:rsidRPr="00DA67AB" w14:paraId="700A413E"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8A329"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E38470B" w14:textId="018E3999" w:rsidR="005725AB" w:rsidRPr="00A3257F" w:rsidRDefault="005725AB" w:rsidP="005725AB">
            <w:pPr>
              <w:spacing w:after="0" w:line="240" w:lineRule="auto"/>
              <w:jc w:val="both"/>
              <w:rPr>
                <w:rFonts w:ascii="Calibri" w:eastAsia="Times New Roman" w:hAnsi="Calibri" w:cs="Times New Roman"/>
                <w:iCs/>
                <w:lang w:eastAsia="cs-CZ"/>
              </w:rPr>
            </w:pPr>
            <w:r w:rsidRPr="00A3257F">
              <w:rPr>
                <w:rFonts w:ascii="Calibri" w:eastAsia="Times New Roman" w:hAnsi="Calibri" w:cs="Times New Roman"/>
                <w:iCs/>
                <w:lang w:eastAsia="cs-CZ"/>
              </w:rPr>
              <w:t xml:space="preserve">Nelze nyní odhadnout. </w:t>
            </w:r>
          </w:p>
        </w:tc>
      </w:tr>
      <w:tr w:rsidR="005725AB" w:rsidRPr="00DA67AB" w14:paraId="21178792" w14:textId="77777777" w:rsidTr="002132EC">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75D5F8" w14:textId="77777777" w:rsidR="005725AB" w:rsidRPr="00DA67AB" w:rsidRDefault="005725AB" w:rsidP="005725A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79E5B0B" w14:textId="0307B3B6" w:rsidR="005725AB" w:rsidRPr="00B93999" w:rsidRDefault="005725AB" w:rsidP="005725AB">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Státní rozpočet</w:t>
            </w:r>
            <w:r w:rsidRPr="00B93999">
              <w:rPr>
                <w:rFonts w:ascii="Calibri" w:eastAsia="Times New Roman" w:hAnsi="Calibri" w:cs="Times New Roman"/>
                <w:i/>
                <w:iCs/>
                <w:lang w:eastAsia="cs-CZ"/>
              </w:rPr>
              <w:t xml:space="preserve">. </w:t>
            </w:r>
          </w:p>
        </w:tc>
      </w:tr>
    </w:tbl>
    <w:p w14:paraId="1EB8A5F6" w14:textId="77777777" w:rsidR="009F451E" w:rsidRDefault="009F451E"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B93999" w:rsidRPr="00DA67AB" w14:paraId="49C4FF32" w14:textId="77777777" w:rsidTr="009A05B0">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1D21C" w14:textId="77777777" w:rsidR="00B93999" w:rsidRPr="00DA67AB" w:rsidRDefault="00B93999"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1D66A9D" w14:textId="77777777" w:rsidR="00B93999" w:rsidRPr="00785EF0" w:rsidRDefault="00B93999" w:rsidP="003D338E">
            <w:pPr>
              <w:pStyle w:val="Nadpis3"/>
              <w:rPr>
                <w:rFonts w:eastAsia="Times New Roman"/>
                <w:lang w:eastAsia="cs-CZ"/>
              </w:rPr>
            </w:pPr>
            <w:bookmarkStart w:id="7" w:name="_Toc498433051"/>
            <w:r>
              <w:rPr>
                <w:rFonts w:eastAsia="Times New Roman"/>
                <w:lang w:eastAsia="cs-CZ"/>
              </w:rPr>
              <w:t>Centrum průmyslových kompetencí</w:t>
            </w:r>
            <w:bookmarkEnd w:id="7"/>
          </w:p>
        </w:tc>
      </w:tr>
      <w:tr w:rsidR="00B93999" w:rsidRPr="00DA67AB" w14:paraId="63D98082"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F0C3D" w14:textId="6FB30C5B" w:rsidR="00B93999" w:rsidRPr="00DA67AB" w:rsidRDefault="00E14139"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605494B" w14:textId="77777777" w:rsidR="00B93999" w:rsidRPr="005215CD" w:rsidRDefault="009F451E" w:rsidP="005215CD">
            <w:pPr>
              <w:spacing w:after="0"/>
              <w:rPr>
                <w:b/>
              </w:rPr>
            </w:pPr>
            <w:r w:rsidRPr="005215CD">
              <w:rPr>
                <w:b/>
              </w:rPr>
              <w:t>II_</w:t>
            </w:r>
            <w:r w:rsidR="00B93999" w:rsidRPr="005215CD">
              <w:rPr>
                <w:b/>
              </w:rPr>
              <w:t>A/</w:t>
            </w:r>
            <w:r w:rsidRPr="005215CD">
              <w:rPr>
                <w:b/>
              </w:rPr>
              <w:t xml:space="preserve">II_ </w:t>
            </w:r>
            <w:proofErr w:type="gramStart"/>
            <w:r w:rsidR="00B93999" w:rsidRPr="005215CD">
              <w:rPr>
                <w:b/>
              </w:rPr>
              <w:t>A.3 - nadregionální</w:t>
            </w:r>
            <w:proofErr w:type="gramEnd"/>
          </w:p>
        </w:tc>
      </w:tr>
      <w:tr w:rsidR="00B93999" w:rsidRPr="00DA67AB" w14:paraId="3BCD2D6A"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3F942" w14:textId="7D5C35BE" w:rsidR="00B93999" w:rsidRPr="00DA67AB" w:rsidRDefault="00A3257F"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11E2062" w14:textId="77777777" w:rsidR="00B93999" w:rsidRPr="00860C2D" w:rsidRDefault="00B93999" w:rsidP="009A05B0">
            <w:pPr>
              <w:spacing w:after="60" w:line="240" w:lineRule="auto"/>
              <w:jc w:val="both"/>
              <w:rPr>
                <w:rFonts w:cstheme="minorHAnsi"/>
                <w:bCs/>
                <w:i/>
              </w:rPr>
            </w:pPr>
            <w:r>
              <w:rPr>
                <w:rFonts w:cstheme="minorHAnsi"/>
                <w:bCs/>
                <w:i/>
              </w:rPr>
              <w:t xml:space="preserve">J. </w:t>
            </w:r>
            <w:proofErr w:type="spellStart"/>
            <w:r>
              <w:rPr>
                <w:rFonts w:cstheme="minorHAnsi"/>
                <w:bCs/>
                <w:i/>
              </w:rPr>
              <w:t>Vozáb</w:t>
            </w:r>
            <w:proofErr w:type="spellEnd"/>
          </w:p>
        </w:tc>
      </w:tr>
      <w:tr w:rsidR="00B93999" w:rsidRPr="00DA67AB" w14:paraId="2402FE0D"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3FEDE" w14:textId="77777777" w:rsidR="00B93999" w:rsidRPr="00DA67AB" w:rsidRDefault="00B93999" w:rsidP="00B93999">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7AA2CCB4" w14:textId="4F31661E" w:rsidR="002132EC" w:rsidRPr="00A3257F" w:rsidRDefault="002132EC" w:rsidP="002132EC">
            <w:pPr>
              <w:spacing w:after="60" w:line="240" w:lineRule="auto"/>
              <w:jc w:val="both"/>
              <w:rPr>
                <w:rFonts w:cstheme="minorHAnsi"/>
                <w:bCs/>
              </w:rPr>
            </w:pPr>
            <w:r w:rsidRPr="00A3257F">
              <w:rPr>
                <w:rFonts w:cstheme="minorHAnsi"/>
                <w:bCs/>
              </w:rPr>
              <w:t>Opatření má pomoci vzniku specializovaných organizací, obvykle obchodních společností, které realizují výzkumné a vývojové aktivity pro soukromé firmy či jejich skupiny a poskytují další odborné, specializované služby vzdělávací a poradenské podle potřeb firem. Centra průmyslových kompetencí</w:t>
            </w:r>
            <w:r w:rsidR="00A3257F">
              <w:rPr>
                <w:rFonts w:cstheme="minorHAnsi"/>
                <w:bCs/>
              </w:rPr>
              <w:t xml:space="preserve"> (CPK)</w:t>
            </w:r>
            <w:r w:rsidRPr="00A3257F">
              <w:rPr>
                <w:rFonts w:cstheme="minorHAnsi"/>
                <w:bCs/>
              </w:rPr>
              <w:t xml:space="preserve"> jsou cestou, jak usnadnit firmám inovace a využívání znalostí jiným způsobem než spoluprací s veřejnými výzkumnými </w:t>
            </w:r>
            <w:r w:rsidR="0073711C">
              <w:rPr>
                <w:rFonts w:cstheme="minorHAnsi"/>
                <w:bCs/>
              </w:rPr>
              <w:t>institucemi (</w:t>
            </w:r>
            <w:proofErr w:type="spellStart"/>
            <w:proofErr w:type="gramStart"/>
            <w:r w:rsidR="0073711C">
              <w:rPr>
                <w:rFonts w:cstheme="minorHAnsi"/>
                <w:bCs/>
              </w:rPr>
              <w:t>v.v.</w:t>
            </w:r>
            <w:proofErr w:type="gramEnd"/>
            <w:r w:rsidR="0073711C">
              <w:rPr>
                <w:rFonts w:cstheme="minorHAnsi"/>
                <w:bCs/>
              </w:rPr>
              <w:t>i</w:t>
            </w:r>
            <w:proofErr w:type="spellEnd"/>
            <w:r w:rsidR="0073711C">
              <w:rPr>
                <w:rFonts w:cstheme="minorHAnsi"/>
                <w:bCs/>
              </w:rPr>
              <w:t>)</w:t>
            </w:r>
            <w:r w:rsidRPr="00A3257F">
              <w:rPr>
                <w:rFonts w:cstheme="minorHAnsi"/>
                <w:bCs/>
              </w:rPr>
              <w:t xml:space="preserve">. Jedná se o řešení zpravidla flexibilnější a více šité na míru firmám, protože </w:t>
            </w:r>
            <w:r w:rsidR="0073711C">
              <w:rPr>
                <w:rFonts w:cstheme="minorHAnsi"/>
                <w:bCs/>
              </w:rPr>
              <w:t>výzkumné organizace (</w:t>
            </w:r>
            <w:r w:rsidRPr="00A3257F">
              <w:rPr>
                <w:rFonts w:cstheme="minorHAnsi"/>
                <w:bCs/>
              </w:rPr>
              <w:t>VO</w:t>
            </w:r>
            <w:r w:rsidR="0073711C">
              <w:rPr>
                <w:rFonts w:cstheme="minorHAnsi"/>
                <w:bCs/>
              </w:rPr>
              <w:t>)</w:t>
            </w:r>
            <w:r w:rsidRPr="00A3257F">
              <w:rPr>
                <w:rFonts w:cstheme="minorHAnsi"/>
                <w:bCs/>
              </w:rPr>
              <w:t xml:space="preserve"> se zpravidla nezaměřují na firemní výzkum a komercializace jejich znalostí je obvykle z různých důvodů poměrně složitá.</w:t>
            </w:r>
          </w:p>
          <w:p w14:paraId="5294178A" w14:textId="77777777" w:rsidR="002132EC" w:rsidRPr="00A3257F" w:rsidRDefault="002132EC" w:rsidP="002132EC">
            <w:pPr>
              <w:spacing w:after="60" w:line="240" w:lineRule="auto"/>
              <w:jc w:val="both"/>
              <w:rPr>
                <w:rFonts w:cstheme="minorHAnsi"/>
                <w:bCs/>
              </w:rPr>
            </w:pPr>
            <w:r w:rsidRPr="00A3257F">
              <w:rPr>
                <w:rFonts w:cstheme="minorHAnsi"/>
                <w:bCs/>
              </w:rPr>
              <w:t xml:space="preserve">Pro centrum kompetencí tohoto druhu je nezbytná intenzivní příprava, která zahrnuje vyhledávání příležitostí a jednání s inovačními lídry a potenciálními firmami zapojenými do Centra průmyslových kompetencí, vyhledání nositele centra, zpracování konceptů, studií, apod. Uvažovat o realizaci má smysl až poté, kdy koncepční a přípravné práce ukáží, že vznik centra je proveditelný a firmy jsou připraveny je realizovat. </w:t>
            </w:r>
          </w:p>
          <w:p w14:paraId="1657F69B" w14:textId="77777777" w:rsidR="002132EC" w:rsidRPr="00A3257F" w:rsidRDefault="002132EC" w:rsidP="002132EC">
            <w:pPr>
              <w:spacing w:after="60" w:line="240" w:lineRule="auto"/>
              <w:jc w:val="both"/>
              <w:rPr>
                <w:rFonts w:cstheme="minorHAnsi"/>
                <w:bCs/>
              </w:rPr>
            </w:pPr>
            <w:r w:rsidRPr="00A3257F">
              <w:rPr>
                <w:rFonts w:cstheme="minorHAnsi"/>
                <w:bCs/>
              </w:rPr>
              <w:t>Případný projekt vytvoření centra průmyslových kompetencí lze rozdělit do 3 hlavních fází:</w:t>
            </w:r>
          </w:p>
          <w:p w14:paraId="479C5A3F" w14:textId="77777777" w:rsidR="002132EC" w:rsidRPr="00A3257F" w:rsidRDefault="002132EC" w:rsidP="002132EC">
            <w:pPr>
              <w:pStyle w:val="Odstavecseseznamem"/>
              <w:numPr>
                <w:ilvl w:val="0"/>
                <w:numId w:val="7"/>
              </w:numPr>
              <w:spacing w:after="60" w:line="240" w:lineRule="auto"/>
              <w:jc w:val="both"/>
              <w:rPr>
                <w:rFonts w:asciiTheme="minorHAnsi" w:hAnsiTheme="minorHAnsi" w:cstheme="minorHAnsi"/>
                <w:bCs/>
              </w:rPr>
            </w:pPr>
            <w:r w:rsidRPr="00A3257F">
              <w:rPr>
                <w:rFonts w:asciiTheme="minorHAnsi" w:hAnsiTheme="minorHAnsi" w:cstheme="minorHAnsi"/>
                <w:bCs/>
              </w:rPr>
              <w:t>Vyhledání relevantních průmyslových partnerů a společná (iniciátorem může být veřejný i soukromý subjekt) definice relevantního zaměření, na jehož základě lze vytvořit ekonomicky životaschopný provozní model organizace</w:t>
            </w:r>
          </w:p>
          <w:p w14:paraId="543EF6BB" w14:textId="77777777" w:rsidR="002132EC" w:rsidRPr="00A3257F" w:rsidRDefault="002132EC" w:rsidP="002132EC">
            <w:pPr>
              <w:pStyle w:val="Odstavecseseznamem"/>
              <w:numPr>
                <w:ilvl w:val="0"/>
                <w:numId w:val="7"/>
              </w:numPr>
              <w:spacing w:after="60" w:line="240" w:lineRule="auto"/>
              <w:jc w:val="both"/>
              <w:rPr>
                <w:rFonts w:asciiTheme="minorHAnsi" w:hAnsiTheme="minorHAnsi" w:cstheme="minorHAnsi"/>
                <w:bCs/>
              </w:rPr>
            </w:pPr>
            <w:r w:rsidRPr="00A3257F">
              <w:rPr>
                <w:rFonts w:asciiTheme="minorHAnsi" w:hAnsiTheme="minorHAnsi" w:cstheme="minorHAnsi"/>
                <w:bCs/>
              </w:rPr>
              <w:t>Vytvoření potřebné infrastruktury – zejména technologické vybavení a zázemí potřebné pro vysoce sofistikovanou činnost</w:t>
            </w:r>
          </w:p>
          <w:p w14:paraId="0E8C4797" w14:textId="77777777" w:rsidR="002132EC" w:rsidRPr="00A3257F" w:rsidRDefault="002132EC" w:rsidP="002132EC">
            <w:pPr>
              <w:pStyle w:val="Odstavecseseznamem"/>
              <w:numPr>
                <w:ilvl w:val="0"/>
                <w:numId w:val="7"/>
              </w:numPr>
              <w:spacing w:after="60" w:line="240" w:lineRule="auto"/>
              <w:jc w:val="both"/>
              <w:rPr>
                <w:rFonts w:asciiTheme="minorHAnsi" w:hAnsiTheme="minorHAnsi" w:cstheme="minorHAnsi"/>
                <w:bCs/>
              </w:rPr>
            </w:pPr>
            <w:r w:rsidRPr="00A3257F">
              <w:rPr>
                <w:rFonts w:asciiTheme="minorHAnsi" w:hAnsiTheme="minorHAnsi" w:cstheme="minorHAnsi"/>
                <w:bCs/>
              </w:rPr>
              <w:t>Zahájení realizace společně definované výzkumné agendy generující znalosti a kompetence, na jejichž základě bude CPK rozvíjet vlastní služby podnikům</w:t>
            </w:r>
          </w:p>
          <w:p w14:paraId="478DBFC7" w14:textId="7ED73183" w:rsidR="00B93999" w:rsidRPr="00A3257F" w:rsidRDefault="002132EC" w:rsidP="002132EC">
            <w:pPr>
              <w:spacing w:after="60" w:line="240" w:lineRule="auto"/>
              <w:jc w:val="both"/>
              <w:rPr>
                <w:rFonts w:eastAsia="Calibri" w:cstheme="minorHAnsi"/>
                <w:bCs/>
              </w:rPr>
            </w:pPr>
            <w:r w:rsidRPr="00A3257F">
              <w:rPr>
                <w:rFonts w:cstheme="minorHAnsi"/>
                <w:bCs/>
              </w:rPr>
              <w:t xml:space="preserve">Výhodou takto nastaveného </w:t>
            </w:r>
            <w:proofErr w:type="spellStart"/>
            <w:r w:rsidRPr="00A3257F">
              <w:rPr>
                <w:rFonts w:cstheme="minorHAnsi"/>
                <w:bCs/>
              </w:rPr>
              <w:t>VaV</w:t>
            </w:r>
            <w:proofErr w:type="spellEnd"/>
            <w:r w:rsidRPr="00A3257F">
              <w:rPr>
                <w:rFonts w:cstheme="minorHAnsi"/>
                <w:bCs/>
              </w:rPr>
              <w:t xml:space="preserve"> pracoviště je zcela odlišné prostředí a organizační kultura ve srovnání s prostředí</w:t>
            </w:r>
            <w:r w:rsidR="0073711C">
              <w:rPr>
                <w:rFonts w:cstheme="minorHAnsi"/>
                <w:bCs/>
              </w:rPr>
              <w:t>m</w:t>
            </w:r>
            <w:r w:rsidRPr="00A3257F">
              <w:rPr>
                <w:rFonts w:cstheme="minorHAnsi"/>
                <w:bCs/>
              </w:rPr>
              <w:t xml:space="preserve"> v akademické sféře. Takto koncipovaná organizace je proto schopna soustředit se výhradně na potřeby firem a je motivována aktivním hledáním nových technologických a s tím spojených obchodních příležitostí pro firmy.</w:t>
            </w:r>
          </w:p>
        </w:tc>
      </w:tr>
      <w:tr w:rsidR="00B93999" w:rsidRPr="00DA67AB" w14:paraId="0F1DA909"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8FA83" w14:textId="77777777" w:rsidR="00B93999" w:rsidRPr="00DA67AB" w:rsidRDefault="00B93999" w:rsidP="00B93999">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930B5DD" w14:textId="77777777" w:rsidR="0073711C" w:rsidRDefault="0073711C" w:rsidP="0073711C">
            <w:pPr>
              <w:spacing w:after="0" w:line="240" w:lineRule="auto"/>
              <w:jc w:val="both"/>
              <w:rPr>
                <w:rFonts w:ascii="Calibri" w:eastAsia="Times New Roman" w:hAnsi="Calibri" w:cs="Times New Roman"/>
                <w:iCs/>
                <w:lang w:eastAsia="cs-CZ"/>
              </w:rPr>
            </w:pPr>
            <w:r>
              <w:rPr>
                <w:rFonts w:ascii="Calibri" w:eastAsia="Times New Roman" w:hAnsi="Calibri" w:cs="Times New Roman"/>
                <w:iCs/>
                <w:lang w:eastAsia="cs-CZ"/>
              </w:rPr>
              <w:t>MŠMT, MPO, TAČR ve spolupráci s k</w:t>
            </w:r>
            <w:r w:rsidR="00B93999" w:rsidRPr="00A3257F">
              <w:rPr>
                <w:rFonts w:ascii="Calibri" w:eastAsia="Times New Roman" w:hAnsi="Calibri" w:cs="Times New Roman"/>
                <w:iCs/>
                <w:lang w:eastAsia="cs-CZ"/>
              </w:rPr>
              <w:t>raj</w:t>
            </w:r>
            <w:r>
              <w:rPr>
                <w:rFonts w:ascii="Calibri" w:eastAsia="Times New Roman" w:hAnsi="Calibri" w:cs="Times New Roman"/>
                <w:iCs/>
                <w:lang w:eastAsia="cs-CZ"/>
              </w:rPr>
              <w:t>i</w:t>
            </w:r>
            <w:r w:rsidR="00B93999" w:rsidRPr="00A3257F">
              <w:rPr>
                <w:rFonts w:ascii="Calibri" w:eastAsia="Times New Roman" w:hAnsi="Calibri" w:cs="Times New Roman"/>
                <w:iCs/>
                <w:lang w:eastAsia="cs-CZ"/>
              </w:rPr>
              <w:t xml:space="preserve"> </w:t>
            </w:r>
            <w:r>
              <w:rPr>
                <w:rFonts w:ascii="Calibri" w:eastAsia="Times New Roman" w:hAnsi="Calibri" w:cs="Times New Roman"/>
                <w:iCs/>
                <w:lang w:eastAsia="cs-CZ"/>
              </w:rPr>
              <w:t xml:space="preserve">případně </w:t>
            </w:r>
            <w:r w:rsidR="00B93999" w:rsidRPr="00A3257F">
              <w:rPr>
                <w:rFonts w:ascii="Calibri" w:eastAsia="Times New Roman" w:hAnsi="Calibri" w:cs="Times New Roman"/>
                <w:iCs/>
                <w:lang w:eastAsia="cs-CZ"/>
              </w:rPr>
              <w:t>velk</w:t>
            </w:r>
            <w:r>
              <w:rPr>
                <w:rFonts w:ascii="Calibri" w:eastAsia="Times New Roman" w:hAnsi="Calibri" w:cs="Times New Roman"/>
                <w:iCs/>
                <w:lang w:eastAsia="cs-CZ"/>
              </w:rPr>
              <w:t>ými městy</w:t>
            </w:r>
            <w:r w:rsidR="00B93999" w:rsidRPr="00A3257F">
              <w:rPr>
                <w:rFonts w:ascii="Calibri" w:eastAsia="Times New Roman" w:hAnsi="Calibri" w:cs="Times New Roman"/>
                <w:iCs/>
                <w:lang w:eastAsia="cs-CZ"/>
              </w:rPr>
              <w:t xml:space="preserve">. </w:t>
            </w:r>
          </w:p>
          <w:p w14:paraId="1C0F3980" w14:textId="4C191468" w:rsidR="00B93999" w:rsidRPr="00A3257F" w:rsidRDefault="00B93999" w:rsidP="0073711C">
            <w:pPr>
              <w:spacing w:after="0" w:line="240" w:lineRule="auto"/>
              <w:jc w:val="both"/>
              <w:rPr>
                <w:rFonts w:ascii="Calibri" w:eastAsia="Times New Roman" w:hAnsi="Calibri" w:cs="Times New Roman"/>
                <w:iCs/>
                <w:lang w:eastAsia="cs-CZ"/>
              </w:rPr>
            </w:pPr>
            <w:r w:rsidRPr="00A3257F">
              <w:rPr>
                <w:rFonts w:ascii="Calibri" w:eastAsia="Times New Roman" w:hAnsi="Calibri" w:cs="Times New Roman"/>
                <w:iCs/>
                <w:lang w:eastAsia="cs-CZ"/>
              </w:rPr>
              <w:t xml:space="preserve">Výsledný nositel bude dohodnut v průběhu přípravy opatření. </w:t>
            </w:r>
          </w:p>
        </w:tc>
      </w:tr>
      <w:tr w:rsidR="00B93999" w:rsidRPr="00DA67AB" w14:paraId="0299FF81"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A8752" w14:textId="77777777" w:rsidR="00B93999" w:rsidRPr="00DA67AB" w:rsidRDefault="00B93999" w:rsidP="00B93999">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35658D0" w14:textId="77777777" w:rsidR="00B93999" w:rsidRPr="00A3257F" w:rsidRDefault="00B93999" w:rsidP="00B93999">
            <w:pPr>
              <w:spacing w:after="0" w:line="240" w:lineRule="auto"/>
              <w:jc w:val="both"/>
              <w:rPr>
                <w:rFonts w:ascii="Calibri" w:eastAsia="Times New Roman" w:hAnsi="Calibri" w:cs="Times New Roman"/>
                <w:iCs/>
                <w:lang w:eastAsia="cs-CZ"/>
              </w:rPr>
            </w:pPr>
            <w:r w:rsidRPr="00A3257F">
              <w:rPr>
                <w:rFonts w:ascii="Calibri" w:eastAsia="Times New Roman" w:hAnsi="Calibri" w:cs="Times New Roman"/>
                <w:iCs/>
                <w:lang w:eastAsia="cs-CZ"/>
              </w:rPr>
              <w:t xml:space="preserve">Nelze nyní odhadnout. </w:t>
            </w:r>
          </w:p>
        </w:tc>
      </w:tr>
      <w:tr w:rsidR="00B93999" w:rsidRPr="00DA67AB" w14:paraId="3D65834B"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BA677" w14:textId="77777777" w:rsidR="00B93999" w:rsidRPr="00DA67AB" w:rsidRDefault="00B93999" w:rsidP="00B93999">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35E22B0" w14:textId="77777777" w:rsidR="00B93999" w:rsidRPr="00A3257F" w:rsidRDefault="00B93999" w:rsidP="00B93999">
            <w:pPr>
              <w:spacing w:after="0" w:line="240" w:lineRule="auto"/>
              <w:jc w:val="both"/>
              <w:rPr>
                <w:rFonts w:ascii="Calibri" w:eastAsia="Times New Roman" w:hAnsi="Calibri" w:cs="Times New Roman"/>
                <w:iCs/>
                <w:lang w:eastAsia="cs-CZ"/>
              </w:rPr>
            </w:pPr>
            <w:r w:rsidRPr="00A3257F">
              <w:rPr>
                <w:rFonts w:ascii="Calibri" w:eastAsia="Times New Roman" w:hAnsi="Calibri" w:cs="Times New Roman"/>
                <w:iCs/>
                <w:lang w:eastAsia="cs-CZ"/>
              </w:rPr>
              <w:t xml:space="preserve">Nelze nyní odhadnout. </w:t>
            </w:r>
          </w:p>
        </w:tc>
      </w:tr>
    </w:tbl>
    <w:p w14:paraId="7A6AA76A" w14:textId="77777777" w:rsidR="00B93999" w:rsidRDefault="00B93999" w:rsidP="00D60687"/>
    <w:p w14:paraId="27696D0B" w14:textId="77777777" w:rsidR="00CF22EC" w:rsidRDefault="00CF22EC" w:rsidP="00D60687"/>
    <w:p w14:paraId="1288F9D1" w14:textId="77777777" w:rsidR="00CF22EC" w:rsidRDefault="00CF22EC" w:rsidP="00D60687"/>
    <w:p w14:paraId="2BE490F5" w14:textId="77777777" w:rsidR="00CF22EC" w:rsidRDefault="00CF22EC" w:rsidP="00D60687"/>
    <w:p w14:paraId="7A99CC29" w14:textId="77777777" w:rsidR="00CF22EC" w:rsidRDefault="00CF22EC" w:rsidP="00D60687"/>
    <w:p w14:paraId="793A33D5" w14:textId="77777777" w:rsidR="00CF22EC" w:rsidRDefault="00CF22EC" w:rsidP="00D60687"/>
    <w:p w14:paraId="48E364A5" w14:textId="77777777" w:rsidR="00CF22EC" w:rsidRDefault="00CF22EC" w:rsidP="00D60687"/>
    <w:p w14:paraId="5698E7EE" w14:textId="77777777" w:rsidR="00CF22EC" w:rsidRDefault="00CF22EC" w:rsidP="00D60687"/>
    <w:p w14:paraId="43067512" w14:textId="77777777" w:rsidR="00CF22EC" w:rsidRDefault="00CF22EC" w:rsidP="00D60687"/>
    <w:p w14:paraId="69C604AF" w14:textId="77777777" w:rsidR="00CF22EC" w:rsidRDefault="00CF22EC" w:rsidP="00D60687"/>
    <w:p w14:paraId="6CAEA2E9" w14:textId="77777777" w:rsidR="00CF22EC" w:rsidRDefault="00CF22EC" w:rsidP="00D60687"/>
    <w:p w14:paraId="6053BD1C" w14:textId="761BDAAA" w:rsidR="003D338E" w:rsidRDefault="003D338E" w:rsidP="00883ED8">
      <w:pPr>
        <w:pStyle w:val="Nadpis1"/>
      </w:pPr>
      <w:bookmarkStart w:id="8" w:name="_Toc498433052"/>
      <w:r>
        <w:t>Pilíř B</w:t>
      </w:r>
      <w:r w:rsidR="009340EA">
        <w:t xml:space="preserve"> – Přímé investice</w:t>
      </w:r>
      <w:bookmarkEnd w:id="8"/>
    </w:p>
    <w:p w14:paraId="2DDE4493" w14:textId="6FF63F66" w:rsidR="00C66A29" w:rsidRPr="005215CD" w:rsidRDefault="00C66A29" w:rsidP="005215CD">
      <w:pPr>
        <w:rPr>
          <w:b/>
          <w:sz w:val="24"/>
          <w:szCs w:val="24"/>
        </w:rPr>
      </w:pPr>
      <w:r w:rsidRPr="005215CD">
        <w:rPr>
          <w:b/>
          <w:sz w:val="24"/>
          <w:szCs w:val="24"/>
        </w:rPr>
        <w:t>Nadregionální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B93999" w:rsidRPr="00DA67AB" w14:paraId="5B5B9E6E" w14:textId="77777777" w:rsidTr="009A05B0">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F25BDB" w14:textId="77777777" w:rsidR="00B93999" w:rsidRPr="00DA67AB" w:rsidRDefault="00B93999"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6BAE7CE" w14:textId="4D8BABB4" w:rsidR="00B93999" w:rsidRPr="00785EF0" w:rsidRDefault="00C66A29" w:rsidP="00C66A29">
            <w:pPr>
              <w:pStyle w:val="Nadpis3"/>
              <w:rPr>
                <w:rFonts w:ascii="Calibri" w:eastAsia="Times New Roman" w:hAnsi="Calibri" w:cs="Times New Roman"/>
                <w:i/>
                <w:iCs/>
                <w:color w:val="000000"/>
                <w:lang w:eastAsia="cs-CZ"/>
              </w:rPr>
            </w:pPr>
            <w:bookmarkStart w:id="9" w:name="_Toc498433053"/>
            <w:r w:rsidRPr="00151069">
              <w:t>Příprava programu zaměřeného na reg</w:t>
            </w:r>
            <w:r>
              <w:t xml:space="preserve">enerace specifických </w:t>
            </w:r>
            <w:proofErr w:type="spellStart"/>
            <w:r>
              <w:t>brownfieldů</w:t>
            </w:r>
            <w:proofErr w:type="spellEnd"/>
            <w:r w:rsidRPr="00151069">
              <w:t xml:space="preserve"> ve městech a obcích směřujících k jejich dalšímu efektivnímu využití</w:t>
            </w:r>
            <w:bookmarkEnd w:id="9"/>
          </w:p>
        </w:tc>
      </w:tr>
      <w:tr w:rsidR="00B93999" w:rsidRPr="00DA67AB" w14:paraId="538FA7C9"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9BE92" w14:textId="6E543ECD" w:rsidR="00B93999" w:rsidRPr="00DA67AB" w:rsidRDefault="00E14139"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070D45D" w14:textId="6F9D7BDF" w:rsidR="00B93999" w:rsidRPr="005215CD" w:rsidRDefault="00C66A29" w:rsidP="005215CD">
            <w:pPr>
              <w:spacing w:after="0"/>
              <w:rPr>
                <w:b/>
              </w:rPr>
            </w:pPr>
            <w:r w:rsidRPr="005215CD">
              <w:rPr>
                <w:b/>
              </w:rPr>
              <w:t>II_B/II_B.2 - nadregionální</w:t>
            </w:r>
          </w:p>
        </w:tc>
      </w:tr>
      <w:tr w:rsidR="00B93999" w:rsidRPr="00DA67AB" w14:paraId="49F70954"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4A61B" w14:textId="2FFF99DB" w:rsidR="00B93999" w:rsidRPr="00DA67AB" w:rsidRDefault="0073711C"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E053CB7" w14:textId="13FF38D4" w:rsidR="00B93999" w:rsidRPr="00860C2D" w:rsidRDefault="0073711C" w:rsidP="009A05B0">
            <w:pPr>
              <w:spacing w:after="60" w:line="240" w:lineRule="auto"/>
              <w:jc w:val="both"/>
              <w:rPr>
                <w:rFonts w:cstheme="minorHAnsi"/>
                <w:bCs/>
                <w:i/>
              </w:rPr>
            </w:pPr>
            <w:r>
              <w:rPr>
                <w:rFonts w:cstheme="minorHAnsi"/>
                <w:bCs/>
                <w:i/>
              </w:rPr>
              <w:t xml:space="preserve">D. </w:t>
            </w:r>
            <w:proofErr w:type="spellStart"/>
            <w:r>
              <w:rPr>
                <w:rFonts w:cstheme="minorHAnsi"/>
                <w:bCs/>
                <w:i/>
              </w:rPr>
              <w:t>Sventek</w:t>
            </w:r>
            <w:proofErr w:type="spellEnd"/>
          </w:p>
        </w:tc>
      </w:tr>
      <w:tr w:rsidR="00B93999" w:rsidRPr="00DA67AB" w14:paraId="34210EDF"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DB4FB" w14:textId="77777777" w:rsidR="00B93999" w:rsidRPr="00DA67AB" w:rsidRDefault="00B93999"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D32034D" w14:textId="77777777" w:rsidR="00C66A29" w:rsidRDefault="00C66A29" w:rsidP="0073711C">
            <w:pPr>
              <w:spacing w:after="0"/>
              <w:jc w:val="both"/>
              <w:rPr>
                <w:rFonts w:cstheme="minorHAnsi"/>
                <w:bCs/>
              </w:rPr>
            </w:pPr>
            <w:r w:rsidRPr="000936AF">
              <w:rPr>
                <w:rFonts w:cstheme="minorHAnsi"/>
                <w:bCs/>
              </w:rPr>
              <w:t xml:space="preserve">Na území hospodářsky problémových krajů je více než jinde množství starých </w:t>
            </w:r>
            <w:r>
              <w:rPr>
                <w:rFonts w:cstheme="minorHAnsi"/>
                <w:bCs/>
              </w:rPr>
              <w:t xml:space="preserve">velkých chátrajících budov a areálů, které jsou využívání pouze částečně či vůbec. Tyto budovy původně sloužily různým účelům, jedná o staré průmyslové budovy, zařízení cestovního ruchu či již nevyužívaná občanská infrastruktura. Tyto nemovitosti jsou </w:t>
            </w:r>
            <w:r w:rsidRPr="000936AF">
              <w:rPr>
                <w:rFonts w:cstheme="minorHAnsi"/>
                <w:bCs/>
              </w:rPr>
              <w:t xml:space="preserve">v majetku různých subjektů, často však také obcí. </w:t>
            </w:r>
          </w:p>
          <w:p w14:paraId="22B553B4" w14:textId="77777777" w:rsidR="00C66A29" w:rsidRDefault="00C66A29" w:rsidP="0073711C">
            <w:pPr>
              <w:spacing w:after="0"/>
              <w:jc w:val="both"/>
              <w:rPr>
                <w:rFonts w:cstheme="minorHAnsi"/>
                <w:bCs/>
              </w:rPr>
            </w:pPr>
            <w:r>
              <w:rPr>
                <w:rFonts w:cstheme="minorHAnsi"/>
                <w:bCs/>
              </w:rPr>
              <w:t xml:space="preserve">Nalézt pro tyto budovy a areály nové využití je velmi obtížné, mimo jiné i proto, že rekonstrukce jsou velmi nákladné a dražší ve srovnání se stavbami na zelené louce. Trh v této oblasti selhává, zvláště u velkých nemovitostí, a veřejná intervence může zatraktivnit využití těchto starších nemovitostí pro nové účely. </w:t>
            </w:r>
          </w:p>
          <w:p w14:paraId="2158D2BF" w14:textId="77777777" w:rsidR="00C66A29" w:rsidRDefault="00C66A29" w:rsidP="0073711C">
            <w:pPr>
              <w:spacing w:after="0"/>
              <w:jc w:val="both"/>
              <w:rPr>
                <w:rFonts w:cstheme="minorHAnsi"/>
                <w:bCs/>
              </w:rPr>
            </w:pPr>
            <w:r>
              <w:rPr>
                <w:rFonts w:cstheme="minorHAnsi"/>
                <w:bCs/>
              </w:rPr>
              <w:t xml:space="preserve">Pozitivním environmentálním dopadem nové programu je využití stávajících území a namísto využívání </w:t>
            </w:r>
            <w:proofErr w:type="spellStart"/>
            <w:r>
              <w:rPr>
                <w:rFonts w:cstheme="minorHAnsi"/>
                <w:bCs/>
              </w:rPr>
              <w:t>greenfields</w:t>
            </w:r>
            <w:proofErr w:type="spellEnd"/>
            <w:r>
              <w:rPr>
                <w:rFonts w:cstheme="minorHAnsi"/>
                <w:bCs/>
              </w:rPr>
              <w:t>.</w:t>
            </w:r>
          </w:p>
          <w:p w14:paraId="67999F42" w14:textId="77777777" w:rsidR="00C66A29" w:rsidRDefault="00C66A29" w:rsidP="0073711C">
            <w:pPr>
              <w:spacing w:after="0"/>
              <w:jc w:val="both"/>
              <w:rPr>
                <w:rFonts w:cstheme="minorHAnsi"/>
                <w:bCs/>
              </w:rPr>
            </w:pPr>
            <w:r>
              <w:rPr>
                <w:rFonts w:cstheme="minorHAnsi"/>
                <w:bCs/>
              </w:rPr>
              <w:t xml:space="preserve">Navíc je řada nemovitostí zatížena z minulosti, </w:t>
            </w:r>
            <w:r w:rsidRPr="000936AF">
              <w:rPr>
                <w:rFonts w:cstheme="minorHAnsi"/>
                <w:bCs/>
              </w:rPr>
              <w:t>protože jsou často poškozeny různými ekologickými zátěžemi z </w:t>
            </w:r>
            <w:r>
              <w:rPr>
                <w:rFonts w:cstheme="minorHAnsi"/>
                <w:bCs/>
              </w:rPr>
              <w:t>období před r. 1989.</w:t>
            </w:r>
          </w:p>
          <w:p w14:paraId="0B7F97D2" w14:textId="77777777" w:rsidR="00C66A29" w:rsidRPr="000936AF" w:rsidRDefault="00C66A29" w:rsidP="0073711C">
            <w:pPr>
              <w:spacing w:after="0"/>
              <w:jc w:val="both"/>
              <w:rPr>
                <w:rFonts w:cstheme="minorHAnsi"/>
                <w:bCs/>
              </w:rPr>
            </w:pPr>
            <w:r>
              <w:rPr>
                <w:rFonts w:cstheme="minorHAnsi"/>
                <w:bCs/>
              </w:rPr>
              <w:t xml:space="preserve">Tyto </w:t>
            </w:r>
            <w:r w:rsidRPr="000936AF">
              <w:rPr>
                <w:rFonts w:cstheme="minorHAnsi"/>
                <w:bCs/>
              </w:rPr>
              <w:t xml:space="preserve">plochy a objekty také často poškozují vzhled a image těch částí </w:t>
            </w:r>
            <w:r>
              <w:rPr>
                <w:rFonts w:cstheme="minorHAnsi"/>
                <w:bCs/>
              </w:rPr>
              <w:t>regionu</w:t>
            </w:r>
            <w:r w:rsidRPr="000936AF">
              <w:rPr>
                <w:rFonts w:cstheme="minorHAnsi"/>
                <w:bCs/>
              </w:rPr>
              <w:t xml:space="preserve">, v nichž jsou umístěny. </w:t>
            </w:r>
          </w:p>
          <w:p w14:paraId="38F01BE5" w14:textId="77777777" w:rsidR="00C66A29" w:rsidRPr="000936AF" w:rsidRDefault="00C66A29" w:rsidP="0073711C">
            <w:pPr>
              <w:spacing w:after="0"/>
              <w:jc w:val="both"/>
              <w:rPr>
                <w:rFonts w:cstheme="minorHAnsi"/>
                <w:bCs/>
              </w:rPr>
            </w:pPr>
          </w:p>
          <w:p w14:paraId="2271C125" w14:textId="4153EEBB" w:rsidR="0073711C" w:rsidRPr="0073711C" w:rsidRDefault="0073711C" w:rsidP="0073711C">
            <w:pPr>
              <w:spacing w:after="0"/>
              <w:jc w:val="both"/>
              <w:rPr>
                <w:rFonts w:cstheme="minorHAnsi"/>
                <w:b/>
                <w:bCs/>
              </w:rPr>
            </w:pPr>
            <w:r w:rsidRPr="0073711C">
              <w:rPr>
                <w:rFonts w:cstheme="minorHAnsi"/>
                <w:b/>
                <w:bCs/>
              </w:rPr>
              <w:t>Cílem tohoto opatření je navrhnout základní podmínky a následně celý program</w:t>
            </w:r>
            <w:r>
              <w:rPr>
                <w:rFonts w:cstheme="minorHAnsi"/>
                <w:b/>
                <w:bCs/>
              </w:rPr>
              <w:t xml:space="preserve"> </w:t>
            </w:r>
            <w:r>
              <w:rPr>
                <w:rFonts w:cstheme="minorHAnsi"/>
                <w:bCs/>
              </w:rPr>
              <w:t>umožňující podporu a realizaci takto zaměřených projektů</w:t>
            </w:r>
            <w:r w:rsidRPr="0073711C">
              <w:rPr>
                <w:rFonts w:cstheme="minorHAnsi"/>
                <w:b/>
                <w:bCs/>
              </w:rPr>
              <w:t>.</w:t>
            </w:r>
          </w:p>
          <w:p w14:paraId="6E6AFA67" w14:textId="624594FE" w:rsidR="00C66A29" w:rsidRPr="000936AF" w:rsidRDefault="00C66A29" w:rsidP="0073711C">
            <w:pPr>
              <w:spacing w:after="0"/>
              <w:jc w:val="both"/>
              <w:rPr>
                <w:rFonts w:cstheme="minorHAnsi"/>
                <w:bCs/>
              </w:rPr>
            </w:pPr>
            <w:r w:rsidRPr="00024908">
              <w:rPr>
                <w:rFonts w:cstheme="minorHAnsi"/>
                <w:bCs/>
              </w:rPr>
              <w:t xml:space="preserve">Program Revitalizace chátrajících velkých nemovitostí za účelem znovuvyužití proto nabízí vlastníkům dotaci na revitalizaci objektů a pozemků (bez ohledu na způsob jejich předchozího využití), a u kterých investice do nich nejsou finančně návratné. </w:t>
            </w:r>
          </w:p>
          <w:p w14:paraId="191535EF" w14:textId="77777777" w:rsidR="00C66A29" w:rsidRPr="000936AF" w:rsidRDefault="00C66A29" w:rsidP="0073711C">
            <w:pPr>
              <w:spacing w:after="0"/>
              <w:jc w:val="both"/>
              <w:rPr>
                <w:rFonts w:cstheme="minorHAnsi"/>
                <w:bCs/>
              </w:rPr>
            </w:pPr>
          </w:p>
          <w:p w14:paraId="5DC2D6AF" w14:textId="1A0CF171" w:rsidR="00C66A29" w:rsidRPr="000936AF" w:rsidRDefault="00C66A29" w:rsidP="0073711C">
            <w:pPr>
              <w:spacing w:after="0"/>
              <w:jc w:val="both"/>
              <w:rPr>
                <w:rFonts w:cstheme="minorHAnsi"/>
                <w:bCs/>
              </w:rPr>
            </w:pPr>
            <w:r w:rsidRPr="000936AF">
              <w:rPr>
                <w:rFonts w:cstheme="minorHAnsi"/>
                <w:bCs/>
              </w:rPr>
              <w:t xml:space="preserve">Program </w:t>
            </w:r>
            <w:r>
              <w:rPr>
                <w:rFonts w:cstheme="minorHAnsi"/>
                <w:bCs/>
              </w:rPr>
              <w:t xml:space="preserve">cílí na největší nevyužívané nemovitosti v regionech, nemá ambici revitalizovat všechny chátrající nemovitosti. </w:t>
            </w:r>
            <w:r w:rsidRPr="0073711C">
              <w:rPr>
                <w:rFonts w:cstheme="minorHAnsi"/>
                <w:b/>
                <w:bCs/>
              </w:rPr>
              <w:t>V každém kraji bude na základě výzkumu vybrán seznam vhodných nemovitostí, které budou moci požádat o podporu.</w:t>
            </w:r>
            <w:r>
              <w:rPr>
                <w:rFonts w:cstheme="minorHAnsi"/>
                <w:bCs/>
              </w:rPr>
              <w:t xml:space="preserve"> Budou vybírány takové nemovitosti</w:t>
            </w:r>
            <w:r w:rsidRPr="000936AF">
              <w:rPr>
                <w:rFonts w:cstheme="minorHAnsi"/>
                <w:bCs/>
              </w:rPr>
              <w:t xml:space="preserve">, jejichž </w:t>
            </w:r>
            <w:r>
              <w:rPr>
                <w:rFonts w:cstheme="minorHAnsi"/>
                <w:bCs/>
              </w:rPr>
              <w:t>revitalizace pro</w:t>
            </w:r>
            <w:r w:rsidRPr="000936AF">
              <w:rPr>
                <w:rFonts w:cstheme="minorHAnsi"/>
                <w:bCs/>
              </w:rPr>
              <w:t xml:space="preserve"> další využití jsou pro soukromý sektor příliš nákladné a zůstaly by nevyužity. Program tím bude také vytvářet příležitosti pro invest</w:t>
            </w:r>
            <w:r>
              <w:rPr>
                <w:rFonts w:cstheme="minorHAnsi"/>
                <w:bCs/>
              </w:rPr>
              <w:t xml:space="preserve">ice </w:t>
            </w:r>
            <w:r w:rsidRPr="000936AF">
              <w:rPr>
                <w:rFonts w:cstheme="minorHAnsi"/>
                <w:bCs/>
              </w:rPr>
              <w:t xml:space="preserve">na plochách, alternativních ke </w:t>
            </w:r>
            <w:proofErr w:type="spellStart"/>
            <w:r w:rsidRPr="000936AF">
              <w:rPr>
                <w:rFonts w:cstheme="minorHAnsi"/>
                <w:bCs/>
              </w:rPr>
              <w:t>greenfields</w:t>
            </w:r>
            <w:proofErr w:type="spellEnd"/>
            <w:r w:rsidRPr="000936AF">
              <w:rPr>
                <w:rFonts w:cstheme="minorHAnsi"/>
                <w:bCs/>
              </w:rPr>
              <w:t xml:space="preserve"> a bude tím snižovat požadavky na zábor nových ploch. </w:t>
            </w:r>
          </w:p>
          <w:p w14:paraId="16B2CEA5" w14:textId="77777777" w:rsidR="00C66A29" w:rsidRDefault="00C66A29" w:rsidP="0073711C">
            <w:pPr>
              <w:spacing w:after="0"/>
              <w:jc w:val="both"/>
              <w:rPr>
                <w:rFonts w:cstheme="minorHAnsi"/>
                <w:bCs/>
              </w:rPr>
            </w:pPr>
          </w:p>
          <w:p w14:paraId="64AE45F6" w14:textId="16B20FDB" w:rsidR="00C66A29" w:rsidRPr="000936AF" w:rsidRDefault="00C66A29" w:rsidP="0073711C">
            <w:pPr>
              <w:spacing w:after="0"/>
              <w:jc w:val="both"/>
              <w:rPr>
                <w:rFonts w:cstheme="minorHAnsi"/>
                <w:bCs/>
              </w:rPr>
            </w:pPr>
            <w:r>
              <w:rPr>
                <w:rFonts w:cstheme="minorHAnsi"/>
                <w:bCs/>
              </w:rPr>
              <w:t xml:space="preserve">Program bude vyžadovat u revitalizačních projektů soulad s územním plánem. </w:t>
            </w:r>
          </w:p>
          <w:p w14:paraId="0CBEED26" w14:textId="77777777" w:rsidR="00C66A29" w:rsidRDefault="00C66A29" w:rsidP="0073711C">
            <w:pPr>
              <w:spacing w:after="0"/>
              <w:jc w:val="both"/>
              <w:rPr>
                <w:rFonts w:cstheme="minorHAnsi"/>
                <w:bCs/>
              </w:rPr>
            </w:pPr>
          </w:p>
          <w:p w14:paraId="139C8B2C" w14:textId="77777777" w:rsidR="00C66A29" w:rsidRPr="00D02CE9" w:rsidRDefault="00C66A29" w:rsidP="0073711C">
            <w:pPr>
              <w:spacing w:after="0"/>
              <w:jc w:val="both"/>
              <w:rPr>
                <w:rFonts w:cstheme="minorHAnsi"/>
                <w:bCs/>
              </w:rPr>
            </w:pPr>
            <w:r w:rsidRPr="00D02CE9">
              <w:rPr>
                <w:rFonts w:cstheme="minorHAnsi"/>
                <w:bCs/>
              </w:rPr>
              <w:t>Dotace pro revitalizaci nemovitostí budou přidělovány na základě stavebního povolení opravy objektu (celého nebo jeho části). Musí být naplánováno budoucí využití objektu.</w:t>
            </w:r>
          </w:p>
          <w:p w14:paraId="7793CB95" w14:textId="77777777" w:rsidR="00C66A29" w:rsidRPr="00D02CE9" w:rsidRDefault="00C66A29" w:rsidP="0073711C">
            <w:pPr>
              <w:spacing w:after="0"/>
              <w:jc w:val="both"/>
              <w:rPr>
                <w:rFonts w:cstheme="minorHAnsi"/>
                <w:b/>
                <w:bCs/>
              </w:rPr>
            </w:pPr>
          </w:p>
          <w:p w14:paraId="7BF60099" w14:textId="77777777" w:rsidR="00C66A29" w:rsidRDefault="00C66A29" w:rsidP="0073711C">
            <w:pPr>
              <w:spacing w:after="0"/>
              <w:jc w:val="both"/>
              <w:rPr>
                <w:rFonts w:cstheme="minorHAnsi"/>
                <w:bCs/>
              </w:rPr>
            </w:pPr>
            <w:r w:rsidRPr="000936AF">
              <w:rPr>
                <w:rFonts w:cstheme="minorHAnsi"/>
                <w:bCs/>
              </w:rPr>
              <w:t xml:space="preserve">Program je připraven jako </w:t>
            </w:r>
            <w:r>
              <w:rPr>
                <w:rFonts w:cstheme="minorHAnsi"/>
                <w:bCs/>
              </w:rPr>
              <w:t>zakládající</w:t>
            </w:r>
            <w:r w:rsidRPr="000936AF">
              <w:rPr>
                <w:rFonts w:cstheme="minorHAnsi"/>
                <w:bCs/>
              </w:rPr>
              <w:t xml:space="preserve"> veřejnou podporu</w:t>
            </w:r>
            <w:r>
              <w:rPr>
                <w:rFonts w:cstheme="minorHAnsi"/>
                <w:bCs/>
              </w:rPr>
              <w:t>. F</w:t>
            </w:r>
            <w:r w:rsidRPr="000936AF">
              <w:rPr>
                <w:rFonts w:cstheme="minorHAnsi"/>
                <w:bCs/>
              </w:rPr>
              <w:t>inanční prostředky podnikatelským subjektům</w:t>
            </w:r>
            <w:r>
              <w:rPr>
                <w:rFonts w:cstheme="minorHAnsi"/>
                <w:bCs/>
              </w:rPr>
              <w:t xml:space="preserve"> budou poskytovány v souladu s regionální investiční mapou podpory.</w:t>
            </w:r>
          </w:p>
          <w:p w14:paraId="2781D5F5" w14:textId="77777777" w:rsidR="00C66A29" w:rsidRPr="000936AF" w:rsidRDefault="00C66A29" w:rsidP="0073711C">
            <w:pPr>
              <w:spacing w:after="0"/>
              <w:jc w:val="both"/>
              <w:rPr>
                <w:rFonts w:cstheme="minorHAnsi"/>
                <w:bCs/>
              </w:rPr>
            </w:pPr>
            <w:r w:rsidRPr="000936AF">
              <w:rPr>
                <w:rFonts w:cstheme="minorHAnsi"/>
                <w:bCs/>
              </w:rPr>
              <w:t xml:space="preserve"> </w:t>
            </w:r>
          </w:p>
          <w:p w14:paraId="3AF9F2E4" w14:textId="77777777" w:rsidR="00C66A29" w:rsidRPr="000936AF" w:rsidRDefault="00C66A29" w:rsidP="0073711C">
            <w:pPr>
              <w:spacing w:after="0"/>
              <w:jc w:val="both"/>
              <w:rPr>
                <w:rFonts w:cstheme="minorHAnsi"/>
                <w:bCs/>
              </w:rPr>
            </w:pPr>
            <w:bookmarkStart w:id="10" w:name="_Toc454865998"/>
            <w:bookmarkStart w:id="11" w:name="_Toc454866097"/>
            <w:r w:rsidRPr="000936AF">
              <w:rPr>
                <w:rFonts w:cstheme="minorHAnsi"/>
                <w:bCs/>
              </w:rPr>
              <w:t>Podporovány jsou zejména následující aktivity:</w:t>
            </w:r>
            <w:bookmarkEnd w:id="10"/>
            <w:bookmarkEnd w:id="11"/>
          </w:p>
          <w:p w14:paraId="21E7FB55" w14:textId="77777777" w:rsidR="00C66A29" w:rsidRPr="000936AF" w:rsidRDefault="00C66A29" w:rsidP="00C66A29">
            <w:pPr>
              <w:spacing w:after="0"/>
              <w:rPr>
                <w:rFonts w:cstheme="minorHAnsi"/>
                <w:bCs/>
              </w:rPr>
            </w:pPr>
          </w:p>
          <w:p w14:paraId="5BA1B1EF" w14:textId="77777777" w:rsidR="00C66A29" w:rsidRPr="000936AF" w:rsidRDefault="00C66A29" w:rsidP="00C66A29">
            <w:pPr>
              <w:pStyle w:val="Odstavecseseznamem"/>
              <w:numPr>
                <w:ilvl w:val="0"/>
                <w:numId w:val="26"/>
              </w:numPr>
              <w:spacing w:after="0"/>
              <w:rPr>
                <w:rFonts w:asciiTheme="minorHAnsi" w:hAnsiTheme="minorHAnsi" w:cstheme="minorHAnsi"/>
                <w:bCs/>
              </w:rPr>
            </w:pPr>
            <w:r w:rsidRPr="000936AF">
              <w:rPr>
                <w:rFonts w:asciiTheme="minorHAnsi" w:hAnsiTheme="minorHAnsi" w:cstheme="minorHAnsi"/>
                <w:bCs/>
              </w:rPr>
              <w:t>odstranění nevyužitelných staveb, výstavba páteřní infrastruktury (napojení připravované plochy na inženýrské sítě, její dopravní zpřístupnění, vytvoření vnitřní infrastruktury atd.) a provedení nezbytných terénních úprav;</w:t>
            </w:r>
          </w:p>
          <w:p w14:paraId="653417A8" w14:textId="77777777" w:rsidR="00C66A29" w:rsidRPr="000936AF" w:rsidRDefault="00C66A29" w:rsidP="00C66A29">
            <w:pPr>
              <w:pStyle w:val="Odstavecseseznamem"/>
              <w:numPr>
                <w:ilvl w:val="0"/>
                <w:numId w:val="26"/>
              </w:numPr>
              <w:spacing w:after="0"/>
              <w:rPr>
                <w:rFonts w:asciiTheme="minorHAnsi" w:hAnsiTheme="minorHAnsi" w:cstheme="minorHAnsi"/>
                <w:bCs/>
              </w:rPr>
            </w:pPr>
            <w:r w:rsidRPr="000936AF">
              <w:rPr>
                <w:rFonts w:asciiTheme="minorHAnsi" w:hAnsiTheme="minorHAnsi" w:cstheme="minorHAnsi"/>
                <w:bCs/>
              </w:rPr>
              <w:t>opravy technicky nevyhovujících nemovitostí</w:t>
            </w:r>
            <w:r>
              <w:rPr>
                <w:rFonts w:asciiTheme="minorHAnsi" w:hAnsiTheme="minorHAnsi" w:cstheme="minorHAnsi"/>
                <w:bCs/>
              </w:rPr>
              <w:t xml:space="preserve">, </w:t>
            </w:r>
            <w:proofErr w:type="spellStart"/>
            <w:r>
              <w:rPr>
                <w:rFonts w:asciiTheme="minorHAnsi" w:hAnsiTheme="minorHAnsi" w:cstheme="minorHAnsi"/>
                <w:bCs/>
              </w:rPr>
              <w:t>tj</w:t>
            </w:r>
            <w:proofErr w:type="spellEnd"/>
            <w:r>
              <w:rPr>
                <w:rFonts w:asciiTheme="minorHAnsi" w:hAnsiTheme="minorHAnsi" w:cstheme="minorHAnsi"/>
                <w:bCs/>
              </w:rPr>
              <w:t xml:space="preserve"> statické zabezpečení, izolace proti vlhkosti, fasády (včetně oken a zateplení), střechy</w:t>
            </w:r>
            <w:r w:rsidRPr="000936AF">
              <w:rPr>
                <w:rFonts w:asciiTheme="minorHAnsi" w:hAnsiTheme="minorHAnsi" w:cstheme="minorHAnsi"/>
                <w:bCs/>
              </w:rPr>
              <w:t>;</w:t>
            </w:r>
          </w:p>
          <w:p w14:paraId="1A7C6F36" w14:textId="77777777" w:rsidR="00C66A29" w:rsidRPr="000936AF" w:rsidRDefault="00C66A29" w:rsidP="00C66A29">
            <w:pPr>
              <w:pStyle w:val="Odstavecseseznamem"/>
              <w:numPr>
                <w:ilvl w:val="0"/>
                <w:numId w:val="26"/>
              </w:numPr>
              <w:spacing w:after="0"/>
              <w:rPr>
                <w:rFonts w:asciiTheme="minorHAnsi" w:hAnsiTheme="minorHAnsi" w:cstheme="minorHAnsi"/>
                <w:bCs/>
              </w:rPr>
            </w:pPr>
            <w:r>
              <w:rPr>
                <w:rFonts w:asciiTheme="minorHAnsi" w:hAnsiTheme="minorHAnsi" w:cstheme="minorHAnsi"/>
                <w:bCs/>
              </w:rPr>
              <w:t>výkupy nemovitostí do vlastnictví obce, města či kraje,</w:t>
            </w:r>
          </w:p>
          <w:p w14:paraId="32C322AA" w14:textId="77777777" w:rsidR="00C66A29" w:rsidRPr="00D02CE9" w:rsidRDefault="00C66A29" w:rsidP="00C66A29">
            <w:pPr>
              <w:pStyle w:val="Odstavecseseznamem"/>
              <w:numPr>
                <w:ilvl w:val="0"/>
                <w:numId w:val="26"/>
              </w:numPr>
              <w:spacing w:after="0"/>
              <w:rPr>
                <w:rFonts w:ascii="Times New Roman" w:hAnsi="Times New Roman"/>
                <w:sz w:val="24"/>
              </w:rPr>
            </w:pPr>
            <w:r w:rsidRPr="000936AF">
              <w:rPr>
                <w:rFonts w:asciiTheme="minorHAnsi" w:hAnsiTheme="minorHAnsi" w:cstheme="minorHAnsi"/>
                <w:bCs/>
              </w:rPr>
              <w:t xml:space="preserve">přípravné a inženýrské práce spojené s projektem (např. projektové dokumentace, inženýrské činnosti, studie </w:t>
            </w:r>
          </w:p>
          <w:p w14:paraId="0315A881" w14:textId="77777777" w:rsidR="00C66A29" w:rsidRDefault="00C66A29" w:rsidP="00C66A29">
            <w:pPr>
              <w:spacing w:after="0"/>
              <w:rPr>
                <w:rFonts w:cstheme="minorHAnsi"/>
                <w:bCs/>
              </w:rPr>
            </w:pPr>
          </w:p>
          <w:p w14:paraId="70EE210C" w14:textId="77777777" w:rsidR="00C66A29" w:rsidRPr="00D02CE9" w:rsidRDefault="00C66A29" w:rsidP="00C66A29">
            <w:pPr>
              <w:spacing w:after="0"/>
              <w:rPr>
                <w:rFonts w:cstheme="minorHAnsi"/>
                <w:bCs/>
              </w:rPr>
            </w:pPr>
            <w:r w:rsidRPr="00D02CE9">
              <w:rPr>
                <w:rFonts w:cstheme="minorHAnsi"/>
                <w:bCs/>
              </w:rPr>
              <w:t>Nebudou podporovány cílené vnitřní úpravy nemovitosti pro budoucí využití objektů.</w:t>
            </w:r>
          </w:p>
          <w:p w14:paraId="7A76AE70" w14:textId="77777777" w:rsidR="00C66A29" w:rsidRPr="00D02CE9" w:rsidRDefault="00C66A29" w:rsidP="00C66A29">
            <w:pPr>
              <w:spacing w:after="0"/>
              <w:rPr>
                <w:rFonts w:ascii="Times New Roman" w:hAnsi="Times New Roman"/>
                <w:sz w:val="24"/>
              </w:rPr>
            </w:pPr>
          </w:p>
          <w:p w14:paraId="6584D660" w14:textId="5EB7D487" w:rsidR="00B93999" w:rsidRPr="00B93999" w:rsidRDefault="00C66A29" w:rsidP="0073711C">
            <w:pPr>
              <w:spacing w:after="0"/>
              <w:rPr>
                <w:rFonts w:cstheme="minorHAnsi"/>
                <w:bCs/>
                <w:i/>
              </w:rPr>
            </w:pPr>
            <w:r>
              <w:rPr>
                <w:rFonts w:cstheme="minorHAnsi"/>
                <w:bCs/>
              </w:rPr>
              <w:t xml:space="preserve">Veřejné subjekty mohou revitalizované nemovitosti </w:t>
            </w:r>
            <w:r w:rsidR="0073711C">
              <w:rPr>
                <w:rFonts w:cstheme="minorHAnsi"/>
                <w:bCs/>
              </w:rPr>
              <w:t>odprodat</w:t>
            </w:r>
            <w:r>
              <w:rPr>
                <w:rFonts w:cstheme="minorHAnsi"/>
                <w:bCs/>
              </w:rPr>
              <w:t xml:space="preserve"> za tržní cenu. V takovém případě vrátí část dotace odpovídající čistému příjmu z prodeje (tj. po odečtení vlastních prostředků vynaložených na regeneraci a na provoz </w:t>
            </w:r>
            <w:proofErr w:type="spellStart"/>
            <w:r>
              <w:rPr>
                <w:rFonts w:cstheme="minorHAnsi"/>
                <w:bCs/>
              </w:rPr>
              <w:t>brownfieldu</w:t>
            </w:r>
            <w:proofErr w:type="spellEnd"/>
            <w:r>
              <w:rPr>
                <w:rFonts w:cstheme="minorHAnsi"/>
                <w:bCs/>
              </w:rPr>
              <w:t xml:space="preserve">). </w:t>
            </w:r>
          </w:p>
        </w:tc>
      </w:tr>
      <w:tr w:rsidR="00B93999" w:rsidRPr="00DA67AB" w14:paraId="4EB65FDE"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44D5C" w14:textId="77777777" w:rsidR="00B93999" w:rsidRPr="00DA67AB" w:rsidRDefault="00B93999"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E58C626" w14:textId="0718B46A" w:rsidR="00B93999" w:rsidRPr="00B93999" w:rsidRDefault="00C66A29" w:rsidP="009A05B0">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 xml:space="preserve">Ministerstvo pro místní rozvoj </w:t>
            </w:r>
          </w:p>
        </w:tc>
      </w:tr>
      <w:tr w:rsidR="00B93999" w:rsidRPr="00DA67AB" w14:paraId="7F39BE11"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8AD1A" w14:textId="77777777" w:rsidR="00B93999" w:rsidRPr="00DA67AB" w:rsidRDefault="00B93999"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765960A" w14:textId="2CD8383C" w:rsidR="00B93999" w:rsidRPr="00B93999" w:rsidRDefault="008C234F" w:rsidP="009A05B0">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2-3 mld.</w:t>
            </w:r>
            <w:r w:rsidR="0073711C">
              <w:rPr>
                <w:rFonts w:ascii="Calibri" w:eastAsia="Times New Roman" w:hAnsi="Calibri" w:cs="Times New Roman"/>
                <w:i/>
                <w:iCs/>
                <w:lang w:eastAsia="cs-CZ"/>
              </w:rPr>
              <w:t xml:space="preserve"> </w:t>
            </w:r>
            <w:r>
              <w:rPr>
                <w:rFonts w:ascii="Calibri" w:eastAsia="Times New Roman" w:hAnsi="Calibri" w:cs="Times New Roman"/>
                <w:i/>
                <w:iCs/>
                <w:lang w:eastAsia="cs-CZ"/>
              </w:rPr>
              <w:t>Kč</w:t>
            </w:r>
            <w:r w:rsidR="0073711C">
              <w:rPr>
                <w:rFonts w:ascii="Calibri" w:eastAsia="Times New Roman" w:hAnsi="Calibri" w:cs="Times New Roman"/>
                <w:i/>
                <w:iCs/>
                <w:lang w:eastAsia="cs-CZ"/>
              </w:rPr>
              <w:t xml:space="preserve"> (2019-2022)</w:t>
            </w:r>
          </w:p>
        </w:tc>
      </w:tr>
      <w:tr w:rsidR="00B93999" w:rsidRPr="00DA67AB" w14:paraId="6954A418"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D9A78" w14:textId="77777777" w:rsidR="00B93999" w:rsidRPr="00DA67AB" w:rsidRDefault="00B93999"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75BD706" w14:textId="0BEF8786" w:rsidR="00B93999" w:rsidRPr="00B93999" w:rsidRDefault="00C66A29" w:rsidP="009A05B0">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Nelze stanovit</w:t>
            </w:r>
          </w:p>
        </w:tc>
      </w:tr>
    </w:tbl>
    <w:p w14:paraId="6F281F48" w14:textId="77777777" w:rsidR="00B93999" w:rsidRDefault="00B93999" w:rsidP="00D60687"/>
    <w:p w14:paraId="02ACAFB9" w14:textId="77777777" w:rsidR="00CF22EC" w:rsidRDefault="00CF22EC" w:rsidP="00D60687"/>
    <w:p w14:paraId="35DDEF0D" w14:textId="77777777" w:rsidR="00CF22EC" w:rsidRDefault="00CF22EC" w:rsidP="00D60687"/>
    <w:p w14:paraId="1E288AF6" w14:textId="77777777" w:rsidR="00CF22EC" w:rsidRDefault="00CF22EC" w:rsidP="00D60687"/>
    <w:p w14:paraId="1467C38E" w14:textId="77777777" w:rsidR="00CF22EC" w:rsidRDefault="00CF22EC" w:rsidP="00D60687"/>
    <w:p w14:paraId="6BC5DD4C" w14:textId="77777777" w:rsidR="00CF22EC" w:rsidRDefault="00CF22EC" w:rsidP="00D60687"/>
    <w:p w14:paraId="20C7AE16" w14:textId="77777777" w:rsidR="00CF22EC" w:rsidRDefault="00CF22EC" w:rsidP="00D60687"/>
    <w:p w14:paraId="276E570A" w14:textId="77777777" w:rsidR="00CF22EC" w:rsidRDefault="00CF22EC" w:rsidP="00D60687"/>
    <w:p w14:paraId="4F0DD454" w14:textId="77777777" w:rsidR="00CF22EC" w:rsidRDefault="00CF22EC" w:rsidP="00D60687"/>
    <w:p w14:paraId="60976F1C" w14:textId="77777777" w:rsidR="00CF22EC" w:rsidRDefault="00CF22EC" w:rsidP="00D60687"/>
    <w:p w14:paraId="2C8E61C9" w14:textId="77777777" w:rsidR="00CF22EC" w:rsidRDefault="00CF22EC" w:rsidP="00D60687"/>
    <w:p w14:paraId="6D4A22F9" w14:textId="77777777" w:rsidR="00CF22EC" w:rsidRDefault="00CF22EC" w:rsidP="00D60687"/>
    <w:p w14:paraId="502CAB2F" w14:textId="77777777" w:rsidR="00CF22EC" w:rsidRDefault="00CF22EC" w:rsidP="00D60687"/>
    <w:p w14:paraId="5CB00629" w14:textId="77777777" w:rsidR="00CF22EC" w:rsidRDefault="00CF22EC" w:rsidP="00D60687"/>
    <w:p w14:paraId="67E935CC" w14:textId="77777777" w:rsidR="00CF22EC" w:rsidRDefault="00CF22EC" w:rsidP="00D60687"/>
    <w:p w14:paraId="78C1CA51" w14:textId="77777777" w:rsidR="00CF22EC" w:rsidRDefault="00CF22EC" w:rsidP="00D60687"/>
    <w:p w14:paraId="3D7B8541" w14:textId="77777777" w:rsidR="00CF22EC" w:rsidRDefault="00CF22EC" w:rsidP="00D60687"/>
    <w:p w14:paraId="46B3E3CF" w14:textId="77777777" w:rsidR="00CF22EC" w:rsidRDefault="00CF22EC" w:rsidP="00D60687"/>
    <w:p w14:paraId="714502F1" w14:textId="65986D7E" w:rsidR="003D338E" w:rsidRDefault="003D338E" w:rsidP="00883ED8">
      <w:pPr>
        <w:pStyle w:val="Nadpis1"/>
      </w:pPr>
      <w:bookmarkStart w:id="12" w:name="_Toc498433054"/>
      <w:r>
        <w:t>Pilíř C</w:t>
      </w:r>
      <w:r w:rsidR="009340EA">
        <w:t xml:space="preserve"> – Výzkum a vývoj</w:t>
      </w:r>
      <w:bookmarkEnd w:id="12"/>
    </w:p>
    <w:p w14:paraId="7A6EDC32" w14:textId="4749AD28" w:rsidR="00C66A29" w:rsidRPr="00E6004E" w:rsidRDefault="00C66A29" w:rsidP="00E6004E">
      <w:pPr>
        <w:rPr>
          <w:b/>
          <w:sz w:val="24"/>
          <w:szCs w:val="24"/>
        </w:rPr>
      </w:pPr>
      <w:r w:rsidRPr="00E6004E">
        <w:rPr>
          <w:b/>
          <w:sz w:val="24"/>
          <w:szCs w:val="24"/>
        </w:rPr>
        <w:t xml:space="preserve">Nadregionální </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C66A29" w:rsidRPr="00DA67AB" w14:paraId="73714B5D"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87A23" w14:textId="77777777" w:rsidR="00C66A29" w:rsidRPr="00DA67AB" w:rsidRDefault="00C66A29"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1624EAE" w14:textId="77777777" w:rsidR="00C66A29" w:rsidRPr="00785EF0" w:rsidRDefault="00C66A29" w:rsidP="003D0B1E">
            <w:pPr>
              <w:pStyle w:val="Nadpis3"/>
              <w:rPr>
                <w:rFonts w:eastAsia="Times New Roman"/>
                <w:lang w:eastAsia="cs-CZ"/>
              </w:rPr>
            </w:pPr>
            <w:bookmarkStart w:id="13" w:name="_Toc498433055"/>
            <w:r w:rsidRPr="00C77DBC">
              <w:rPr>
                <w:rFonts w:eastAsia="Times New Roman"/>
                <w:lang w:eastAsia="cs-CZ"/>
              </w:rPr>
              <w:t>Podpora rozvoje specifické drobnější výzkumné infrastruktury ve strukturálně postižených regionech</w:t>
            </w:r>
            <w:bookmarkEnd w:id="13"/>
          </w:p>
        </w:tc>
      </w:tr>
      <w:tr w:rsidR="00C66A29" w:rsidRPr="00DA67AB" w14:paraId="6196593B"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52D0A" w14:textId="0142ED61" w:rsidR="00C66A29"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07DB505" w14:textId="3B28D0B0" w:rsidR="00C66A29" w:rsidRPr="00E6004E" w:rsidRDefault="00C66A29" w:rsidP="00E6004E">
            <w:pPr>
              <w:spacing w:after="0"/>
              <w:rPr>
                <w:b/>
              </w:rPr>
            </w:pPr>
            <w:r w:rsidRPr="00E6004E">
              <w:rPr>
                <w:b/>
              </w:rPr>
              <w:t>II_C/II_C.2 - nadregionální</w:t>
            </w:r>
          </w:p>
        </w:tc>
      </w:tr>
      <w:tr w:rsidR="00C66A29" w:rsidRPr="00DA67AB" w14:paraId="0EBE4D08"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A1329" w14:textId="516CFD85" w:rsidR="00C66A29" w:rsidRPr="00DA67AB" w:rsidRDefault="0073711C"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1EDE6DC" w14:textId="1B36910D" w:rsidR="00C66A29" w:rsidRPr="00860C2D" w:rsidRDefault="00C66A29" w:rsidP="003D0B1E">
            <w:pPr>
              <w:spacing w:after="60" w:line="240" w:lineRule="auto"/>
              <w:jc w:val="both"/>
              <w:rPr>
                <w:rFonts w:cstheme="minorHAnsi"/>
                <w:bCs/>
                <w:i/>
              </w:rPr>
            </w:pPr>
            <w:r>
              <w:rPr>
                <w:rFonts w:cstheme="minorHAnsi"/>
                <w:bCs/>
                <w:i/>
              </w:rPr>
              <w:t xml:space="preserve">T. </w:t>
            </w:r>
            <w:proofErr w:type="spellStart"/>
            <w:r>
              <w:rPr>
                <w:rFonts w:cstheme="minorHAnsi"/>
                <w:bCs/>
                <w:i/>
              </w:rPr>
              <w:t>Siviček</w:t>
            </w:r>
            <w:proofErr w:type="spellEnd"/>
            <w:r w:rsidR="005725AB">
              <w:rPr>
                <w:rFonts w:cstheme="minorHAnsi"/>
                <w:bCs/>
                <w:i/>
              </w:rPr>
              <w:t>/</w:t>
            </w:r>
            <w:proofErr w:type="spellStart"/>
            <w:r w:rsidR="005725AB">
              <w:rPr>
                <w:rFonts w:cstheme="minorHAnsi"/>
                <w:bCs/>
                <w:i/>
              </w:rPr>
              <w:t>M.Weissová</w:t>
            </w:r>
            <w:proofErr w:type="spellEnd"/>
          </w:p>
        </w:tc>
      </w:tr>
      <w:tr w:rsidR="00C66A29" w:rsidRPr="00DA67AB" w14:paraId="0249EF40"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DEDD8" w14:textId="77777777" w:rsidR="00C66A29" w:rsidRPr="00DA67AB" w:rsidRDefault="00C66A29"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256A52A4" w14:textId="77777777" w:rsidR="005725AB" w:rsidRPr="0073711C" w:rsidRDefault="005725AB" w:rsidP="005725AB">
            <w:pPr>
              <w:spacing w:after="60" w:line="240" w:lineRule="auto"/>
              <w:jc w:val="both"/>
              <w:rPr>
                <w:rFonts w:eastAsia="Times New Roman" w:cstheme="minorHAnsi"/>
                <w:iCs/>
                <w:color w:val="000000"/>
                <w:lang w:eastAsia="cs-CZ"/>
              </w:rPr>
            </w:pPr>
            <w:r w:rsidRPr="0073711C">
              <w:rPr>
                <w:rFonts w:eastAsia="Times New Roman" w:cstheme="minorHAnsi"/>
                <w:iCs/>
                <w:color w:val="000000"/>
                <w:lang w:eastAsia="cs-CZ"/>
              </w:rPr>
              <w:t>Opatření reaguje na potřebu vytvářet a podporovat dostatečné vědecko-výzkumné kapacity v regionech, a to v podobě:</w:t>
            </w:r>
          </w:p>
          <w:p w14:paraId="7AF1359E" w14:textId="77777777" w:rsidR="005725AB" w:rsidRPr="0073711C" w:rsidRDefault="005725AB" w:rsidP="005725AB">
            <w:pPr>
              <w:pStyle w:val="Odstavecseseznamem"/>
              <w:numPr>
                <w:ilvl w:val="0"/>
                <w:numId w:val="46"/>
              </w:numPr>
              <w:spacing w:after="60" w:line="240" w:lineRule="auto"/>
              <w:jc w:val="both"/>
              <w:rPr>
                <w:rFonts w:asciiTheme="minorHAnsi" w:eastAsia="Times New Roman" w:hAnsiTheme="minorHAnsi" w:cstheme="minorHAnsi"/>
                <w:b/>
                <w:sz w:val="24"/>
                <w:szCs w:val="24"/>
                <w:lang w:eastAsia="cs-CZ"/>
              </w:rPr>
            </w:pPr>
            <w:r w:rsidRPr="0073711C">
              <w:rPr>
                <w:rFonts w:asciiTheme="minorHAnsi" w:eastAsia="Times New Roman" w:hAnsiTheme="minorHAnsi" w:cstheme="minorHAnsi"/>
                <w:iCs/>
                <w:color w:val="000000"/>
                <w:lang w:eastAsia="cs-CZ"/>
              </w:rPr>
              <w:t xml:space="preserve"> </w:t>
            </w:r>
            <w:r w:rsidRPr="0073711C">
              <w:rPr>
                <w:rFonts w:asciiTheme="minorHAnsi" w:eastAsia="Times New Roman" w:hAnsiTheme="minorHAnsi" w:cstheme="minorHAnsi"/>
                <w:b/>
                <w:iCs/>
                <w:color w:val="000000"/>
                <w:lang w:eastAsia="cs-CZ"/>
              </w:rPr>
              <w:t xml:space="preserve">budování infrastruktury a vytváření příznivých podmínek pro: </w:t>
            </w:r>
          </w:p>
          <w:p w14:paraId="12A2D8A6" w14:textId="77777777" w:rsidR="005725AB" w:rsidRPr="0073711C" w:rsidRDefault="005725AB" w:rsidP="005725AB">
            <w:pPr>
              <w:numPr>
                <w:ilvl w:val="0"/>
                <w:numId w:val="47"/>
              </w:numPr>
              <w:spacing w:after="0" w:line="240" w:lineRule="auto"/>
              <w:ind w:left="714" w:hanging="357"/>
              <w:jc w:val="both"/>
              <w:textAlignment w:val="baseline"/>
              <w:rPr>
                <w:rFonts w:eastAsia="Times New Roman" w:cstheme="minorHAnsi"/>
                <w:iCs/>
                <w:color w:val="000000"/>
                <w:lang w:eastAsia="cs-CZ"/>
              </w:rPr>
            </w:pPr>
            <w:r w:rsidRPr="0073711C">
              <w:rPr>
                <w:rFonts w:eastAsia="Times New Roman" w:cstheme="minorHAnsi"/>
                <w:iCs/>
                <w:color w:val="000000"/>
                <w:lang w:eastAsia="cs-CZ"/>
              </w:rPr>
              <w:t xml:space="preserve">umístění a rozvoj detašovaných pracovišť veřejných výzkumných organizací, </w:t>
            </w:r>
          </w:p>
          <w:p w14:paraId="0C5E21AA" w14:textId="77777777" w:rsidR="005725AB" w:rsidRPr="0073711C" w:rsidRDefault="005725AB" w:rsidP="005725AB">
            <w:pPr>
              <w:numPr>
                <w:ilvl w:val="0"/>
                <w:numId w:val="47"/>
              </w:numPr>
              <w:spacing w:after="0" w:line="240" w:lineRule="auto"/>
              <w:ind w:left="714" w:hanging="357"/>
              <w:jc w:val="both"/>
              <w:textAlignment w:val="baseline"/>
              <w:rPr>
                <w:rFonts w:eastAsia="Times New Roman" w:cstheme="minorHAnsi"/>
                <w:iCs/>
                <w:color w:val="000000"/>
                <w:lang w:eastAsia="cs-CZ"/>
              </w:rPr>
            </w:pPr>
            <w:r w:rsidRPr="0073711C">
              <w:rPr>
                <w:rFonts w:eastAsia="Times New Roman" w:cstheme="minorHAnsi"/>
                <w:iCs/>
                <w:color w:val="000000"/>
                <w:lang w:eastAsia="cs-CZ"/>
              </w:rPr>
              <w:t>praktickou výuku doktorandů,</w:t>
            </w:r>
          </w:p>
          <w:p w14:paraId="123E2391" w14:textId="77777777" w:rsidR="005725AB" w:rsidRPr="0073711C" w:rsidRDefault="005725AB" w:rsidP="005725AB">
            <w:pPr>
              <w:numPr>
                <w:ilvl w:val="0"/>
                <w:numId w:val="47"/>
              </w:numPr>
              <w:spacing w:after="0" w:line="240" w:lineRule="auto"/>
              <w:ind w:left="714" w:hanging="357"/>
              <w:jc w:val="both"/>
              <w:textAlignment w:val="baseline"/>
              <w:rPr>
                <w:rFonts w:eastAsia="Times New Roman" w:cstheme="minorHAnsi"/>
                <w:iCs/>
                <w:color w:val="000000"/>
                <w:lang w:eastAsia="cs-CZ"/>
              </w:rPr>
            </w:pPr>
            <w:r w:rsidRPr="0073711C">
              <w:rPr>
                <w:rFonts w:eastAsia="Times New Roman" w:cstheme="minorHAnsi"/>
                <w:iCs/>
                <w:color w:val="000000"/>
                <w:lang w:eastAsia="cs-CZ"/>
              </w:rPr>
              <w:t xml:space="preserve">rozvoj vědecké a výzkumné činnosti v nových nebo </w:t>
            </w:r>
            <w:r w:rsidRPr="0073711C">
              <w:rPr>
                <w:rFonts w:eastAsia="Times New Roman" w:cstheme="minorHAnsi"/>
                <w:iCs/>
                <w:color w:val="000000"/>
                <w:lang w:eastAsia="cs-CZ"/>
              </w:rPr>
              <w:br/>
              <w:t>v unikátních oblastech</w:t>
            </w:r>
          </w:p>
          <w:p w14:paraId="74E73CFA" w14:textId="77777777" w:rsidR="005725AB" w:rsidRPr="0073711C" w:rsidRDefault="005725AB" w:rsidP="005725AB">
            <w:pPr>
              <w:numPr>
                <w:ilvl w:val="0"/>
                <w:numId w:val="47"/>
              </w:numPr>
              <w:spacing w:after="0" w:line="240" w:lineRule="auto"/>
              <w:ind w:left="714" w:hanging="357"/>
              <w:jc w:val="both"/>
              <w:textAlignment w:val="baseline"/>
              <w:rPr>
                <w:rFonts w:eastAsia="Times New Roman" w:cstheme="minorHAnsi"/>
                <w:iCs/>
                <w:color w:val="000000"/>
                <w:lang w:eastAsia="cs-CZ"/>
              </w:rPr>
            </w:pPr>
            <w:r w:rsidRPr="0073711C">
              <w:rPr>
                <w:rFonts w:eastAsia="Times New Roman" w:cstheme="minorHAnsi"/>
                <w:iCs/>
                <w:color w:val="000000"/>
                <w:lang w:eastAsia="cs-CZ"/>
              </w:rPr>
              <w:t xml:space="preserve">využívání výzkumu a vývoje v aplikační sféře </w:t>
            </w:r>
          </w:p>
          <w:p w14:paraId="661B31B6" w14:textId="77777777" w:rsidR="005725AB" w:rsidRPr="0073711C" w:rsidRDefault="005725AB" w:rsidP="005725AB">
            <w:pPr>
              <w:numPr>
                <w:ilvl w:val="0"/>
                <w:numId w:val="47"/>
              </w:numPr>
              <w:spacing w:after="0" w:line="240" w:lineRule="auto"/>
              <w:ind w:left="714" w:hanging="357"/>
              <w:jc w:val="both"/>
              <w:textAlignment w:val="baseline"/>
              <w:rPr>
                <w:rFonts w:eastAsia="Times New Roman" w:cstheme="minorHAnsi"/>
                <w:iCs/>
                <w:color w:val="000000"/>
                <w:lang w:eastAsia="cs-CZ"/>
              </w:rPr>
            </w:pPr>
            <w:r w:rsidRPr="0073711C">
              <w:rPr>
                <w:rFonts w:eastAsia="Times New Roman" w:cstheme="minorHAnsi"/>
                <w:iCs/>
                <w:color w:val="000000"/>
                <w:lang w:eastAsia="cs-CZ"/>
              </w:rPr>
              <w:t>rozvoj poznatků, které jsou přenositelné i do jiných oborů.</w:t>
            </w:r>
          </w:p>
          <w:p w14:paraId="3C4F0CBA" w14:textId="77777777" w:rsidR="005725AB" w:rsidRPr="0073711C" w:rsidRDefault="005725AB" w:rsidP="005725AB">
            <w:pPr>
              <w:spacing w:after="60" w:line="240" w:lineRule="auto"/>
              <w:ind w:left="60"/>
              <w:jc w:val="both"/>
              <w:rPr>
                <w:rFonts w:eastAsia="Times New Roman" w:cstheme="minorHAnsi"/>
                <w:sz w:val="24"/>
                <w:szCs w:val="24"/>
                <w:lang w:eastAsia="cs-CZ"/>
              </w:rPr>
            </w:pPr>
            <w:r w:rsidRPr="0073711C">
              <w:rPr>
                <w:rFonts w:eastAsia="Times New Roman" w:cstheme="minorHAnsi"/>
                <w:iCs/>
                <w:color w:val="000000"/>
                <w:lang w:eastAsia="cs-CZ"/>
              </w:rPr>
              <w:t xml:space="preserve">Cílem je rozvíjet v regionech vědecko-výzkumné kapacity včetně přilákání výzkumných odborníků v komplementárních oborech. Ačkoliv se nejedná o významné výzkumné směry jejich podpora a rozvoj je unikátní pro rozšíření velmi malé základny výzkumu a vývoje v regionu. Příkladem mohou být aktivity v KVK pro rozvoj kapacit v oblasti archeologie. V praktické rovině, nedostatečné množství expertů má celostátní dopad na rychlost přípravných stavebních prací. Dalším příkladem je spolupráce s Ústavem teoretické a aplikované mechaniky AV ČR, </w:t>
            </w:r>
            <w:proofErr w:type="spellStart"/>
            <w:proofErr w:type="gramStart"/>
            <w:r w:rsidRPr="0073711C">
              <w:rPr>
                <w:rFonts w:eastAsia="Times New Roman" w:cstheme="minorHAnsi"/>
                <w:iCs/>
                <w:color w:val="000000"/>
                <w:lang w:eastAsia="cs-CZ"/>
              </w:rPr>
              <w:t>v.v.</w:t>
            </w:r>
            <w:proofErr w:type="gramEnd"/>
            <w:r w:rsidRPr="0073711C">
              <w:rPr>
                <w:rFonts w:eastAsia="Times New Roman" w:cstheme="minorHAnsi"/>
                <w:iCs/>
                <w:color w:val="000000"/>
                <w:lang w:eastAsia="cs-CZ"/>
              </w:rPr>
              <w:t>i</w:t>
            </w:r>
            <w:proofErr w:type="spellEnd"/>
            <w:r w:rsidRPr="0073711C">
              <w:rPr>
                <w:rFonts w:eastAsia="Times New Roman" w:cstheme="minorHAnsi"/>
                <w:iCs/>
                <w:color w:val="000000"/>
                <w:lang w:eastAsia="cs-CZ"/>
              </w:rPr>
              <w:t>., kde výzkumná činnost může vést k vývoji unikátních metod pro záchranu kulturních památek nejenom v regionu, ČR, ale i v Evropě.</w:t>
            </w:r>
          </w:p>
          <w:p w14:paraId="3FA80DD8" w14:textId="77777777" w:rsidR="005725AB" w:rsidRPr="0073711C" w:rsidRDefault="005725AB" w:rsidP="005725AB">
            <w:pPr>
              <w:spacing w:after="60" w:line="240" w:lineRule="auto"/>
              <w:jc w:val="both"/>
              <w:rPr>
                <w:rFonts w:eastAsia="Times New Roman" w:cstheme="minorHAnsi"/>
                <w:sz w:val="24"/>
                <w:szCs w:val="24"/>
                <w:lang w:eastAsia="cs-CZ"/>
              </w:rPr>
            </w:pPr>
          </w:p>
          <w:p w14:paraId="2D27DBE1" w14:textId="77777777" w:rsidR="005725AB" w:rsidRPr="0073711C" w:rsidRDefault="005725AB" w:rsidP="005725AB">
            <w:pPr>
              <w:pStyle w:val="Odstavecseseznamem"/>
              <w:numPr>
                <w:ilvl w:val="0"/>
                <w:numId w:val="46"/>
              </w:numPr>
              <w:spacing w:after="60" w:line="240" w:lineRule="auto"/>
              <w:jc w:val="both"/>
              <w:rPr>
                <w:rFonts w:asciiTheme="minorHAnsi" w:eastAsia="Times New Roman" w:hAnsiTheme="minorHAnsi" w:cstheme="minorHAnsi"/>
                <w:b/>
                <w:sz w:val="24"/>
                <w:szCs w:val="24"/>
                <w:lang w:eastAsia="cs-CZ"/>
              </w:rPr>
            </w:pPr>
            <w:r w:rsidRPr="0073711C">
              <w:rPr>
                <w:rFonts w:asciiTheme="minorHAnsi" w:eastAsia="Times New Roman" w:hAnsiTheme="minorHAnsi" w:cstheme="minorHAnsi"/>
                <w:iCs/>
                <w:color w:val="000000"/>
                <w:lang w:eastAsia="cs-CZ"/>
              </w:rPr>
              <w:t xml:space="preserve"> </w:t>
            </w:r>
            <w:r w:rsidRPr="0073711C">
              <w:rPr>
                <w:rFonts w:asciiTheme="minorHAnsi" w:eastAsia="Times New Roman" w:hAnsiTheme="minorHAnsi" w:cstheme="minorHAnsi"/>
                <w:b/>
                <w:iCs/>
                <w:color w:val="000000"/>
                <w:lang w:eastAsia="cs-CZ"/>
              </w:rPr>
              <w:t xml:space="preserve">využití potenciálu exponenciálních technologií pro: </w:t>
            </w:r>
          </w:p>
          <w:p w14:paraId="6D2B1A5B" w14:textId="77777777" w:rsidR="005725AB" w:rsidRPr="0073711C" w:rsidRDefault="005725AB" w:rsidP="005725AB">
            <w:pPr>
              <w:pStyle w:val="Odstavecseseznamem"/>
              <w:numPr>
                <w:ilvl w:val="0"/>
                <w:numId w:val="48"/>
              </w:numPr>
              <w:spacing w:after="60" w:line="240" w:lineRule="auto"/>
              <w:jc w:val="both"/>
              <w:rPr>
                <w:rFonts w:asciiTheme="minorHAnsi" w:eastAsia="Times New Roman" w:hAnsiTheme="minorHAnsi" w:cstheme="minorHAnsi"/>
                <w:iCs/>
                <w:color w:val="000000"/>
                <w:lang w:eastAsia="cs-CZ"/>
              </w:rPr>
            </w:pPr>
            <w:r w:rsidRPr="0073711C">
              <w:rPr>
                <w:rFonts w:asciiTheme="minorHAnsi" w:eastAsia="Times New Roman" w:hAnsiTheme="minorHAnsi" w:cstheme="minorHAnsi"/>
                <w:iCs/>
                <w:color w:val="000000"/>
                <w:lang w:eastAsia="cs-CZ"/>
              </w:rPr>
              <w:t xml:space="preserve">vytvoření nových oblastí výzkumu, které jsou komplementární k RIS3 doménám, </w:t>
            </w:r>
          </w:p>
          <w:p w14:paraId="299F0A2C" w14:textId="77777777" w:rsidR="005725AB" w:rsidRPr="0073711C" w:rsidRDefault="005725AB" w:rsidP="005725AB">
            <w:pPr>
              <w:pStyle w:val="Odstavecseseznamem"/>
              <w:numPr>
                <w:ilvl w:val="0"/>
                <w:numId w:val="48"/>
              </w:numPr>
              <w:spacing w:after="60" w:line="240" w:lineRule="auto"/>
              <w:jc w:val="both"/>
              <w:rPr>
                <w:rFonts w:asciiTheme="minorHAnsi" w:eastAsia="Times New Roman" w:hAnsiTheme="minorHAnsi" w:cstheme="minorHAnsi"/>
                <w:sz w:val="24"/>
                <w:szCs w:val="24"/>
                <w:lang w:eastAsia="cs-CZ"/>
              </w:rPr>
            </w:pPr>
            <w:r w:rsidRPr="0073711C">
              <w:rPr>
                <w:rFonts w:asciiTheme="minorHAnsi" w:eastAsia="Times New Roman" w:hAnsiTheme="minorHAnsi" w:cstheme="minorHAnsi"/>
                <w:iCs/>
                <w:color w:val="000000"/>
                <w:lang w:eastAsia="cs-CZ"/>
              </w:rPr>
              <w:t>vytváření přenositelných a průřezových kompetencí a znalostí</w:t>
            </w:r>
          </w:p>
          <w:p w14:paraId="5556103A" w14:textId="77777777" w:rsidR="005725AB" w:rsidRPr="0073711C" w:rsidRDefault="005725AB" w:rsidP="005725AB">
            <w:pPr>
              <w:pStyle w:val="Odstavecseseznamem"/>
              <w:numPr>
                <w:ilvl w:val="0"/>
                <w:numId w:val="48"/>
              </w:numPr>
              <w:spacing w:after="60" w:line="240" w:lineRule="auto"/>
              <w:jc w:val="both"/>
              <w:rPr>
                <w:rFonts w:asciiTheme="minorHAnsi" w:eastAsia="Times New Roman" w:hAnsiTheme="minorHAnsi" w:cstheme="minorHAnsi"/>
                <w:sz w:val="24"/>
                <w:szCs w:val="24"/>
                <w:lang w:eastAsia="cs-CZ"/>
              </w:rPr>
            </w:pPr>
            <w:r w:rsidRPr="0073711C">
              <w:rPr>
                <w:rFonts w:asciiTheme="minorHAnsi" w:eastAsia="Times New Roman" w:hAnsiTheme="minorHAnsi" w:cstheme="minorHAnsi"/>
                <w:iCs/>
                <w:color w:val="000000"/>
                <w:lang w:eastAsia="cs-CZ"/>
              </w:rPr>
              <w:t xml:space="preserve">vytváří příležitosti pro lákání technologicky orientovaných firem a talentů, </w:t>
            </w:r>
          </w:p>
          <w:p w14:paraId="61B95D88" w14:textId="77777777" w:rsidR="005725AB" w:rsidRPr="0073711C" w:rsidRDefault="005725AB" w:rsidP="005725AB">
            <w:pPr>
              <w:pStyle w:val="Odstavecseseznamem"/>
              <w:numPr>
                <w:ilvl w:val="0"/>
                <w:numId w:val="48"/>
              </w:numPr>
              <w:spacing w:after="60" w:line="240" w:lineRule="auto"/>
              <w:jc w:val="both"/>
              <w:rPr>
                <w:rFonts w:asciiTheme="minorHAnsi" w:eastAsia="Times New Roman" w:hAnsiTheme="minorHAnsi" w:cstheme="minorHAnsi"/>
                <w:sz w:val="24"/>
                <w:szCs w:val="24"/>
                <w:lang w:eastAsia="cs-CZ"/>
              </w:rPr>
            </w:pPr>
            <w:r w:rsidRPr="0073711C">
              <w:rPr>
                <w:rFonts w:asciiTheme="minorHAnsi" w:eastAsia="Times New Roman" w:hAnsiTheme="minorHAnsi" w:cstheme="minorHAnsi"/>
                <w:iCs/>
                <w:color w:val="000000"/>
                <w:lang w:eastAsia="cs-CZ"/>
              </w:rPr>
              <w:t xml:space="preserve">vytváří příležitosti pro adaptaci měst a regionů na výzvy a potřeby souvisejícími s průmyslem 4.0 a chytrých měst, </w:t>
            </w:r>
          </w:p>
          <w:p w14:paraId="1F4609CB" w14:textId="77777777" w:rsidR="005725AB" w:rsidRPr="0073711C" w:rsidRDefault="005725AB" w:rsidP="005725AB">
            <w:pPr>
              <w:pStyle w:val="Odstavecseseznamem"/>
              <w:numPr>
                <w:ilvl w:val="0"/>
                <w:numId w:val="48"/>
              </w:numPr>
              <w:spacing w:after="60" w:line="240" w:lineRule="auto"/>
              <w:jc w:val="both"/>
              <w:rPr>
                <w:rFonts w:asciiTheme="minorHAnsi" w:eastAsia="Times New Roman" w:hAnsiTheme="minorHAnsi" w:cstheme="minorHAnsi"/>
                <w:sz w:val="24"/>
                <w:szCs w:val="24"/>
                <w:lang w:eastAsia="cs-CZ"/>
              </w:rPr>
            </w:pPr>
            <w:r w:rsidRPr="0073711C">
              <w:rPr>
                <w:rFonts w:asciiTheme="minorHAnsi" w:eastAsia="Times New Roman" w:hAnsiTheme="minorHAnsi" w:cstheme="minorHAnsi"/>
                <w:iCs/>
                <w:color w:val="000000"/>
                <w:lang w:eastAsia="cs-CZ"/>
              </w:rPr>
              <w:t xml:space="preserve">spolupráci inovativních firem a veřejného sektoru. </w:t>
            </w:r>
          </w:p>
          <w:p w14:paraId="5CF26CFD" w14:textId="77777777" w:rsidR="005725AB" w:rsidRPr="0073711C" w:rsidRDefault="005725AB" w:rsidP="005725AB">
            <w:pPr>
              <w:spacing w:after="60" w:line="240" w:lineRule="auto"/>
              <w:jc w:val="both"/>
              <w:rPr>
                <w:rFonts w:eastAsia="Times New Roman" w:cstheme="minorHAnsi"/>
                <w:iCs/>
                <w:color w:val="000000"/>
                <w:lang w:eastAsia="cs-CZ"/>
              </w:rPr>
            </w:pPr>
            <w:r w:rsidRPr="0073711C">
              <w:rPr>
                <w:rFonts w:eastAsia="Times New Roman" w:cstheme="minorHAnsi"/>
                <w:iCs/>
                <w:color w:val="000000"/>
                <w:lang w:eastAsia="cs-CZ"/>
              </w:rPr>
              <w:t xml:space="preserve">Příkladem je zejména rozvoj </w:t>
            </w:r>
            <w:proofErr w:type="spellStart"/>
            <w:r w:rsidRPr="0073711C">
              <w:rPr>
                <w:rFonts w:eastAsia="Times New Roman" w:cstheme="minorHAnsi"/>
                <w:iCs/>
                <w:color w:val="000000"/>
                <w:lang w:eastAsia="cs-CZ"/>
              </w:rPr>
              <w:t>VaV</w:t>
            </w:r>
            <w:proofErr w:type="spellEnd"/>
            <w:r w:rsidRPr="0073711C">
              <w:rPr>
                <w:rFonts w:eastAsia="Times New Roman" w:cstheme="minorHAnsi"/>
                <w:iCs/>
                <w:color w:val="000000"/>
                <w:lang w:eastAsia="cs-CZ"/>
              </w:rPr>
              <w:t xml:space="preserve"> kapacit a infrastruktury pro chytrou mobilitu v návaznosti </w:t>
            </w:r>
            <w:proofErr w:type="gramStart"/>
            <w:r w:rsidRPr="0073711C">
              <w:rPr>
                <w:rFonts w:eastAsia="Times New Roman" w:cstheme="minorHAnsi"/>
                <w:iCs/>
                <w:color w:val="000000"/>
                <w:lang w:eastAsia="cs-CZ"/>
              </w:rPr>
              <w:t>na</w:t>
            </w:r>
            <w:proofErr w:type="gramEnd"/>
            <w:r w:rsidRPr="0073711C">
              <w:rPr>
                <w:rFonts w:eastAsia="Times New Roman" w:cstheme="minorHAnsi"/>
                <w:iCs/>
                <w:color w:val="000000"/>
                <w:lang w:eastAsia="cs-CZ"/>
              </w:rPr>
              <w:t xml:space="preserve">: testování ve městě, polygon, chytrá dálnice, virtuální testování apod. Aktivity vytváří příležitosti i ve stávajících RIS3 doménách (energie, chemie, sklo). </w:t>
            </w:r>
          </w:p>
          <w:p w14:paraId="5B4C013F" w14:textId="77777777" w:rsidR="005725AB" w:rsidRPr="0073711C" w:rsidRDefault="005725AB" w:rsidP="005725AB">
            <w:pPr>
              <w:spacing w:after="60" w:line="240" w:lineRule="auto"/>
              <w:jc w:val="both"/>
              <w:rPr>
                <w:rFonts w:eastAsia="Times New Roman" w:cstheme="minorHAnsi"/>
                <w:sz w:val="24"/>
                <w:szCs w:val="24"/>
                <w:lang w:eastAsia="cs-CZ"/>
              </w:rPr>
            </w:pPr>
          </w:p>
          <w:p w14:paraId="0DD8B7D7" w14:textId="77777777" w:rsidR="005725AB" w:rsidRPr="0073711C" w:rsidRDefault="005725AB" w:rsidP="005725AB">
            <w:pPr>
              <w:pStyle w:val="Odstavecseseznamem"/>
              <w:numPr>
                <w:ilvl w:val="0"/>
                <w:numId w:val="46"/>
              </w:numPr>
              <w:spacing w:after="60" w:line="240" w:lineRule="auto"/>
              <w:jc w:val="both"/>
              <w:rPr>
                <w:rFonts w:asciiTheme="minorHAnsi" w:hAnsiTheme="minorHAnsi" w:cstheme="minorHAnsi"/>
                <w:b/>
              </w:rPr>
            </w:pPr>
            <w:r w:rsidRPr="0073711C">
              <w:rPr>
                <w:rFonts w:asciiTheme="minorHAnsi" w:hAnsiTheme="minorHAnsi" w:cstheme="minorHAnsi"/>
                <w:b/>
              </w:rPr>
              <w:t xml:space="preserve">zajištění implementace výstupů opatření </w:t>
            </w:r>
          </w:p>
          <w:p w14:paraId="4E116070" w14:textId="77777777" w:rsidR="005725AB" w:rsidRPr="0073711C" w:rsidRDefault="005725AB" w:rsidP="005725AB">
            <w:pPr>
              <w:spacing w:after="60" w:line="240" w:lineRule="auto"/>
              <w:jc w:val="both"/>
              <w:rPr>
                <w:rFonts w:cstheme="minorHAnsi"/>
              </w:rPr>
            </w:pPr>
            <w:r w:rsidRPr="0073711C">
              <w:rPr>
                <w:rFonts w:cstheme="minorHAnsi"/>
              </w:rPr>
              <w:t xml:space="preserve">zejména podmínek pro </w:t>
            </w:r>
            <w:r w:rsidRPr="0073711C">
              <w:rPr>
                <w:rFonts w:cstheme="minorHAnsi"/>
                <w:b/>
              </w:rPr>
              <w:t>testování autonomních silničních vozidel v reálném (nebo téměř reálném) silničním provozu města Ústí nad Labem</w:t>
            </w:r>
            <w:r w:rsidRPr="0073711C">
              <w:rPr>
                <w:rFonts w:cstheme="minorHAnsi"/>
              </w:rPr>
              <w:t xml:space="preserve"> v podobě vhodných technologií – doporučených a vhodných pro zavedení (s ohledem na možné zavádění Smart City konceptů, podpůrných technologií pro zvýšení bezpečnosti, efektivnosti dopravy, konektivity, polohy atp., podpůrných komunikačních, monitorovacích a řídících technologií. Zvláštní pozornost je potřeba věnovat aspektům bezpečnosti silničního provozu a případným opatřením pro její zajištění (tj. jak v z hlediska výběru lokalit, tak návrhů na úpravy režimu, značení či zavedení technologie apod.).</w:t>
            </w:r>
          </w:p>
          <w:p w14:paraId="250D1777" w14:textId="0BAD7E69" w:rsidR="00C66A29" w:rsidRPr="0073711C" w:rsidRDefault="005725AB" w:rsidP="005725AB">
            <w:pPr>
              <w:spacing w:after="60" w:line="240" w:lineRule="auto"/>
              <w:jc w:val="both"/>
              <w:rPr>
                <w:rFonts w:eastAsia="Times New Roman" w:cstheme="minorHAnsi"/>
                <w:sz w:val="24"/>
                <w:szCs w:val="24"/>
                <w:lang w:eastAsia="cs-CZ"/>
              </w:rPr>
            </w:pPr>
            <w:r w:rsidRPr="0073711C">
              <w:rPr>
                <w:rFonts w:eastAsia="Times New Roman" w:cstheme="minorHAnsi"/>
                <w:iCs/>
                <w:color w:val="000000"/>
                <w:lang w:eastAsia="cs-CZ"/>
              </w:rPr>
              <w:t>Zároveň se v následujícím období předpokládá provázání s výzkumnými aktivitami v předmětné oblasti probíhajícími na území KVK a MSK.   </w:t>
            </w:r>
          </w:p>
        </w:tc>
      </w:tr>
      <w:tr w:rsidR="00C66A29" w:rsidRPr="00DA67AB" w14:paraId="419B6C5D"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C1482" w14:textId="77777777" w:rsidR="00C66A29" w:rsidRPr="00DA67AB" w:rsidRDefault="00C66A29"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25BAA26" w14:textId="3C562C0E" w:rsidR="00C66A29" w:rsidRPr="0073711C" w:rsidRDefault="005725AB" w:rsidP="005725AB">
            <w:pPr>
              <w:spacing w:after="0" w:line="240" w:lineRule="auto"/>
              <w:jc w:val="both"/>
              <w:rPr>
                <w:rFonts w:eastAsia="Times New Roman" w:cstheme="minorHAnsi"/>
                <w:iCs/>
                <w:lang w:eastAsia="cs-CZ"/>
              </w:rPr>
            </w:pPr>
            <w:r w:rsidRPr="0073711C">
              <w:rPr>
                <w:rFonts w:eastAsia="Times New Roman" w:cstheme="minorHAnsi"/>
                <w:iCs/>
                <w:lang w:eastAsia="cs-CZ"/>
              </w:rPr>
              <w:t>MPO, TAČR, MŠMT ve spolupráci s k</w:t>
            </w:r>
            <w:r w:rsidR="00C66A29" w:rsidRPr="0073711C">
              <w:rPr>
                <w:rFonts w:eastAsia="Times New Roman" w:cstheme="minorHAnsi"/>
                <w:iCs/>
                <w:lang w:eastAsia="cs-CZ"/>
              </w:rPr>
              <w:t>raj</w:t>
            </w:r>
            <w:r w:rsidRPr="0073711C">
              <w:rPr>
                <w:rFonts w:eastAsia="Times New Roman" w:cstheme="minorHAnsi"/>
                <w:iCs/>
                <w:lang w:eastAsia="cs-CZ"/>
              </w:rPr>
              <w:t>i</w:t>
            </w:r>
            <w:r w:rsidR="00C66A29" w:rsidRPr="0073711C">
              <w:rPr>
                <w:rFonts w:eastAsia="Times New Roman" w:cstheme="minorHAnsi"/>
                <w:iCs/>
                <w:lang w:eastAsia="cs-CZ"/>
              </w:rPr>
              <w:t>, měst</w:t>
            </w:r>
            <w:r w:rsidRPr="0073711C">
              <w:rPr>
                <w:rFonts w:eastAsia="Times New Roman" w:cstheme="minorHAnsi"/>
                <w:iCs/>
                <w:lang w:eastAsia="cs-CZ"/>
              </w:rPr>
              <w:t>y</w:t>
            </w:r>
            <w:r w:rsidR="00C66A29" w:rsidRPr="0073711C">
              <w:rPr>
                <w:rFonts w:eastAsia="Times New Roman" w:cstheme="minorHAnsi"/>
                <w:iCs/>
                <w:lang w:eastAsia="cs-CZ"/>
              </w:rPr>
              <w:t>, nebo jimi zřízen</w:t>
            </w:r>
            <w:r w:rsidRPr="0073711C">
              <w:rPr>
                <w:rFonts w:eastAsia="Times New Roman" w:cstheme="minorHAnsi"/>
                <w:iCs/>
                <w:lang w:eastAsia="cs-CZ"/>
              </w:rPr>
              <w:t>ými</w:t>
            </w:r>
            <w:r w:rsidR="00C66A29" w:rsidRPr="0073711C">
              <w:rPr>
                <w:rFonts w:eastAsia="Times New Roman" w:cstheme="minorHAnsi"/>
                <w:iCs/>
                <w:lang w:eastAsia="cs-CZ"/>
              </w:rPr>
              <w:t xml:space="preserve"> organizace</w:t>
            </w:r>
            <w:r w:rsidRPr="0073711C">
              <w:rPr>
                <w:rFonts w:eastAsia="Times New Roman" w:cstheme="minorHAnsi"/>
                <w:iCs/>
                <w:lang w:eastAsia="cs-CZ"/>
              </w:rPr>
              <w:t>mi</w:t>
            </w:r>
            <w:r w:rsidR="00C66A29" w:rsidRPr="0073711C">
              <w:rPr>
                <w:rFonts w:eastAsia="Times New Roman" w:cstheme="minorHAnsi"/>
                <w:iCs/>
                <w:lang w:eastAsia="cs-CZ"/>
              </w:rPr>
              <w:t>, výzkumn</w:t>
            </w:r>
            <w:r w:rsidRPr="0073711C">
              <w:rPr>
                <w:rFonts w:eastAsia="Times New Roman" w:cstheme="minorHAnsi"/>
                <w:iCs/>
                <w:lang w:eastAsia="cs-CZ"/>
              </w:rPr>
              <w:t>ými</w:t>
            </w:r>
            <w:r w:rsidR="00C66A29" w:rsidRPr="0073711C">
              <w:rPr>
                <w:rFonts w:eastAsia="Times New Roman" w:cstheme="minorHAnsi"/>
                <w:iCs/>
                <w:lang w:eastAsia="cs-CZ"/>
              </w:rPr>
              <w:t xml:space="preserve"> organizace</w:t>
            </w:r>
            <w:r w:rsidRPr="0073711C">
              <w:rPr>
                <w:rFonts w:eastAsia="Times New Roman" w:cstheme="minorHAnsi"/>
                <w:iCs/>
                <w:lang w:eastAsia="cs-CZ"/>
              </w:rPr>
              <w:t>mi</w:t>
            </w:r>
            <w:r w:rsidR="00C66A29" w:rsidRPr="0073711C">
              <w:rPr>
                <w:rFonts w:eastAsia="Times New Roman" w:cstheme="minorHAnsi"/>
                <w:iCs/>
                <w:lang w:eastAsia="cs-CZ"/>
              </w:rPr>
              <w:t xml:space="preserve">, organizace na podporu </w:t>
            </w:r>
            <w:proofErr w:type="spellStart"/>
            <w:r w:rsidR="00C66A29" w:rsidRPr="0073711C">
              <w:rPr>
                <w:rFonts w:eastAsia="Times New Roman" w:cstheme="minorHAnsi"/>
                <w:iCs/>
                <w:lang w:eastAsia="cs-CZ"/>
              </w:rPr>
              <w:t>VaV</w:t>
            </w:r>
            <w:proofErr w:type="spellEnd"/>
            <w:r w:rsidR="00C66A29" w:rsidRPr="0073711C">
              <w:rPr>
                <w:rFonts w:eastAsia="Times New Roman" w:cstheme="minorHAnsi"/>
                <w:iCs/>
                <w:lang w:eastAsia="cs-CZ"/>
              </w:rPr>
              <w:t xml:space="preserve">. Výsledný nositel bude dohodnut v průběhu přípravy opatření. </w:t>
            </w:r>
          </w:p>
        </w:tc>
      </w:tr>
      <w:tr w:rsidR="00C66A29" w:rsidRPr="00DA67AB" w14:paraId="645C84D9"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90FAB" w14:textId="77777777" w:rsidR="00C66A29" w:rsidRPr="00DA67AB" w:rsidRDefault="00C66A29"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4FACB78" w14:textId="77777777" w:rsidR="00C66A29" w:rsidRPr="0073711C" w:rsidRDefault="00C66A29" w:rsidP="003D0B1E">
            <w:pPr>
              <w:spacing w:after="0" w:line="240" w:lineRule="auto"/>
              <w:jc w:val="both"/>
              <w:rPr>
                <w:rFonts w:eastAsia="Times New Roman" w:cstheme="minorHAnsi"/>
                <w:iCs/>
                <w:lang w:eastAsia="cs-CZ"/>
              </w:rPr>
            </w:pPr>
            <w:r w:rsidRPr="0073711C">
              <w:rPr>
                <w:rFonts w:eastAsia="Times New Roman" w:cstheme="minorHAnsi"/>
                <w:iCs/>
                <w:lang w:eastAsia="cs-CZ"/>
              </w:rPr>
              <w:t xml:space="preserve">Nelze nyní odhadnout. </w:t>
            </w:r>
          </w:p>
        </w:tc>
      </w:tr>
      <w:tr w:rsidR="00C66A29" w:rsidRPr="00DA67AB" w14:paraId="3BDFAC07"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169E6" w14:textId="77777777" w:rsidR="00C66A29" w:rsidRPr="00DA67AB" w:rsidRDefault="00C66A29"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0287A11" w14:textId="50E4EC27" w:rsidR="00C66A29" w:rsidRPr="0073711C" w:rsidRDefault="005725AB" w:rsidP="003D0B1E">
            <w:pPr>
              <w:spacing w:after="0" w:line="240" w:lineRule="auto"/>
              <w:jc w:val="both"/>
              <w:rPr>
                <w:rFonts w:eastAsia="Times New Roman" w:cstheme="minorHAnsi"/>
                <w:iCs/>
                <w:lang w:eastAsia="cs-CZ"/>
              </w:rPr>
            </w:pPr>
            <w:r w:rsidRPr="0073711C">
              <w:rPr>
                <w:rFonts w:eastAsia="Times New Roman" w:cstheme="minorHAnsi"/>
                <w:iCs/>
                <w:lang w:eastAsia="cs-CZ"/>
              </w:rPr>
              <w:t>Státní rozpočet</w:t>
            </w:r>
            <w:r w:rsidR="00C66A29" w:rsidRPr="0073711C">
              <w:rPr>
                <w:rFonts w:eastAsia="Times New Roman" w:cstheme="minorHAnsi"/>
                <w:iCs/>
                <w:lang w:eastAsia="cs-CZ"/>
              </w:rPr>
              <w:t xml:space="preserve"> </w:t>
            </w:r>
          </w:p>
        </w:tc>
      </w:tr>
    </w:tbl>
    <w:p w14:paraId="7084A647" w14:textId="45A4EE34" w:rsidR="00C66A29" w:rsidRDefault="00C66A29" w:rsidP="00C66A29"/>
    <w:tbl>
      <w:tblPr>
        <w:tblW w:w="9568" w:type="dxa"/>
        <w:tblInd w:w="65" w:type="dxa"/>
        <w:tblCellMar>
          <w:left w:w="70" w:type="dxa"/>
          <w:right w:w="70" w:type="dxa"/>
        </w:tblCellMar>
        <w:tblLook w:val="04A0" w:firstRow="1" w:lastRow="0" w:firstColumn="1" w:lastColumn="0" w:noHBand="0" w:noVBand="1"/>
      </w:tblPr>
      <w:tblGrid>
        <w:gridCol w:w="2800"/>
        <w:gridCol w:w="6768"/>
      </w:tblGrid>
      <w:tr w:rsidR="00452B89" w:rsidRPr="00DA67AB" w14:paraId="2D5DC0CA" w14:textId="77777777" w:rsidTr="005215CD">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65860" w14:textId="77777777" w:rsidR="00452B89" w:rsidRPr="00DA67AB" w:rsidRDefault="00452B89" w:rsidP="005215CD">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349480D" w14:textId="58756C6C" w:rsidR="00452B89" w:rsidRPr="008C3534" w:rsidRDefault="00452B89" w:rsidP="00452B89">
            <w:pPr>
              <w:pStyle w:val="Nadpis3"/>
            </w:pPr>
            <w:bookmarkStart w:id="14" w:name="_Toc498433056"/>
            <w:r w:rsidRPr="008C3534">
              <w:t xml:space="preserve">Podpora </w:t>
            </w:r>
            <w:r>
              <w:t xml:space="preserve">výzkumu a vývoje v oblasti </w:t>
            </w:r>
            <w:r w:rsidRPr="008C3534">
              <w:t xml:space="preserve">rozvoje </w:t>
            </w:r>
            <w:proofErr w:type="spellStart"/>
            <w:r w:rsidRPr="008C3534">
              <w:t>nízkoemisní</w:t>
            </w:r>
            <w:proofErr w:type="spellEnd"/>
            <w:r w:rsidRPr="008C3534">
              <w:t xml:space="preserve"> / bezemisní dopravy ve strukturálně postižených regionech </w:t>
            </w:r>
            <w:r>
              <w:t xml:space="preserve">s využitím </w:t>
            </w:r>
            <w:r w:rsidRPr="008C3534">
              <w:t>vodíku</w:t>
            </w:r>
            <w:bookmarkEnd w:id="14"/>
          </w:p>
        </w:tc>
      </w:tr>
      <w:tr w:rsidR="00452B89" w:rsidRPr="00DA67AB" w14:paraId="0F397E9A" w14:textId="77777777" w:rsidTr="005215CD">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9C35B" w14:textId="6A12B6EC" w:rsidR="00452B89" w:rsidRPr="00DA67AB" w:rsidRDefault="00E14139" w:rsidP="005215CD">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188267D" w14:textId="056C1E13" w:rsidR="00452B89" w:rsidRPr="00E6004E" w:rsidRDefault="00452B89" w:rsidP="00E14139">
            <w:pPr>
              <w:spacing w:after="0"/>
              <w:rPr>
                <w:b/>
              </w:rPr>
            </w:pPr>
            <w:r w:rsidRPr="00E6004E">
              <w:rPr>
                <w:b/>
              </w:rPr>
              <w:t>II_</w:t>
            </w:r>
            <w:r w:rsidR="00E14139">
              <w:rPr>
                <w:b/>
              </w:rPr>
              <w:t>C</w:t>
            </w:r>
            <w:r w:rsidRPr="00E6004E">
              <w:rPr>
                <w:b/>
              </w:rPr>
              <w:t>/ II_</w:t>
            </w:r>
            <w:r w:rsidR="00E14139">
              <w:rPr>
                <w:b/>
              </w:rPr>
              <w:t>C</w:t>
            </w:r>
            <w:r w:rsidRPr="00E6004E">
              <w:rPr>
                <w:b/>
              </w:rPr>
              <w:t>.2 - nadregionální</w:t>
            </w:r>
          </w:p>
        </w:tc>
      </w:tr>
      <w:tr w:rsidR="00452B89" w:rsidRPr="00DA67AB" w14:paraId="4FC03905" w14:textId="77777777" w:rsidTr="005215CD">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A9C42" w14:textId="681C7AD3" w:rsidR="00452B89" w:rsidRPr="00DA67AB" w:rsidRDefault="00452B89" w:rsidP="005215CD">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109604D" w14:textId="77777777" w:rsidR="00452B89" w:rsidRPr="00860C2D" w:rsidRDefault="00452B89" w:rsidP="005215CD">
            <w:pPr>
              <w:spacing w:after="60" w:line="240" w:lineRule="auto"/>
              <w:jc w:val="both"/>
              <w:rPr>
                <w:rFonts w:cstheme="minorHAnsi"/>
                <w:bCs/>
                <w:i/>
              </w:rPr>
            </w:pPr>
            <w:r>
              <w:rPr>
                <w:rFonts w:cstheme="minorHAnsi"/>
                <w:bCs/>
                <w:i/>
              </w:rPr>
              <w:t>H. Veverková / K. Tichý / G. Nekolová</w:t>
            </w:r>
          </w:p>
        </w:tc>
      </w:tr>
      <w:tr w:rsidR="00452B89" w:rsidRPr="00DA67AB" w14:paraId="3F1B3660" w14:textId="77777777" w:rsidTr="005215CD">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866DC" w14:textId="77777777" w:rsidR="00452B89" w:rsidRPr="00DA67AB" w:rsidRDefault="00452B89" w:rsidP="005215CD">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066ECAEF" w14:textId="1E2E1BB1" w:rsidR="00452B89" w:rsidRDefault="00452B89" w:rsidP="005215CD">
            <w:pPr>
              <w:spacing w:after="60" w:line="240" w:lineRule="auto"/>
              <w:jc w:val="both"/>
              <w:rPr>
                <w:rFonts w:eastAsia="Calibri" w:cstheme="minorHAnsi"/>
                <w:bCs/>
              </w:rPr>
            </w:pPr>
            <w:r>
              <w:rPr>
                <w:rFonts w:eastAsia="Calibri" w:cstheme="minorHAnsi"/>
                <w:bCs/>
              </w:rPr>
              <w:t>Opatření svým charakterem cílí na snižování emisí CO2 a přispívá tak ke splnění zpřísňujících se norem EU s výhledem na nutnost jejich naplnění do roku 2021. Zároveň dává možnost využít ve strukturálně postižených regionech (především pak v Ústeckém a Moravskoslezském kraji) jedinečného disponibilního zdroje v podobě vodíku jako vedlejšího produktu tradičního průmyslu – tato skutečnost vybízí k možnosti realizace pilotního projektu, který umožní využít tuto surovinu k rozvoji a provozu nejmodernějších dopravních technologií.</w:t>
            </w:r>
          </w:p>
          <w:p w14:paraId="636BF176" w14:textId="5CFE732F" w:rsidR="00452B89" w:rsidRPr="00EE0520" w:rsidRDefault="00452B89" w:rsidP="005215CD">
            <w:pPr>
              <w:spacing w:after="60" w:line="240" w:lineRule="auto"/>
              <w:jc w:val="both"/>
              <w:rPr>
                <w:rFonts w:eastAsia="Calibri" w:cstheme="minorHAnsi"/>
                <w:bCs/>
              </w:rPr>
            </w:pPr>
            <w:r>
              <w:rPr>
                <w:rFonts w:eastAsia="Calibri" w:cstheme="minorHAnsi"/>
                <w:bCs/>
              </w:rPr>
              <w:t>Smyslem opatření je podpora výzkumu a vývoje v oblasti budování technologické základy a efektivního využívání tohoto energetického zdroje formou podpory spolupráce mezi výzkumnými organizacemi, univerzitami a podniky při řešení tohoto problému.</w:t>
            </w:r>
          </w:p>
        </w:tc>
      </w:tr>
      <w:tr w:rsidR="00452B89" w:rsidRPr="00DA67AB" w14:paraId="38D1A88B" w14:textId="77777777" w:rsidTr="005215CD">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1DA0B" w14:textId="77777777" w:rsidR="00452B89" w:rsidRPr="00DA67AB" w:rsidRDefault="00452B89" w:rsidP="005215CD">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C169150" w14:textId="0C5AC195" w:rsidR="00452B89" w:rsidRPr="00B93999" w:rsidRDefault="00452B89" w:rsidP="005215CD">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MPO, TAČR, MŠMT</w:t>
            </w:r>
          </w:p>
        </w:tc>
      </w:tr>
      <w:tr w:rsidR="00452B89" w:rsidRPr="00DA67AB" w14:paraId="797B7A43" w14:textId="77777777" w:rsidTr="005215CD">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BA759" w14:textId="77777777" w:rsidR="00452B89" w:rsidRPr="00DA67AB" w:rsidRDefault="00452B89" w:rsidP="005215CD">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18FECC8" w14:textId="77777777" w:rsidR="00452B89" w:rsidRPr="00B93999" w:rsidRDefault="00452B89" w:rsidP="005215CD">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w:t>
            </w:r>
          </w:p>
        </w:tc>
      </w:tr>
      <w:tr w:rsidR="00452B89" w:rsidRPr="00DA67AB" w14:paraId="291AA556" w14:textId="77777777" w:rsidTr="005215CD">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E52BB" w14:textId="77777777" w:rsidR="00452B89" w:rsidRPr="00DA67AB" w:rsidRDefault="00452B89" w:rsidP="005215CD">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D88831B" w14:textId="77777777" w:rsidR="00452B89" w:rsidRPr="00B93999" w:rsidRDefault="00452B89" w:rsidP="005215CD">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w:t>
            </w:r>
          </w:p>
        </w:tc>
      </w:tr>
    </w:tbl>
    <w:p w14:paraId="63531E66" w14:textId="77777777" w:rsidR="00452B89" w:rsidRDefault="00452B89" w:rsidP="00C66A29"/>
    <w:p w14:paraId="2C7219FC" w14:textId="77777777" w:rsidR="00E6004E" w:rsidRDefault="00E6004E" w:rsidP="00E6004E">
      <w:pPr>
        <w:rPr>
          <w:b/>
          <w:sz w:val="24"/>
          <w:szCs w:val="24"/>
        </w:rPr>
      </w:pPr>
    </w:p>
    <w:p w14:paraId="4C1462D7" w14:textId="44D7F8D7" w:rsidR="006D77FE" w:rsidRPr="00E6004E" w:rsidRDefault="006D77FE" w:rsidP="00E6004E">
      <w:pPr>
        <w:rPr>
          <w:b/>
          <w:sz w:val="24"/>
          <w:szCs w:val="24"/>
        </w:rPr>
      </w:pPr>
      <w:r w:rsidRPr="00E6004E">
        <w:rPr>
          <w:b/>
          <w:sz w:val="24"/>
          <w:szCs w:val="24"/>
        </w:rPr>
        <w:t>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6D77FE" w:rsidRPr="00DA67AB" w14:paraId="38E9345F"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0B277" w14:textId="77777777" w:rsidR="006D77FE" w:rsidRPr="00DA67AB" w:rsidRDefault="006D77FE"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26B4956" w14:textId="77777777" w:rsidR="006D77FE" w:rsidRPr="00785EF0" w:rsidRDefault="006D77FE" w:rsidP="003D0B1E">
            <w:pPr>
              <w:pStyle w:val="Nadpis3"/>
              <w:rPr>
                <w:rFonts w:eastAsia="Times New Roman"/>
                <w:lang w:eastAsia="cs-CZ"/>
              </w:rPr>
            </w:pPr>
            <w:bookmarkStart w:id="15" w:name="_Toc498433057"/>
            <w:r w:rsidRPr="00E70896">
              <w:rPr>
                <w:rFonts w:eastAsia="Times New Roman"/>
                <w:lang w:eastAsia="cs-CZ"/>
              </w:rPr>
              <w:t xml:space="preserve">Program </w:t>
            </w:r>
            <w:proofErr w:type="spellStart"/>
            <w:r w:rsidRPr="00E70896">
              <w:rPr>
                <w:rFonts w:eastAsia="Times New Roman"/>
                <w:lang w:eastAsia="cs-CZ"/>
              </w:rPr>
              <w:t>Fergunna</w:t>
            </w:r>
            <w:proofErr w:type="spellEnd"/>
            <w:r w:rsidRPr="00E70896">
              <w:rPr>
                <w:rFonts w:eastAsia="Times New Roman"/>
                <w:lang w:eastAsia="cs-CZ"/>
              </w:rPr>
              <w:t xml:space="preserve"> - výzkumné a vývojového centrum, science and </w:t>
            </w:r>
            <w:proofErr w:type="spellStart"/>
            <w:r w:rsidRPr="00E70896">
              <w:rPr>
                <w:rFonts w:eastAsia="Times New Roman"/>
                <w:lang w:eastAsia="cs-CZ"/>
              </w:rPr>
              <w:t>creativity</w:t>
            </w:r>
            <w:proofErr w:type="spellEnd"/>
            <w:r w:rsidRPr="00E70896">
              <w:rPr>
                <w:rFonts w:eastAsia="Times New Roman"/>
                <w:lang w:eastAsia="cs-CZ"/>
              </w:rPr>
              <w:t xml:space="preserve"> centrum</w:t>
            </w:r>
            <w:bookmarkEnd w:id="15"/>
          </w:p>
        </w:tc>
      </w:tr>
      <w:tr w:rsidR="006D77FE" w:rsidRPr="00DA67AB" w14:paraId="461D98E7"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AE8F7" w14:textId="60D96A56" w:rsidR="006D77FE"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D183E60" w14:textId="77777777" w:rsidR="006D77FE" w:rsidRPr="00E6004E" w:rsidRDefault="006D77FE" w:rsidP="00E6004E">
            <w:pPr>
              <w:spacing w:after="0"/>
              <w:rPr>
                <w:b/>
              </w:rPr>
            </w:pPr>
            <w:r w:rsidRPr="00E6004E">
              <w:rPr>
                <w:b/>
              </w:rPr>
              <w:t>II_C/II_C.2 - ÚK</w:t>
            </w:r>
          </w:p>
        </w:tc>
      </w:tr>
      <w:tr w:rsidR="006D77FE" w:rsidRPr="00DA67AB" w14:paraId="555F301B"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FC050" w14:textId="2364C6B5" w:rsidR="006D77FE" w:rsidRPr="00DA67AB" w:rsidRDefault="00642B13"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801BA91" w14:textId="77777777" w:rsidR="006D77FE" w:rsidRPr="00860C2D" w:rsidRDefault="006D77FE" w:rsidP="003D0B1E">
            <w:pPr>
              <w:spacing w:after="60" w:line="240" w:lineRule="auto"/>
              <w:jc w:val="both"/>
              <w:rPr>
                <w:rFonts w:cstheme="minorHAnsi"/>
                <w:bCs/>
                <w:i/>
              </w:rPr>
            </w:pPr>
            <w:r>
              <w:rPr>
                <w:rFonts w:cstheme="minorHAnsi"/>
                <w:bCs/>
                <w:i/>
              </w:rPr>
              <w:t xml:space="preserve">R. </w:t>
            </w:r>
            <w:proofErr w:type="spellStart"/>
            <w:r>
              <w:rPr>
                <w:rFonts w:cstheme="minorHAnsi"/>
                <w:bCs/>
                <w:i/>
              </w:rPr>
              <w:t>Bízková</w:t>
            </w:r>
            <w:proofErr w:type="spellEnd"/>
            <w:r>
              <w:rPr>
                <w:rFonts w:cstheme="minorHAnsi"/>
                <w:bCs/>
                <w:i/>
              </w:rPr>
              <w:t xml:space="preserve"> / T. </w:t>
            </w:r>
            <w:proofErr w:type="spellStart"/>
            <w:r>
              <w:rPr>
                <w:rFonts w:cstheme="minorHAnsi"/>
                <w:bCs/>
                <w:i/>
              </w:rPr>
              <w:t>Siviček</w:t>
            </w:r>
            <w:proofErr w:type="spellEnd"/>
          </w:p>
        </w:tc>
      </w:tr>
      <w:tr w:rsidR="006D77FE" w:rsidRPr="00DA67AB" w14:paraId="13BDF249"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55712" w14:textId="77777777" w:rsidR="006D77FE" w:rsidRPr="00DA67AB" w:rsidRDefault="006D77FE"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10AA3086" w14:textId="77777777" w:rsidR="006D77FE" w:rsidRDefault="006D77FE" w:rsidP="00642B13">
            <w:pPr>
              <w:spacing w:after="0"/>
              <w:jc w:val="both"/>
              <w:rPr>
                <w:rFonts w:cstheme="minorHAnsi"/>
                <w:bCs/>
              </w:rPr>
            </w:pPr>
            <w:r>
              <w:rPr>
                <w:rFonts w:cstheme="minorHAnsi"/>
                <w:bCs/>
              </w:rPr>
              <w:t xml:space="preserve">V minulém programovacím období EU fondů bylo po celém území ČR postaveno celkem 48 center výzkumu a vývoje, z toho 6  velkých center pro mezinárodní spolupráci a 42 regionálních center (s rozpočtem 250 mil. Kč až několik miliard Kč). Z nich je pouze jedno situováno v Ústeckém kraji, a to v soukromé výzkumné organizaci a se specifickým zaměřením. Ústecký kraj je tak evidentně „bílým místem“ na mapě velké infrastruktury pro </w:t>
            </w:r>
            <w:proofErr w:type="spellStart"/>
            <w:r>
              <w:rPr>
                <w:rFonts w:cstheme="minorHAnsi"/>
                <w:bCs/>
              </w:rPr>
              <w:t>VaVaI</w:t>
            </w:r>
            <w:proofErr w:type="spellEnd"/>
            <w:r>
              <w:rPr>
                <w:rFonts w:cstheme="minorHAnsi"/>
                <w:bCs/>
              </w:rPr>
              <w:t xml:space="preserve"> v ČR, a to i přes záměry, které by měly být realizovány v rámci specifické výzvy OP VVV. Rozsah výzkumu, zejména aplikovaného výzkumu, v regionu je třeba (v dlouhodobějším horizontu, měřeno aplikovatelnými výsledky a počty výzkumníků) zvýšit proti stávajícímu stavu násobně. K tomu je vznik výše uvedeného centra velmi potřebný. Jde zejména o specifické přístrojové vybavení, které by umožnilo špičkový výzkum v oborech, v nichž je region specifický, jedinečný. Navrhuje se proto, aby z prostředků OP VVV bylo podpořeno vytvoření centra pro využití nerostných surovin a na ně navazujících odvětví. (Navrhuje se název centra </w:t>
            </w:r>
            <w:proofErr w:type="spellStart"/>
            <w:r>
              <w:rPr>
                <w:rFonts w:cstheme="minorHAnsi"/>
                <w:bCs/>
              </w:rPr>
              <w:t>Fergunna</w:t>
            </w:r>
            <w:proofErr w:type="spellEnd"/>
            <w:r>
              <w:rPr>
                <w:rFonts w:cstheme="minorHAnsi"/>
                <w:bCs/>
              </w:rPr>
              <w:t xml:space="preserve">, což je středověký název Krušných hor.) Soustředění výzkumných a vývojových aktivit v daném oboru do tohoto centra umožní propojit existující výzkumné kapacity v regionu, orientaci řady vědců z celé republiky na spolupráci s výzkumníky v regionu a dá příležitost postupně získat také spolupráci se špičkovými odborníky z ciziny. </w:t>
            </w:r>
          </w:p>
          <w:p w14:paraId="6C143621" w14:textId="77777777" w:rsidR="006D77FE" w:rsidRDefault="006D77FE" w:rsidP="00642B13">
            <w:pPr>
              <w:spacing w:after="0"/>
              <w:jc w:val="both"/>
              <w:rPr>
                <w:rFonts w:cstheme="minorHAnsi"/>
                <w:bCs/>
              </w:rPr>
            </w:pPr>
            <w:r>
              <w:rPr>
                <w:rFonts w:cstheme="minorHAnsi"/>
                <w:bCs/>
              </w:rPr>
              <w:t xml:space="preserve">V rámci OP </w:t>
            </w:r>
            <w:proofErr w:type="spellStart"/>
            <w:r>
              <w:rPr>
                <w:rFonts w:cstheme="minorHAnsi"/>
                <w:bCs/>
              </w:rPr>
              <w:t>VaVpI</w:t>
            </w:r>
            <w:proofErr w:type="spellEnd"/>
            <w:r>
              <w:rPr>
                <w:rFonts w:cstheme="minorHAnsi"/>
                <w:bCs/>
              </w:rPr>
              <w:t xml:space="preserve"> vznikla také řada „science center“ pro výchovu a vzdělávání malých dětí, školáků i studentů v různých oborech, zejména v přírodních a technických vědách. Bohužel také v této oblasti je region „bílým místem“ na mapě ČR. Navrhuje se proto, aby takové centrum </w:t>
            </w:r>
            <w:proofErr w:type="gramStart"/>
            <w:r>
              <w:rPr>
                <w:rFonts w:cstheme="minorHAnsi"/>
                <w:bCs/>
              </w:rPr>
              <w:t>vzniklo</w:t>
            </w:r>
            <w:proofErr w:type="gramEnd"/>
            <w:r>
              <w:rPr>
                <w:rFonts w:cstheme="minorHAnsi"/>
                <w:bCs/>
              </w:rPr>
              <w:t xml:space="preserve"> také v Ústeckém kraji z prostředků OP VVV, a to včetně prostředí pro kreativní aktivity v souladu s RIS3 strategií. Podle zkušenosti z Ostravska se nabízí využití některého ze stávajících průmyslových </w:t>
            </w:r>
            <w:proofErr w:type="spellStart"/>
            <w:r>
              <w:rPr>
                <w:rFonts w:cstheme="minorHAnsi"/>
                <w:bCs/>
              </w:rPr>
              <w:t>brownfieldů</w:t>
            </w:r>
            <w:proofErr w:type="spellEnd"/>
            <w:r>
              <w:rPr>
                <w:rFonts w:cstheme="minorHAnsi"/>
                <w:bCs/>
              </w:rPr>
              <w:t>.</w:t>
            </w:r>
          </w:p>
          <w:p w14:paraId="5E6D8BB2" w14:textId="77777777" w:rsidR="006D77FE" w:rsidRPr="005C575B" w:rsidRDefault="006D77FE" w:rsidP="00642B13">
            <w:pPr>
              <w:spacing w:after="0"/>
              <w:jc w:val="both"/>
              <w:rPr>
                <w:rFonts w:cstheme="minorHAnsi"/>
                <w:b/>
                <w:bCs/>
              </w:rPr>
            </w:pPr>
            <w:r w:rsidRPr="005C575B">
              <w:rPr>
                <w:rFonts w:cstheme="minorHAnsi"/>
                <w:b/>
                <w:bCs/>
              </w:rPr>
              <w:t>Cíl opatření:</w:t>
            </w:r>
          </w:p>
          <w:p w14:paraId="2B95014F" w14:textId="77777777" w:rsidR="006D77FE" w:rsidRDefault="006D77FE" w:rsidP="00642B13">
            <w:pPr>
              <w:spacing w:after="0"/>
              <w:jc w:val="both"/>
              <w:rPr>
                <w:rFonts w:cstheme="minorHAnsi"/>
                <w:bCs/>
              </w:rPr>
            </w:pPr>
            <w:r>
              <w:rPr>
                <w:rFonts w:cstheme="minorHAnsi"/>
                <w:bCs/>
              </w:rPr>
              <w:t>Jak již bylo uvedeno, vytvoření regionálního výzkumného centra z </w:t>
            </w:r>
            <w:proofErr w:type="gramStart"/>
            <w:r>
              <w:rPr>
                <w:rFonts w:cstheme="minorHAnsi"/>
                <w:bCs/>
              </w:rPr>
              <w:t>OP</w:t>
            </w:r>
            <w:proofErr w:type="gramEnd"/>
            <w:r>
              <w:rPr>
                <w:rFonts w:cstheme="minorHAnsi"/>
                <w:bCs/>
              </w:rPr>
              <w:t xml:space="preserve"> VVV má sloužit jako navazující/předcházející aktivita k novým hospodářským/průmyslovým aktivitám v regionu. Špičkové vybavení zařízení umožní kvalitní vědeckou práci a soustředí zájem o region z ČR i ze zahraničí, umožní propojit se s významnými světovými pracovišti.</w:t>
            </w:r>
          </w:p>
          <w:p w14:paraId="0E5FFEC8" w14:textId="77777777" w:rsidR="006D77FE" w:rsidRPr="00B3698D" w:rsidRDefault="006D77FE" w:rsidP="00642B13">
            <w:pPr>
              <w:spacing w:after="0"/>
              <w:jc w:val="both"/>
              <w:rPr>
                <w:rFonts w:cstheme="minorHAnsi"/>
                <w:bCs/>
              </w:rPr>
            </w:pPr>
            <w:r>
              <w:rPr>
                <w:rFonts w:cstheme="minorHAnsi"/>
                <w:bCs/>
              </w:rPr>
              <w:t>Science centrum vytvoří příležitost pro vzdělávání dětí odmalička tak, aby měly představu o technických a přírodovědných oborech a aby v nich byl vyvolán zájem o tyto obory. Možnosti pro rozvoj kreativity pro děti i veškerou populaci regionu dá příležitost pro rozvoj aktivit, ve kterých je region velmi silný (např. design jako významná součást vysoké přidané hodnoty produktů vytvořených v regionu), nejen pro rozvoj nových forem podnikání, ale také pro zvýšení kvality života v regionu.</w:t>
            </w:r>
          </w:p>
        </w:tc>
      </w:tr>
      <w:tr w:rsidR="006D77FE" w:rsidRPr="00DA67AB" w14:paraId="4EAC26BE"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493C3" w14:textId="77777777" w:rsidR="006D77FE" w:rsidRPr="00DA67AB" w:rsidRDefault="006D77FE"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FA5975A" w14:textId="77777777" w:rsidR="006D77FE" w:rsidRPr="00642B13" w:rsidRDefault="006D77FE" w:rsidP="003D0B1E">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MŠMT – OP VVV</w:t>
            </w:r>
          </w:p>
        </w:tc>
      </w:tr>
      <w:tr w:rsidR="006D77FE" w:rsidRPr="00DA67AB" w14:paraId="4B3B1E14"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73911" w14:textId="77777777" w:rsidR="006D77FE" w:rsidRPr="00DA67AB" w:rsidRDefault="006D77FE"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635062F" w14:textId="77777777" w:rsidR="006D77FE" w:rsidRPr="00642B13" w:rsidRDefault="006D77FE" w:rsidP="003D0B1E">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Není určeno</w:t>
            </w:r>
          </w:p>
        </w:tc>
      </w:tr>
      <w:tr w:rsidR="006D77FE" w:rsidRPr="00DA67AB" w14:paraId="6F641861"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DB969" w14:textId="77777777" w:rsidR="006D77FE" w:rsidRPr="00DA67AB" w:rsidRDefault="006D77FE"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1BECA4F" w14:textId="77777777" w:rsidR="006D77FE" w:rsidRPr="00642B13" w:rsidRDefault="006D77FE" w:rsidP="003D0B1E">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Není určeno</w:t>
            </w:r>
          </w:p>
        </w:tc>
      </w:tr>
    </w:tbl>
    <w:p w14:paraId="04772DB9" w14:textId="37595826" w:rsidR="00A54A1B" w:rsidRDefault="00A54A1B" w:rsidP="00C66A29"/>
    <w:tbl>
      <w:tblPr>
        <w:tblW w:w="9568" w:type="dxa"/>
        <w:tblInd w:w="65" w:type="dxa"/>
        <w:tblCellMar>
          <w:left w:w="70" w:type="dxa"/>
          <w:right w:w="70" w:type="dxa"/>
        </w:tblCellMar>
        <w:tblLook w:val="04A0" w:firstRow="1" w:lastRow="0" w:firstColumn="1" w:lastColumn="0" w:noHBand="0" w:noVBand="1"/>
      </w:tblPr>
      <w:tblGrid>
        <w:gridCol w:w="2800"/>
        <w:gridCol w:w="6768"/>
      </w:tblGrid>
      <w:tr w:rsidR="00A54A1B" w:rsidRPr="00DA67AB" w14:paraId="4D8900DE"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FAA49" w14:textId="77777777" w:rsidR="00A54A1B" w:rsidRPr="00DA67AB" w:rsidRDefault="00A54A1B"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C247428" w14:textId="1EBA49EA" w:rsidR="00A54A1B" w:rsidRPr="00A54A1B" w:rsidRDefault="00A54A1B" w:rsidP="00A54A1B">
            <w:pPr>
              <w:pStyle w:val="Nadpis3"/>
            </w:pPr>
            <w:bookmarkStart w:id="16" w:name="_Toc498433058"/>
            <w:r w:rsidRPr="00A54A1B">
              <w:t>Vědeckovýzkumná platforma SMART</w:t>
            </w:r>
            <w:bookmarkEnd w:id="16"/>
          </w:p>
        </w:tc>
      </w:tr>
      <w:tr w:rsidR="00A54A1B" w:rsidRPr="00DA67AB" w14:paraId="097A9784"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31280" w14:textId="054A5505" w:rsidR="00A54A1B"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71987C6" w14:textId="4C5E5B0A" w:rsidR="00A54A1B" w:rsidRPr="00E6004E" w:rsidRDefault="00A54A1B" w:rsidP="00E6004E">
            <w:pPr>
              <w:spacing w:after="0"/>
              <w:rPr>
                <w:b/>
              </w:rPr>
            </w:pPr>
            <w:r w:rsidRPr="00E6004E">
              <w:rPr>
                <w:b/>
              </w:rPr>
              <w:t>II_C/II_C.2 - ÚK</w:t>
            </w:r>
          </w:p>
        </w:tc>
      </w:tr>
      <w:tr w:rsidR="00A54A1B" w:rsidRPr="00DA67AB" w14:paraId="7DDF29B1"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35B99" w14:textId="0EC05EBB" w:rsidR="00A54A1B" w:rsidRPr="00DA67AB" w:rsidRDefault="00642B13"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4ADE2B5" w14:textId="369EBDE9" w:rsidR="00A54A1B" w:rsidRPr="00860C2D" w:rsidRDefault="00A54A1B" w:rsidP="003D0B1E">
            <w:pPr>
              <w:spacing w:after="60" w:line="240" w:lineRule="auto"/>
              <w:jc w:val="both"/>
              <w:rPr>
                <w:rFonts w:cstheme="minorHAnsi"/>
                <w:bCs/>
                <w:i/>
              </w:rPr>
            </w:pPr>
            <w:r>
              <w:rPr>
                <w:rFonts w:cstheme="minorHAnsi"/>
                <w:bCs/>
                <w:i/>
              </w:rPr>
              <w:t>F. Brodský (UJEP)</w:t>
            </w:r>
          </w:p>
        </w:tc>
      </w:tr>
      <w:tr w:rsidR="00A54A1B" w:rsidRPr="00DA67AB" w14:paraId="2612A955"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F79BD"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2E0A471E" w14:textId="77777777" w:rsidR="00A54A1B" w:rsidRPr="00642B13" w:rsidRDefault="00A54A1B" w:rsidP="00642B13">
            <w:pPr>
              <w:spacing w:after="0"/>
              <w:jc w:val="both"/>
              <w:rPr>
                <w:rFonts w:cstheme="minorHAnsi"/>
                <w:bCs/>
              </w:rPr>
            </w:pPr>
            <w:r w:rsidRPr="00642B13">
              <w:rPr>
                <w:rFonts w:cstheme="minorHAnsi"/>
                <w:bCs/>
              </w:rPr>
              <w:t>Výzva zaměřená na strukturálně postižené regiony ÚSK.</w:t>
            </w:r>
          </w:p>
          <w:p w14:paraId="5B572070" w14:textId="77777777" w:rsidR="00A54A1B" w:rsidRPr="00642B13" w:rsidRDefault="00A54A1B" w:rsidP="00642B13">
            <w:pPr>
              <w:spacing w:after="0"/>
              <w:jc w:val="both"/>
              <w:rPr>
                <w:rFonts w:cstheme="minorHAnsi"/>
                <w:bCs/>
              </w:rPr>
            </w:pPr>
          </w:p>
          <w:p w14:paraId="38846106" w14:textId="77777777" w:rsidR="00A54A1B" w:rsidRPr="00642B13" w:rsidRDefault="00A54A1B" w:rsidP="00642B13">
            <w:pPr>
              <w:jc w:val="both"/>
              <w:rPr>
                <w:rFonts w:cstheme="minorHAnsi"/>
              </w:rPr>
            </w:pPr>
            <w:r w:rsidRPr="00642B13">
              <w:rPr>
                <w:rFonts w:cstheme="minorHAnsi"/>
              </w:rPr>
              <w:t xml:space="preserve">Cílem je „podpora výzkumných projektů v </w:t>
            </w:r>
            <w:proofErr w:type="spellStart"/>
            <w:r w:rsidRPr="00642B13">
              <w:rPr>
                <w:rFonts w:cstheme="minorHAnsi"/>
              </w:rPr>
              <w:t>předaplikační</w:t>
            </w:r>
            <w:proofErr w:type="spellEnd"/>
            <w:r w:rsidRPr="00642B13">
              <w:rPr>
                <w:rFonts w:cstheme="minorHAnsi"/>
              </w:rPr>
              <w:t xml:space="preserve"> fázi s potenciálem přispět ke zvýšení kvality života a k řešení velkých společenských témat“, „vytvoření mezioborových výzkumných týmů realizujících </w:t>
            </w:r>
            <w:proofErr w:type="spellStart"/>
            <w:r w:rsidRPr="00642B13">
              <w:rPr>
                <w:rFonts w:cstheme="minorHAnsi"/>
              </w:rPr>
              <w:t>předaplikační</w:t>
            </w:r>
            <w:proofErr w:type="spellEnd"/>
            <w:r w:rsidRPr="00642B13">
              <w:rPr>
                <w:rFonts w:cstheme="minorHAnsi"/>
              </w:rPr>
              <w:t xml:space="preserve"> výzkum v oblastech s potenciálem širokého uplatnění výsledků“.</w:t>
            </w:r>
          </w:p>
          <w:p w14:paraId="498AF214" w14:textId="77777777" w:rsidR="00A54A1B" w:rsidRPr="00642B13" w:rsidRDefault="00A54A1B" w:rsidP="00642B13">
            <w:pPr>
              <w:spacing w:after="0"/>
              <w:jc w:val="both"/>
              <w:rPr>
                <w:rFonts w:cstheme="minorHAnsi"/>
                <w:bCs/>
              </w:rPr>
            </w:pPr>
            <w:r w:rsidRPr="00642B13">
              <w:rPr>
                <w:rFonts w:cstheme="minorHAnsi"/>
                <w:bCs/>
              </w:rPr>
              <w:t>Koncept Smart City usiluje o řešení dlouhodobých společenských potřeb obyvatel, zlepšení kvality života a zvýšení konkurenceschopnosti. K významným ovlivňujícím faktorům patří funkční veřejná správa, kvalitní veřejné služby, infrastruktura, kvalitní lidské zdroje a celkové prostředí měst i regionů.</w:t>
            </w:r>
          </w:p>
          <w:p w14:paraId="7275CD5E" w14:textId="77777777" w:rsidR="00A54A1B" w:rsidRPr="00642B13" w:rsidRDefault="00A54A1B" w:rsidP="00642B13">
            <w:pPr>
              <w:spacing w:after="0"/>
              <w:jc w:val="both"/>
              <w:rPr>
                <w:rFonts w:cstheme="minorHAnsi"/>
                <w:bCs/>
              </w:rPr>
            </w:pPr>
          </w:p>
          <w:p w14:paraId="2C5482C4" w14:textId="419DE509" w:rsidR="00A54A1B" w:rsidRPr="00642B13" w:rsidRDefault="00A54A1B" w:rsidP="00642B13">
            <w:pPr>
              <w:spacing w:after="0"/>
              <w:jc w:val="both"/>
              <w:rPr>
                <w:rFonts w:cstheme="minorHAnsi"/>
                <w:bCs/>
              </w:rPr>
            </w:pPr>
            <w:r w:rsidRPr="00642B13">
              <w:rPr>
                <w:rFonts w:ascii="Segoe UI" w:hAnsi="Segoe UI" w:cs="Segoe UI"/>
                <w:sz w:val="20"/>
                <w:szCs w:val="20"/>
              </w:rPr>
              <w:t xml:space="preserve">Rozvíjení aktivit v následujících pilířích - Smart </w:t>
            </w:r>
            <w:proofErr w:type="spellStart"/>
            <w:r w:rsidRPr="00642B13">
              <w:rPr>
                <w:rFonts w:ascii="Segoe UI" w:hAnsi="Segoe UI" w:cs="Segoe UI"/>
                <w:sz w:val="20"/>
                <w:szCs w:val="20"/>
              </w:rPr>
              <w:t>Administration</w:t>
            </w:r>
            <w:proofErr w:type="spellEnd"/>
            <w:r w:rsidRPr="00642B13">
              <w:rPr>
                <w:rFonts w:ascii="Segoe UI" w:hAnsi="Segoe UI" w:cs="Segoe UI"/>
                <w:sz w:val="20"/>
                <w:szCs w:val="20"/>
              </w:rPr>
              <w:t xml:space="preserve"> (Chytrá veřejn</w:t>
            </w:r>
            <w:r w:rsidR="009340EA">
              <w:rPr>
                <w:rFonts w:ascii="Segoe UI" w:hAnsi="Segoe UI" w:cs="Segoe UI"/>
                <w:sz w:val="20"/>
                <w:szCs w:val="20"/>
              </w:rPr>
              <w:t>á</w:t>
            </w:r>
            <w:r w:rsidRPr="00642B13">
              <w:rPr>
                <w:rFonts w:ascii="Segoe UI" w:hAnsi="Segoe UI" w:cs="Segoe UI"/>
                <w:sz w:val="20"/>
                <w:szCs w:val="20"/>
              </w:rPr>
              <w:t xml:space="preserve"> správa, </w:t>
            </w:r>
            <w:proofErr w:type="spellStart"/>
            <w:r w:rsidRPr="00642B13">
              <w:rPr>
                <w:rFonts w:ascii="Segoe UI" w:hAnsi="Segoe UI" w:cs="Segoe UI"/>
                <w:sz w:val="20"/>
                <w:szCs w:val="20"/>
              </w:rPr>
              <w:t>behavioralní</w:t>
            </w:r>
            <w:proofErr w:type="spellEnd"/>
            <w:r w:rsidRPr="00642B13">
              <w:rPr>
                <w:rFonts w:ascii="Segoe UI" w:hAnsi="Segoe UI" w:cs="Segoe UI"/>
                <w:sz w:val="20"/>
                <w:szCs w:val="20"/>
              </w:rPr>
              <w:t xml:space="preserve"> vědy), Smart veřejné služby, Kvalita života a životní prostředí a Lidské zdroje. Platformu Smart tvoří interdisciplinární týmy tvořené zejména výzkumnými pracovníky UJEP z různých fakult, dalších výzkumných organizací (např. ČVUT Děčín) a osob z praxe. Za klíčové lze považovat podporu dalšího rozvoje a rozšiřováni výzkumných týmů v profilových tématech SMART regionu. A tím zvýšit výzkumné aktivity týmu a prakticky orientovaný výzkum a vývoj s ohledem na potřeby regionu.</w:t>
            </w:r>
          </w:p>
          <w:p w14:paraId="4129572B" w14:textId="37E20316" w:rsidR="00A54A1B" w:rsidRPr="00642B13" w:rsidRDefault="00A54A1B" w:rsidP="00642B13">
            <w:pPr>
              <w:spacing w:after="0"/>
              <w:jc w:val="both"/>
              <w:rPr>
                <w:rFonts w:cstheme="minorHAnsi"/>
                <w:bCs/>
              </w:rPr>
            </w:pPr>
          </w:p>
          <w:p w14:paraId="240A7C84" w14:textId="77777777" w:rsidR="00A54A1B" w:rsidRPr="00642B13" w:rsidRDefault="00A54A1B" w:rsidP="00642B13">
            <w:pPr>
              <w:jc w:val="both"/>
              <w:rPr>
                <w:rFonts w:cstheme="minorHAnsi"/>
              </w:rPr>
            </w:pPr>
            <w:r w:rsidRPr="00642B13">
              <w:rPr>
                <w:rFonts w:cstheme="minorHAnsi"/>
              </w:rPr>
              <w:t>Hlavním cílem je zvýšení přínosů výzkumu témat SMART k jeho uplatnění při řešení dlouhodobých společenských potřeb obyvatel, zlepšení kvality života a konkurenceschopnosti v Ústeckém regionu. Rozvoj lidských zdrojů „Chytrý region postavený na chytrých lidech“.</w:t>
            </w:r>
          </w:p>
          <w:p w14:paraId="4157A4F3" w14:textId="77777777" w:rsidR="00A54A1B" w:rsidRPr="00642B13" w:rsidRDefault="00A54A1B" w:rsidP="00642B13">
            <w:pPr>
              <w:spacing w:after="0"/>
              <w:jc w:val="both"/>
              <w:rPr>
                <w:rFonts w:cstheme="minorHAnsi"/>
              </w:rPr>
            </w:pPr>
            <w:r w:rsidRPr="00642B13">
              <w:rPr>
                <w:rFonts w:cstheme="minorHAnsi"/>
              </w:rPr>
              <w:t>Realizace výzkumných záměrů v </w:t>
            </w:r>
            <w:proofErr w:type="spellStart"/>
            <w:r w:rsidRPr="00642B13">
              <w:rPr>
                <w:rFonts w:cstheme="minorHAnsi"/>
              </w:rPr>
              <w:t>předaplikační</w:t>
            </w:r>
            <w:proofErr w:type="spellEnd"/>
            <w:r w:rsidRPr="00642B13">
              <w:rPr>
                <w:rFonts w:cstheme="minorHAnsi"/>
              </w:rPr>
              <w:t xml:space="preserve"> fázi s potenciálem k budoucímu využití výsledku v praxi.</w:t>
            </w:r>
          </w:p>
          <w:p w14:paraId="5A5FE5AD" w14:textId="77777777" w:rsidR="00A54A1B" w:rsidRPr="00642B13" w:rsidRDefault="00A54A1B" w:rsidP="00642B13">
            <w:pPr>
              <w:spacing w:after="0"/>
              <w:jc w:val="both"/>
              <w:rPr>
                <w:rFonts w:cstheme="minorHAnsi"/>
              </w:rPr>
            </w:pPr>
            <w:r w:rsidRPr="00642B13">
              <w:rPr>
                <w:rFonts w:cstheme="minorHAnsi"/>
              </w:rPr>
              <w:t>Experimentální ověření možného praktického uplatnění výzkumných výsledků včetně ošetření duševního vlastnictví</w:t>
            </w:r>
          </w:p>
          <w:p w14:paraId="04FE2D0B" w14:textId="3432D697" w:rsidR="00A54A1B" w:rsidRPr="00115899" w:rsidRDefault="00A54A1B" w:rsidP="00642B13">
            <w:pPr>
              <w:spacing w:after="0"/>
              <w:jc w:val="both"/>
            </w:pPr>
            <w:r w:rsidRPr="00642B13">
              <w:rPr>
                <w:rFonts w:cstheme="minorHAnsi"/>
              </w:rPr>
              <w:t>Navázání a rozvoj spolupráce mezi výzkumnými týmy a aplikační sférou (včetně zahraničních subjektů) za účelem získání podnětů pro další rozvoj a experimentální ověření výzkumných záměrů.</w:t>
            </w:r>
            <w:r>
              <w:rPr>
                <w:rFonts w:cstheme="minorHAnsi"/>
                <w:bCs/>
                <w:i/>
              </w:rPr>
              <w:t xml:space="preserve"> </w:t>
            </w:r>
          </w:p>
        </w:tc>
      </w:tr>
      <w:tr w:rsidR="00A54A1B" w:rsidRPr="00DA67AB" w14:paraId="63560739"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6ED68"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FFE8C37" w14:textId="293AB1FC" w:rsidR="00A54A1B" w:rsidRPr="00642B13" w:rsidRDefault="00A54A1B" w:rsidP="00A54A1B">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MŠMT, MMR</w:t>
            </w:r>
          </w:p>
        </w:tc>
      </w:tr>
      <w:tr w:rsidR="00A54A1B" w:rsidRPr="00DA67AB" w14:paraId="6E2F0726"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00F9D"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E43E82E" w14:textId="71BE1771" w:rsidR="00A54A1B" w:rsidRPr="00642B13" w:rsidRDefault="00A54A1B" w:rsidP="00677F62">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1,3 mld.</w:t>
            </w:r>
            <w:r w:rsidR="00677F62" w:rsidRPr="00642B13">
              <w:rPr>
                <w:rFonts w:ascii="Calibri" w:eastAsia="Times New Roman" w:hAnsi="Calibri" w:cs="Times New Roman"/>
                <w:iCs/>
                <w:lang w:eastAsia="cs-CZ"/>
              </w:rPr>
              <w:t xml:space="preserve"> </w:t>
            </w:r>
            <w:r w:rsidRPr="00642B13">
              <w:rPr>
                <w:rFonts w:ascii="Calibri" w:eastAsia="Times New Roman" w:hAnsi="Calibri" w:cs="Times New Roman"/>
                <w:iCs/>
                <w:lang w:eastAsia="cs-CZ"/>
              </w:rPr>
              <w:t xml:space="preserve">Kč – </w:t>
            </w:r>
            <w:r w:rsidR="00677F62" w:rsidRPr="00642B13">
              <w:rPr>
                <w:rFonts w:ascii="Calibri" w:eastAsia="Times New Roman" w:hAnsi="Calibri" w:cs="Times New Roman"/>
                <w:iCs/>
                <w:lang w:eastAsia="cs-CZ"/>
              </w:rPr>
              <w:t>(</w:t>
            </w:r>
            <w:r w:rsidRPr="00642B13">
              <w:rPr>
                <w:rFonts w:ascii="Calibri" w:eastAsia="Times New Roman" w:hAnsi="Calibri" w:cs="Times New Roman"/>
                <w:iCs/>
                <w:lang w:eastAsia="cs-CZ"/>
              </w:rPr>
              <w:t>2018-2022</w:t>
            </w:r>
            <w:r w:rsidR="00677F62" w:rsidRPr="00642B13">
              <w:rPr>
                <w:rFonts w:ascii="Calibri" w:eastAsia="Times New Roman" w:hAnsi="Calibri" w:cs="Times New Roman"/>
                <w:iCs/>
                <w:lang w:eastAsia="cs-CZ"/>
              </w:rPr>
              <w:t xml:space="preserve">) </w:t>
            </w:r>
            <w:r w:rsidRPr="00642B13">
              <w:rPr>
                <w:rFonts w:ascii="Calibri" w:eastAsia="Times New Roman" w:hAnsi="Calibri" w:cs="Times New Roman"/>
                <w:iCs/>
                <w:lang w:eastAsia="cs-CZ"/>
              </w:rPr>
              <w:t>260 mil.</w:t>
            </w:r>
            <w:r w:rsidR="00677F62" w:rsidRPr="00642B13">
              <w:rPr>
                <w:rFonts w:ascii="Calibri" w:eastAsia="Times New Roman" w:hAnsi="Calibri" w:cs="Times New Roman"/>
                <w:iCs/>
                <w:lang w:eastAsia="cs-CZ"/>
              </w:rPr>
              <w:t xml:space="preserve"> </w:t>
            </w:r>
            <w:r w:rsidRPr="00642B13">
              <w:rPr>
                <w:rFonts w:ascii="Calibri" w:eastAsia="Times New Roman" w:hAnsi="Calibri" w:cs="Times New Roman"/>
                <w:iCs/>
                <w:lang w:eastAsia="cs-CZ"/>
              </w:rPr>
              <w:t>Kč</w:t>
            </w:r>
            <w:r w:rsidR="00677F62" w:rsidRPr="00642B13">
              <w:rPr>
                <w:rFonts w:ascii="Calibri" w:eastAsia="Times New Roman" w:hAnsi="Calibri" w:cs="Times New Roman"/>
                <w:iCs/>
                <w:lang w:eastAsia="cs-CZ"/>
              </w:rPr>
              <w:t>/</w:t>
            </w:r>
            <w:r w:rsidRPr="00642B13">
              <w:rPr>
                <w:rFonts w:ascii="Calibri" w:eastAsia="Times New Roman" w:hAnsi="Calibri" w:cs="Times New Roman"/>
                <w:iCs/>
                <w:lang w:eastAsia="cs-CZ"/>
              </w:rPr>
              <w:t>2018</w:t>
            </w:r>
          </w:p>
        </w:tc>
      </w:tr>
      <w:tr w:rsidR="00A54A1B" w:rsidRPr="00DA67AB" w14:paraId="56D5C5B7"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21FDD"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6FD19DC" w14:textId="018DEF60" w:rsidR="00A54A1B" w:rsidRPr="009340EA" w:rsidRDefault="00A54A1B" w:rsidP="00A54A1B">
            <w:pPr>
              <w:spacing w:after="0" w:line="240" w:lineRule="auto"/>
              <w:jc w:val="both"/>
              <w:rPr>
                <w:rFonts w:ascii="Calibri" w:eastAsia="Times New Roman" w:hAnsi="Calibri" w:cs="Times New Roman"/>
                <w:i/>
                <w:iCs/>
                <w:lang w:eastAsia="cs-CZ"/>
              </w:rPr>
            </w:pPr>
            <w:r w:rsidRPr="009340EA">
              <w:rPr>
                <w:rFonts w:ascii="Calibri" w:eastAsia="Times New Roman" w:hAnsi="Calibri" w:cs="Times New Roman"/>
                <w:i/>
                <w:iCs/>
                <w:lang w:eastAsia="cs-CZ"/>
              </w:rPr>
              <w:t>Zatím nestanoveno (předpoklad státní rozpočet/MŠMT)</w:t>
            </w:r>
          </w:p>
        </w:tc>
      </w:tr>
    </w:tbl>
    <w:p w14:paraId="79978DC1" w14:textId="62CE765A" w:rsidR="00A54A1B" w:rsidRDefault="00A54A1B" w:rsidP="00C66A29"/>
    <w:tbl>
      <w:tblPr>
        <w:tblW w:w="9568" w:type="dxa"/>
        <w:tblInd w:w="65" w:type="dxa"/>
        <w:tblCellMar>
          <w:left w:w="70" w:type="dxa"/>
          <w:right w:w="70" w:type="dxa"/>
        </w:tblCellMar>
        <w:tblLook w:val="04A0" w:firstRow="1" w:lastRow="0" w:firstColumn="1" w:lastColumn="0" w:noHBand="0" w:noVBand="1"/>
      </w:tblPr>
      <w:tblGrid>
        <w:gridCol w:w="2800"/>
        <w:gridCol w:w="6768"/>
      </w:tblGrid>
      <w:tr w:rsidR="00A54A1B" w:rsidRPr="00DA67AB" w14:paraId="1884F47A"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71FB0" w14:textId="77777777" w:rsidR="00A54A1B" w:rsidRPr="00DA67AB" w:rsidRDefault="00A54A1B"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C579F3F" w14:textId="211A6D13" w:rsidR="00A54A1B" w:rsidRPr="00A54A1B" w:rsidRDefault="00A54A1B" w:rsidP="00A54A1B">
            <w:pPr>
              <w:pStyle w:val="Nadpis3"/>
              <w:rPr>
                <w:rFonts w:eastAsiaTheme="minorHAnsi"/>
              </w:rPr>
            </w:pPr>
            <w:bookmarkStart w:id="17" w:name="_Toc498433059"/>
            <w:r>
              <w:t>Vědeckovýzkumná platforma MATEQ</w:t>
            </w:r>
            <w:bookmarkEnd w:id="17"/>
          </w:p>
        </w:tc>
      </w:tr>
      <w:tr w:rsidR="00A54A1B" w:rsidRPr="00DA67AB" w14:paraId="74583BE6"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3B5D3" w14:textId="1B180071" w:rsidR="00A54A1B" w:rsidRPr="00DA67AB" w:rsidRDefault="00E14139" w:rsidP="00A54A1B">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68340C3" w14:textId="07010038" w:rsidR="00A54A1B" w:rsidRPr="00E6004E" w:rsidRDefault="00A54A1B" w:rsidP="00E6004E">
            <w:pPr>
              <w:spacing w:after="0"/>
              <w:rPr>
                <w:b/>
              </w:rPr>
            </w:pPr>
            <w:r w:rsidRPr="00E6004E">
              <w:rPr>
                <w:b/>
              </w:rPr>
              <w:t>II_C/II_C.2 - ÚK</w:t>
            </w:r>
          </w:p>
        </w:tc>
      </w:tr>
      <w:tr w:rsidR="00A54A1B" w:rsidRPr="00DA67AB" w14:paraId="7F4F4B2C"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ED632" w14:textId="454D81D6" w:rsidR="00A54A1B" w:rsidRPr="00DA67AB" w:rsidRDefault="00642B13" w:rsidP="00A54A1B">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66C2EE2" w14:textId="2755978C" w:rsidR="00A54A1B" w:rsidRPr="00860C2D" w:rsidRDefault="00A54A1B" w:rsidP="00A54A1B">
            <w:pPr>
              <w:spacing w:after="60" w:line="240" w:lineRule="auto"/>
              <w:jc w:val="both"/>
              <w:rPr>
                <w:rFonts w:cstheme="minorHAnsi"/>
                <w:bCs/>
                <w:i/>
              </w:rPr>
            </w:pPr>
            <w:r>
              <w:rPr>
                <w:rFonts w:cstheme="minorHAnsi"/>
                <w:bCs/>
                <w:i/>
              </w:rPr>
              <w:t>F. Brodský (UJEP)</w:t>
            </w:r>
          </w:p>
        </w:tc>
      </w:tr>
      <w:tr w:rsidR="00A54A1B" w:rsidRPr="00DA67AB" w14:paraId="4FF60AF7"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3C43B"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00A90157" w14:textId="77777777" w:rsidR="00A54A1B" w:rsidRPr="00642B13" w:rsidRDefault="00A54A1B" w:rsidP="00642B13">
            <w:pPr>
              <w:spacing w:after="0"/>
              <w:jc w:val="both"/>
              <w:rPr>
                <w:rFonts w:cstheme="minorHAnsi"/>
                <w:bCs/>
              </w:rPr>
            </w:pPr>
            <w:r w:rsidRPr="00642B13">
              <w:rPr>
                <w:rFonts w:cstheme="minorHAnsi"/>
                <w:bCs/>
              </w:rPr>
              <w:t>Výzva zaměřená na strukturálně postižené regiony ÚSK.</w:t>
            </w:r>
          </w:p>
          <w:p w14:paraId="6EA51702" w14:textId="77777777" w:rsidR="00A54A1B" w:rsidRPr="00642B13" w:rsidRDefault="00A54A1B" w:rsidP="00642B13">
            <w:pPr>
              <w:spacing w:after="0"/>
              <w:jc w:val="both"/>
              <w:rPr>
                <w:rFonts w:cstheme="minorHAnsi"/>
                <w:bCs/>
              </w:rPr>
            </w:pPr>
            <w:r w:rsidRPr="00642B13">
              <w:rPr>
                <w:rFonts w:cstheme="minorHAnsi"/>
                <w:bCs/>
              </w:rPr>
              <w:t xml:space="preserve">Platforma MATEQ sjednocuje a do budoucna podporuje úsilí výzkumníků Ústeckého kraje v oblasti vývoje nových </w:t>
            </w:r>
            <w:proofErr w:type="spellStart"/>
            <w:r w:rsidRPr="00642B13">
              <w:rPr>
                <w:rFonts w:cstheme="minorHAnsi"/>
                <w:bCs/>
              </w:rPr>
              <w:t>nanomateriálů</w:t>
            </w:r>
            <w:proofErr w:type="spellEnd"/>
            <w:r w:rsidRPr="00642B13">
              <w:rPr>
                <w:rFonts w:cstheme="minorHAnsi"/>
                <w:bCs/>
              </w:rPr>
              <w:t xml:space="preserve"> a nanotechnologií pro ochranu životního prostředí a kvalitu života. </w:t>
            </w:r>
            <w:proofErr w:type="spellStart"/>
            <w:r w:rsidRPr="00642B13">
              <w:rPr>
                <w:rFonts w:cstheme="minorHAnsi"/>
                <w:bCs/>
              </w:rPr>
              <w:t>Nanomateriály</w:t>
            </w:r>
            <w:proofErr w:type="spellEnd"/>
            <w:r w:rsidRPr="00642B13">
              <w:rPr>
                <w:rFonts w:cstheme="minorHAnsi"/>
                <w:bCs/>
              </w:rPr>
              <w:t xml:space="preserve"> mají širokou škálu využití od optoelektronických prvků, přes ochranu životního prostředí (</w:t>
            </w:r>
            <w:proofErr w:type="spellStart"/>
            <w:r w:rsidRPr="00642B13">
              <w:rPr>
                <w:rFonts w:cstheme="minorHAnsi"/>
                <w:bCs/>
              </w:rPr>
              <w:t>selektívní</w:t>
            </w:r>
            <w:proofErr w:type="spellEnd"/>
            <w:r w:rsidRPr="00642B13">
              <w:rPr>
                <w:rFonts w:cstheme="minorHAnsi"/>
                <w:bCs/>
              </w:rPr>
              <w:t xml:space="preserve"> resp. magneticky </w:t>
            </w:r>
            <w:proofErr w:type="spellStart"/>
            <w:r w:rsidRPr="00642B13">
              <w:rPr>
                <w:rFonts w:cstheme="minorHAnsi"/>
                <w:bCs/>
              </w:rPr>
              <w:t>separovatelné</w:t>
            </w:r>
            <w:proofErr w:type="spellEnd"/>
            <w:r w:rsidRPr="00642B13">
              <w:rPr>
                <w:rFonts w:cstheme="minorHAnsi"/>
                <w:bCs/>
              </w:rPr>
              <w:t xml:space="preserve"> sorbenty, nanočástice rozkládající organické nečistoty a toxické látky v životním prostředí) až po medicínské aplikace (nové lékové formy, nové diagnostické a terapeutické metody pomocí nanočástic, </w:t>
            </w:r>
            <w:proofErr w:type="spellStart"/>
            <w:r w:rsidRPr="00642B13">
              <w:rPr>
                <w:rFonts w:cstheme="minorHAnsi"/>
                <w:bCs/>
              </w:rPr>
              <w:t>biosenzory</w:t>
            </w:r>
            <w:proofErr w:type="spellEnd"/>
            <w:r w:rsidRPr="00642B13">
              <w:rPr>
                <w:rFonts w:cstheme="minorHAnsi"/>
                <w:bCs/>
              </w:rPr>
              <w:t xml:space="preserve"> pro analýzu tělních tekutin a rozpoznání nádorových buněk v krvi).  </w:t>
            </w:r>
          </w:p>
          <w:p w14:paraId="4C15D600" w14:textId="77777777" w:rsidR="00A54A1B" w:rsidRPr="00642B13" w:rsidRDefault="00A54A1B" w:rsidP="00642B13">
            <w:pPr>
              <w:spacing w:after="60" w:line="240" w:lineRule="auto"/>
              <w:jc w:val="both"/>
              <w:rPr>
                <w:rFonts w:cstheme="minorHAnsi"/>
                <w:bCs/>
              </w:rPr>
            </w:pPr>
            <w:r w:rsidRPr="00642B13">
              <w:rPr>
                <w:rFonts w:cstheme="minorHAnsi"/>
                <w:bCs/>
              </w:rPr>
              <w:t xml:space="preserve">Cílem a ideovým pojítkem celé vědeckovýzkumné základny  MATEQ je vývoj nových </w:t>
            </w:r>
            <w:proofErr w:type="spellStart"/>
            <w:r w:rsidRPr="00642B13">
              <w:rPr>
                <w:rFonts w:cstheme="minorHAnsi"/>
                <w:bCs/>
              </w:rPr>
              <w:t>nanomateriálů</w:t>
            </w:r>
            <w:proofErr w:type="spellEnd"/>
            <w:r w:rsidRPr="00642B13">
              <w:rPr>
                <w:rFonts w:cstheme="minorHAnsi"/>
                <w:bCs/>
              </w:rPr>
              <w:t xml:space="preserve"> pro ochranu životního prostředí a medicínské aplikace a důraz klademe na praktické využití, to znamená dotažení vývoje od molekul k fungujícímu zařízení. Na Ústecké univerzitě  - UJEP, ve spolupráci s relevantními partnery v oblasti výzkumu a vývoje-  využíváme plazmové a chemické technologie k přípravě polymerních </w:t>
            </w:r>
            <w:proofErr w:type="spellStart"/>
            <w:r w:rsidRPr="00642B13">
              <w:rPr>
                <w:rFonts w:cstheme="minorHAnsi"/>
                <w:bCs/>
              </w:rPr>
              <w:t>nanovrstev</w:t>
            </w:r>
            <w:proofErr w:type="spellEnd"/>
            <w:r w:rsidRPr="00642B13">
              <w:rPr>
                <w:rFonts w:cstheme="minorHAnsi"/>
                <w:bCs/>
              </w:rPr>
              <w:t xml:space="preserve"> s aplikačním potenciálem ve tkáňovém inženýrství a k přípravě různých typů funkčních </w:t>
            </w:r>
            <w:proofErr w:type="spellStart"/>
            <w:r w:rsidRPr="00642B13">
              <w:rPr>
                <w:rFonts w:cstheme="minorHAnsi"/>
                <w:bCs/>
              </w:rPr>
              <w:t>nanovrstev</w:t>
            </w:r>
            <w:proofErr w:type="spellEnd"/>
            <w:r w:rsidRPr="00642B13">
              <w:rPr>
                <w:rFonts w:cstheme="minorHAnsi"/>
                <w:bCs/>
              </w:rPr>
              <w:t xml:space="preserve"> s funkcemi antimikrobiálními, hydrofilními, nebo hydrofobními, chemicky reaktivní atd. Syntetizujeme nanočástice oxidů kovů, které rozkládají obtížně degradovatelné toxické látky jako pesticidy, cytostatika i nervové plyny. Zkoumáme i možnosti těchto nanočástic v léčbě </w:t>
            </w:r>
            <w:proofErr w:type="spellStart"/>
            <w:r w:rsidRPr="00642B13">
              <w:rPr>
                <w:rFonts w:cstheme="minorHAnsi"/>
                <w:bCs/>
              </w:rPr>
              <w:t>neurodegenerativních</w:t>
            </w:r>
            <w:proofErr w:type="spellEnd"/>
            <w:r w:rsidRPr="00642B13">
              <w:rPr>
                <w:rFonts w:cstheme="minorHAnsi"/>
                <w:bCs/>
              </w:rPr>
              <w:t xml:space="preserve"> chorob, jako jsou Parkinsonova a Alzheimerova nemoc. Významnou součástí nanotechnologií na UJEP je syntéza funkčních </w:t>
            </w:r>
            <w:proofErr w:type="spellStart"/>
            <w:r w:rsidRPr="00642B13">
              <w:rPr>
                <w:rFonts w:cstheme="minorHAnsi"/>
                <w:bCs/>
              </w:rPr>
              <w:t>nanostruktur</w:t>
            </w:r>
            <w:proofErr w:type="spellEnd"/>
            <w:r w:rsidRPr="00642B13">
              <w:rPr>
                <w:rFonts w:cstheme="minorHAnsi"/>
                <w:bCs/>
              </w:rPr>
              <w:t>, což jsou „molekulární stavebnice“ využitelné jako nové lékové formy, nebo jako rozpoznávací media v </w:t>
            </w:r>
            <w:proofErr w:type="spellStart"/>
            <w:r w:rsidRPr="00642B13">
              <w:rPr>
                <w:rFonts w:cstheme="minorHAnsi"/>
                <w:bCs/>
              </w:rPr>
              <w:t>biosenzorech</w:t>
            </w:r>
            <w:proofErr w:type="spellEnd"/>
            <w:r w:rsidRPr="00642B13">
              <w:rPr>
                <w:rFonts w:cstheme="minorHAnsi"/>
                <w:bCs/>
              </w:rPr>
              <w:t xml:space="preserve"> analyzujících tělní tekutiny. Tyto </w:t>
            </w:r>
            <w:proofErr w:type="spellStart"/>
            <w:r w:rsidRPr="00642B13">
              <w:rPr>
                <w:rFonts w:cstheme="minorHAnsi"/>
                <w:bCs/>
              </w:rPr>
              <w:t>biosenzory</w:t>
            </w:r>
            <w:proofErr w:type="spellEnd"/>
            <w:r w:rsidRPr="00642B13">
              <w:rPr>
                <w:rFonts w:cstheme="minorHAnsi"/>
                <w:bCs/>
              </w:rPr>
              <w:t xml:space="preserve"> jsou schopné rozpoznávat nádorové buňky v krvi, a proteiny zodpovědné za závažná onemocnění jako např. Alzheimerova choroba. V syntéze těchto funkčních </w:t>
            </w:r>
            <w:proofErr w:type="spellStart"/>
            <w:r w:rsidRPr="00642B13">
              <w:rPr>
                <w:rFonts w:cstheme="minorHAnsi"/>
                <w:bCs/>
              </w:rPr>
              <w:t>nanostruktur</w:t>
            </w:r>
            <w:proofErr w:type="spellEnd"/>
            <w:r w:rsidRPr="00642B13">
              <w:rPr>
                <w:rFonts w:cstheme="minorHAnsi"/>
                <w:bCs/>
              </w:rPr>
              <w:t xml:space="preserve"> je pro nás významným pomocníkem počítačové modelování - tzv. počítačový design </w:t>
            </w:r>
            <w:proofErr w:type="spellStart"/>
            <w:r w:rsidRPr="00642B13">
              <w:rPr>
                <w:rFonts w:cstheme="minorHAnsi"/>
                <w:bCs/>
              </w:rPr>
              <w:t>nanomateriálů</w:t>
            </w:r>
            <w:proofErr w:type="spellEnd"/>
            <w:r w:rsidRPr="00642B13">
              <w:rPr>
                <w:rFonts w:cstheme="minorHAnsi"/>
                <w:bCs/>
              </w:rPr>
              <w:t xml:space="preserve">. Ten umožňuje predikovat na základě výpočtů strukturu a vlastnosti </w:t>
            </w:r>
            <w:proofErr w:type="spellStart"/>
            <w:r w:rsidRPr="00642B13">
              <w:rPr>
                <w:rFonts w:cstheme="minorHAnsi"/>
                <w:bCs/>
              </w:rPr>
              <w:t>nanomateriálů</w:t>
            </w:r>
            <w:proofErr w:type="spellEnd"/>
            <w:r w:rsidRPr="00642B13">
              <w:rPr>
                <w:rFonts w:cstheme="minorHAnsi"/>
                <w:bCs/>
              </w:rPr>
              <w:t xml:space="preserve"> a šetřit tak čas i energii technologům.</w:t>
            </w:r>
          </w:p>
          <w:p w14:paraId="5C8B2A89" w14:textId="77777777" w:rsidR="00A54A1B" w:rsidRPr="00642B13" w:rsidRDefault="00A54A1B" w:rsidP="00642B13">
            <w:pPr>
              <w:spacing w:after="0"/>
              <w:jc w:val="both"/>
              <w:rPr>
                <w:rFonts w:cstheme="minorHAnsi"/>
                <w:bCs/>
              </w:rPr>
            </w:pPr>
          </w:p>
          <w:p w14:paraId="3E498157" w14:textId="3A2FF307" w:rsidR="00A54A1B" w:rsidRPr="00642B13" w:rsidRDefault="00A54A1B" w:rsidP="00642B13">
            <w:pPr>
              <w:spacing w:after="0"/>
              <w:jc w:val="both"/>
              <w:rPr>
                <w:rFonts w:cstheme="minorHAnsi"/>
                <w:bCs/>
              </w:rPr>
            </w:pPr>
            <w:r w:rsidRPr="00642B13">
              <w:rPr>
                <w:rFonts w:cstheme="minorHAnsi"/>
                <w:bCs/>
              </w:rPr>
              <w:t>Fungující vědecko-výzkumná platforma MATEQ absorbující mladé vědecko-výzkumné pracovníky a generuje špičkové odborníky s vědecko-výzkumným potenciálem.</w:t>
            </w:r>
          </w:p>
          <w:p w14:paraId="4B8BDEFA" w14:textId="24F3B309" w:rsidR="00A54A1B" w:rsidRPr="00642B13" w:rsidRDefault="00A54A1B" w:rsidP="00642B13">
            <w:pPr>
              <w:spacing w:after="60" w:line="240" w:lineRule="auto"/>
              <w:jc w:val="both"/>
            </w:pPr>
            <w:r w:rsidRPr="00642B13">
              <w:rPr>
                <w:rFonts w:cstheme="minorHAnsi"/>
                <w:bCs/>
              </w:rPr>
              <w:t>Dosažení aplikovatelných výstupů s dopadem na odbornou, aplikační a spotřebitelskou sféru.</w:t>
            </w:r>
          </w:p>
        </w:tc>
      </w:tr>
      <w:tr w:rsidR="00A54A1B" w:rsidRPr="00DA67AB" w14:paraId="45C2FBDA"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F8005"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6AF14EF" w14:textId="6421AB6F" w:rsidR="00A54A1B" w:rsidRPr="00642B13" w:rsidRDefault="00A54A1B" w:rsidP="00642B13">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MŠMT</w:t>
            </w:r>
          </w:p>
        </w:tc>
      </w:tr>
      <w:tr w:rsidR="00A54A1B" w:rsidRPr="00DA67AB" w14:paraId="7005D89B"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4AAAB"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9543F1C" w14:textId="65235F40" w:rsidR="00A54A1B" w:rsidRPr="00642B13" w:rsidRDefault="00A54A1B" w:rsidP="00642B13">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800 mil. Kč (2018-2022) – 160 mil. Kč/2018</w:t>
            </w:r>
          </w:p>
        </w:tc>
      </w:tr>
      <w:tr w:rsidR="00A54A1B" w:rsidRPr="00DA67AB" w14:paraId="725F71E6"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39E6F" w14:textId="77777777" w:rsidR="00A54A1B" w:rsidRPr="00DA67AB" w:rsidRDefault="00A54A1B" w:rsidP="00A54A1B">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1F1BFFF" w14:textId="45818271" w:rsidR="00A54A1B" w:rsidRPr="009340EA" w:rsidRDefault="009340EA" w:rsidP="00642B13">
            <w:pPr>
              <w:spacing w:after="0" w:line="240" w:lineRule="auto"/>
              <w:jc w:val="both"/>
              <w:rPr>
                <w:rFonts w:ascii="Calibri" w:eastAsia="Times New Roman" w:hAnsi="Calibri" w:cs="Times New Roman"/>
                <w:i/>
                <w:iCs/>
                <w:lang w:eastAsia="cs-CZ"/>
              </w:rPr>
            </w:pPr>
            <w:r w:rsidRPr="009340EA">
              <w:rPr>
                <w:rFonts w:ascii="Calibri" w:eastAsia="Times New Roman" w:hAnsi="Calibri" w:cs="Times New Roman"/>
                <w:i/>
                <w:iCs/>
                <w:lang w:eastAsia="cs-CZ"/>
              </w:rPr>
              <w:t>Zatím nestanoveno (předpoklad státní rozpočet/MŠMT)</w:t>
            </w:r>
          </w:p>
        </w:tc>
      </w:tr>
    </w:tbl>
    <w:p w14:paraId="4E7AED06" w14:textId="77777777" w:rsidR="00E6004E" w:rsidRDefault="00E6004E">
      <w:pPr>
        <w:rPr>
          <w:rFonts w:asciiTheme="majorHAnsi" w:eastAsiaTheme="majorEastAsia" w:hAnsiTheme="majorHAnsi" w:cstheme="majorBidi"/>
          <w:color w:val="365F91" w:themeColor="accent1" w:themeShade="BF"/>
          <w:sz w:val="32"/>
          <w:szCs w:val="32"/>
        </w:rPr>
      </w:pPr>
      <w:r>
        <w:br w:type="page"/>
      </w:r>
    </w:p>
    <w:p w14:paraId="062A1B39" w14:textId="0EB846A5" w:rsidR="009A05B0" w:rsidRDefault="009A05B0" w:rsidP="00883ED8">
      <w:pPr>
        <w:pStyle w:val="Nadpis1"/>
      </w:pPr>
      <w:bookmarkStart w:id="18" w:name="_Toc498433060"/>
      <w:r>
        <w:t>Pilíř D</w:t>
      </w:r>
      <w:r w:rsidR="009340EA">
        <w:t xml:space="preserve"> – Lidské zdroje</w:t>
      </w:r>
      <w:bookmarkEnd w:id="18"/>
    </w:p>
    <w:p w14:paraId="1862FFC6" w14:textId="00559286" w:rsidR="00596E62" w:rsidRPr="00E6004E" w:rsidRDefault="00310D5C" w:rsidP="00E6004E">
      <w:pPr>
        <w:rPr>
          <w:b/>
          <w:sz w:val="24"/>
          <w:szCs w:val="24"/>
        </w:rPr>
      </w:pPr>
      <w:r w:rsidRPr="00E6004E">
        <w:rPr>
          <w:b/>
          <w:sz w:val="24"/>
          <w:szCs w:val="24"/>
        </w:rPr>
        <w:t>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800797" w:rsidRPr="00DA67AB" w14:paraId="75CA2138" w14:textId="77777777" w:rsidTr="009A05B0">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B0CE6" w14:textId="77777777" w:rsidR="00800797" w:rsidRPr="00DA67AB" w:rsidRDefault="00800797"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22A8F59" w14:textId="77777777" w:rsidR="00800797" w:rsidRPr="00785EF0" w:rsidRDefault="00596E62" w:rsidP="00596E62">
            <w:pPr>
              <w:pStyle w:val="Nadpis3"/>
              <w:rPr>
                <w:rFonts w:eastAsia="Times New Roman"/>
                <w:lang w:eastAsia="cs-CZ"/>
              </w:rPr>
            </w:pPr>
            <w:bookmarkStart w:id="19" w:name="_Toc498433061"/>
            <w:r w:rsidRPr="00596E62">
              <w:rPr>
                <w:rFonts w:eastAsia="Times New Roman"/>
                <w:lang w:eastAsia="cs-CZ"/>
              </w:rPr>
              <w:t>Podpora realizace prezenční (ve vybraných oborech i kombinované) formy vysokoškolského studia realizovaného veřejnými VŠ přímo na území Karlovarského a Ústeckého kraje</w:t>
            </w:r>
            <w:bookmarkEnd w:id="19"/>
          </w:p>
        </w:tc>
      </w:tr>
      <w:tr w:rsidR="00800797" w:rsidRPr="00DA67AB" w14:paraId="461E2630"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96404" w14:textId="132ACCB1" w:rsidR="00800797" w:rsidRPr="00DA67AB" w:rsidRDefault="00E14139"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42EE543" w14:textId="178E2AC1" w:rsidR="00800797" w:rsidRPr="00E6004E" w:rsidRDefault="00310D5C" w:rsidP="00E6004E">
            <w:pPr>
              <w:spacing w:after="0"/>
              <w:rPr>
                <w:b/>
              </w:rPr>
            </w:pPr>
            <w:r w:rsidRPr="00E6004E">
              <w:rPr>
                <w:b/>
              </w:rPr>
              <w:t>II_</w:t>
            </w:r>
            <w:r w:rsidR="00596E62" w:rsidRPr="00E6004E">
              <w:rPr>
                <w:b/>
              </w:rPr>
              <w:t xml:space="preserve">D/ </w:t>
            </w:r>
            <w:r w:rsidRPr="00E6004E">
              <w:rPr>
                <w:b/>
              </w:rPr>
              <w:t>II_</w:t>
            </w:r>
            <w:r w:rsidR="00596E62" w:rsidRPr="00E6004E">
              <w:rPr>
                <w:b/>
              </w:rPr>
              <w:t>D1.2 – ÚK, KVK</w:t>
            </w:r>
          </w:p>
        </w:tc>
      </w:tr>
      <w:tr w:rsidR="00800797" w:rsidRPr="00DA67AB" w14:paraId="1B71874F"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BDA2E" w14:textId="6A5191B3" w:rsidR="00800797" w:rsidRPr="00DA67AB" w:rsidRDefault="00642B13"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4DDC8EA" w14:textId="568DBB28" w:rsidR="00800797" w:rsidRPr="00860C2D" w:rsidRDefault="00310D5C" w:rsidP="009A05B0">
            <w:pPr>
              <w:spacing w:after="60" w:line="240" w:lineRule="auto"/>
              <w:jc w:val="both"/>
              <w:rPr>
                <w:rFonts w:cstheme="minorHAnsi"/>
                <w:bCs/>
                <w:i/>
              </w:rPr>
            </w:pPr>
            <w:r>
              <w:rPr>
                <w:rFonts w:cstheme="minorHAnsi"/>
                <w:bCs/>
                <w:i/>
              </w:rPr>
              <w:t>T. Sýkora, M. Weissová, J. Kriegelsteinová</w:t>
            </w:r>
          </w:p>
        </w:tc>
      </w:tr>
      <w:tr w:rsidR="00310D5C" w:rsidRPr="00DA67AB" w14:paraId="531162B0"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0B46B" w14:textId="77777777"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09829827" w14:textId="77777777" w:rsidR="00310D5C" w:rsidRDefault="00310D5C" w:rsidP="00310D5C">
            <w:pPr>
              <w:pStyle w:val="Odstavecseseznamem"/>
              <w:spacing w:after="60" w:line="240" w:lineRule="auto"/>
              <w:ind w:left="0"/>
              <w:jc w:val="both"/>
              <w:rPr>
                <w:rFonts w:eastAsiaTheme="minorEastAsia"/>
                <w:bCs/>
                <w:lang w:eastAsia="zh-TW"/>
              </w:rPr>
            </w:pPr>
          </w:p>
          <w:p w14:paraId="7213C8A9" w14:textId="77777777" w:rsidR="00310D5C" w:rsidRDefault="00310D5C" w:rsidP="00310D5C">
            <w:pPr>
              <w:pStyle w:val="Odstavecseseznamem"/>
              <w:spacing w:after="60" w:line="240" w:lineRule="auto"/>
              <w:ind w:left="0"/>
              <w:jc w:val="both"/>
              <w:rPr>
                <w:rFonts w:eastAsiaTheme="minorEastAsia"/>
                <w:bCs/>
                <w:lang w:eastAsia="zh-TW"/>
              </w:rPr>
            </w:pPr>
            <w:r>
              <w:rPr>
                <w:rFonts w:eastAsiaTheme="minorEastAsia"/>
                <w:bCs/>
                <w:lang w:eastAsia="zh-TW"/>
              </w:rPr>
              <w:t>Cílem opatření je obrácení nebo alespoň zastavení trendu odlivu mladých a talentovaných lidí z Karlovarského a Ústeckého kraje, a to prostřednictvím stabilizace a zvýšení nabídky vysokoškolského studia přímo na území těchto krajů. Opatření zároveň přispěje k budování kapacit vysokého školství a vědecko-výzkumných kapacit v Karlovarském i Ústeckém kraji. Dále přispěje ke zvýšení nabídky vysoce kvalifikovaných pracovních sil v obou krajích.</w:t>
            </w:r>
          </w:p>
          <w:p w14:paraId="7C05F9F2" w14:textId="77777777" w:rsidR="00310D5C" w:rsidRDefault="00310D5C" w:rsidP="00310D5C">
            <w:pPr>
              <w:pStyle w:val="Default"/>
              <w:spacing w:after="120"/>
              <w:jc w:val="both"/>
              <w:rPr>
                <w:rFonts w:eastAsiaTheme="minorEastAsia"/>
                <w:bCs/>
                <w:lang w:eastAsia="zh-TW"/>
              </w:rPr>
            </w:pPr>
            <w:r>
              <w:rPr>
                <w:rFonts w:eastAsiaTheme="minorEastAsia"/>
                <w:bCs/>
                <w:sz w:val="22"/>
                <w:szCs w:val="22"/>
                <w:lang w:eastAsia="zh-TW"/>
              </w:rPr>
              <w:t>Opatření spočívá ve zvýšení motivace veřejných vysokých škol působících na území krajů realizovat své akreditované studijní programy primárně v prezenční formě (ve vybraných oborech i v kombinované formě) přímo na území Karlovarského a Ústeckého kraje. S jedinou výjimkou (Univerzita Jana Evangelisty Purkyně v Ústí nad Labem) je nabídka prezenčního a kombinovaného studia veřejných vysokých škol na území obou krajů zajišťována vysokými školami sídlících v jiných regionech (v Praze, Plzni, Ostravě).</w:t>
            </w:r>
            <w:r>
              <w:rPr>
                <w:rFonts w:eastAsiaTheme="minorEastAsia"/>
                <w:bCs/>
                <w:lang w:eastAsia="zh-TW"/>
              </w:rPr>
              <w:t xml:space="preserve"> </w:t>
            </w:r>
          </w:p>
          <w:p w14:paraId="0C52B12D" w14:textId="77777777" w:rsidR="00310D5C" w:rsidRDefault="00310D5C" w:rsidP="00310D5C">
            <w:pPr>
              <w:pStyle w:val="Default"/>
              <w:spacing w:after="120"/>
              <w:jc w:val="both"/>
              <w:rPr>
                <w:rFonts w:eastAsiaTheme="minorEastAsia"/>
                <w:bCs/>
                <w:sz w:val="22"/>
                <w:szCs w:val="22"/>
                <w:lang w:eastAsia="zh-TW"/>
              </w:rPr>
            </w:pPr>
            <w:r>
              <w:rPr>
                <w:rFonts w:eastAsiaTheme="minorEastAsia"/>
                <w:bCs/>
                <w:lang w:eastAsia="zh-TW"/>
              </w:rPr>
              <w:t xml:space="preserve">Cílem opatření je tedy </w:t>
            </w:r>
            <w:r>
              <w:rPr>
                <w:rFonts w:eastAsiaTheme="minorEastAsia"/>
                <w:bCs/>
                <w:sz w:val="22"/>
                <w:szCs w:val="22"/>
                <w:lang w:eastAsia="zh-TW"/>
              </w:rPr>
              <w:t>stabilizovat a rozvíjet jak nabídku studia a kapacity UJEP v Ústí nad Labem, tak i vysokoškolských pracovišť dalších univerzit a vysokých škol působících v obou krajích (jde o ČVUT, VŠCHT, ZČU, ČZU a TU Ostrava). Tohoto cíle může být dosaženo finančním stimulem v podobě úhrady nákladů na realizaci studijních oborů na vysokoškolských pracovištích těchto veřejných vysokých škol v Karlovarském a Ústeckém kraji.</w:t>
            </w:r>
          </w:p>
          <w:p w14:paraId="5B63D35A" w14:textId="77777777" w:rsidR="00310D5C" w:rsidRDefault="00310D5C" w:rsidP="00310D5C">
            <w:pPr>
              <w:pStyle w:val="Default"/>
              <w:spacing w:after="120"/>
              <w:jc w:val="both"/>
              <w:rPr>
                <w:rFonts w:eastAsiaTheme="minorEastAsia"/>
                <w:bCs/>
                <w:sz w:val="22"/>
                <w:szCs w:val="22"/>
                <w:lang w:eastAsia="zh-TW"/>
              </w:rPr>
            </w:pPr>
            <w:r w:rsidRPr="006859F9">
              <w:rPr>
                <w:rFonts w:eastAsiaTheme="minorEastAsia"/>
                <w:b/>
                <w:bCs/>
                <w:sz w:val="22"/>
                <w:szCs w:val="22"/>
                <w:lang w:eastAsia="zh-TW"/>
              </w:rPr>
              <w:t>Klíčovým prvkem opatření je zavedení systému dotačního financování vysokoškolských studií v širším spektru studijních oborů realizovaných veřejnými VŠ na území Karlovarského a Ústeckého kraje ze strany Ministerstva školství, mládeže a tělovýchovy ČR.</w:t>
            </w:r>
            <w:r w:rsidRPr="007B7030">
              <w:rPr>
                <w:rFonts w:eastAsiaTheme="minorEastAsia"/>
                <w:bCs/>
                <w:sz w:val="22"/>
                <w:szCs w:val="22"/>
                <w:lang w:eastAsia="zh-TW"/>
              </w:rPr>
              <w:t xml:space="preserve"> Opatření by mělo být orientováno primárně na studium v prezenční formě (zacíleno na maturanty, aby neopouštěli kraj za účelem VŠ studia). </w:t>
            </w:r>
          </w:p>
          <w:p w14:paraId="1FB012E4" w14:textId="77777777" w:rsidR="00310D5C" w:rsidRDefault="00310D5C" w:rsidP="00310D5C">
            <w:pPr>
              <w:pStyle w:val="Default"/>
              <w:spacing w:after="120"/>
              <w:jc w:val="both"/>
              <w:rPr>
                <w:rFonts w:eastAsiaTheme="minorEastAsia"/>
                <w:bCs/>
                <w:sz w:val="22"/>
                <w:szCs w:val="22"/>
                <w:lang w:eastAsia="zh-TW"/>
              </w:rPr>
            </w:pPr>
            <w:r>
              <w:rPr>
                <w:rFonts w:eastAsiaTheme="minorEastAsia"/>
                <w:bCs/>
                <w:sz w:val="22"/>
                <w:szCs w:val="22"/>
                <w:lang w:eastAsia="zh-TW"/>
              </w:rPr>
              <w:t>Úkol pro vládu:</w:t>
            </w:r>
          </w:p>
          <w:p w14:paraId="40D17D95" w14:textId="77777777" w:rsidR="00310D5C" w:rsidRPr="00693EEA" w:rsidRDefault="00310D5C" w:rsidP="00310D5C">
            <w:pPr>
              <w:pStyle w:val="Default"/>
              <w:numPr>
                <w:ilvl w:val="0"/>
                <w:numId w:val="28"/>
              </w:numPr>
              <w:spacing w:after="120"/>
              <w:jc w:val="both"/>
              <w:rPr>
                <w:rFonts w:cstheme="minorHAnsi"/>
                <w:bCs/>
                <w:i/>
              </w:rPr>
            </w:pPr>
            <w:r w:rsidRPr="00693EEA">
              <w:rPr>
                <w:rFonts w:eastAsiaTheme="minorEastAsia"/>
                <w:bCs/>
                <w:sz w:val="22"/>
                <w:szCs w:val="22"/>
                <w:lang w:eastAsia="zh-TW"/>
              </w:rPr>
              <w:t>Ukládá ministrovi školství, mládeže a tělovýchovy upravit pravidla financování veřejných VŠ v oblasti Institucionálního financování VŠ nebo s využitím specifických položek v rozpočtu MŠMT (např. Ukazatel F – Fond vzdělávací politiky) tak, aby byly veřejné VŠ působící na území Karlovarského nebo Ústeckého kraje stimulovány k rozvoji svých pracovišť na území těchto krajů a realizaci svých akreditovaných studijních programů primárně v prezenční formě (u vybraných oborů i v kombinované formě) na těchto pracovištích.</w:t>
            </w:r>
          </w:p>
          <w:p w14:paraId="31F65B18" w14:textId="77777777" w:rsidR="00310D5C" w:rsidRPr="00B93999" w:rsidRDefault="00310D5C" w:rsidP="00310D5C">
            <w:pPr>
              <w:spacing w:after="60"/>
              <w:rPr>
                <w:rFonts w:cstheme="minorHAnsi"/>
                <w:bCs/>
                <w:i/>
              </w:rPr>
            </w:pPr>
          </w:p>
        </w:tc>
      </w:tr>
      <w:tr w:rsidR="00310D5C" w:rsidRPr="00DA67AB" w14:paraId="50C867DA"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3D1E7" w14:textId="77777777"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6986E32" w14:textId="7CC454A9" w:rsidR="00310D5C" w:rsidRPr="00642B13" w:rsidRDefault="00310D5C" w:rsidP="00310D5C">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Ministerstvo školství, mládeže a tělovýchovy</w:t>
            </w:r>
          </w:p>
        </w:tc>
      </w:tr>
      <w:tr w:rsidR="00310D5C" w:rsidRPr="00DA67AB" w14:paraId="2FB29F93"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5016B" w14:textId="77777777"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9543CEF" w14:textId="3CAE58C7" w:rsidR="00310D5C" w:rsidRPr="00642B13" w:rsidRDefault="00310D5C" w:rsidP="00310D5C">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250 mil. Kč ročně</w:t>
            </w:r>
          </w:p>
        </w:tc>
      </w:tr>
      <w:tr w:rsidR="00310D5C" w:rsidRPr="00DA67AB" w14:paraId="6E85D585"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0A2E4" w14:textId="77777777"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795F287" w14:textId="07909F91" w:rsidR="00310D5C" w:rsidRPr="00642B13" w:rsidRDefault="00310D5C" w:rsidP="00310D5C">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Rozpočtová kapitola MŠMT</w:t>
            </w:r>
          </w:p>
        </w:tc>
      </w:tr>
    </w:tbl>
    <w:p w14:paraId="1F5D3D2A" w14:textId="31053B46" w:rsidR="00800797" w:rsidRDefault="00800797" w:rsidP="00D60687"/>
    <w:p w14:paraId="30BFBE41" w14:textId="1089B2AC" w:rsidR="00310D5C" w:rsidRPr="00E6004E" w:rsidRDefault="00310D5C" w:rsidP="00E6004E">
      <w:pPr>
        <w:rPr>
          <w:b/>
          <w:sz w:val="24"/>
          <w:szCs w:val="24"/>
        </w:rPr>
      </w:pPr>
      <w:r w:rsidRPr="00E6004E">
        <w:rPr>
          <w:b/>
          <w:sz w:val="24"/>
          <w:szCs w:val="24"/>
        </w:rPr>
        <w:t>Nadregionální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310D5C" w:rsidRPr="00DA67AB" w14:paraId="2A5A704C" w14:textId="59CE574A"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F36A7" w14:textId="0D983951" w:rsidR="00310D5C" w:rsidRPr="00DA67AB" w:rsidRDefault="00310D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7D0A518" w14:textId="23DBA12F" w:rsidR="00310D5C" w:rsidRPr="00310D5C" w:rsidRDefault="00310D5C" w:rsidP="00310D5C">
            <w:pPr>
              <w:pStyle w:val="Nadpis3"/>
            </w:pPr>
            <w:bookmarkStart w:id="20" w:name="_Toc498433062"/>
            <w:r w:rsidRPr="00310D5C">
              <w:t xml:space="preserve">Rozvoj </w:t>
            </w:r>
            <w:proofErr w:type="spellStart"/>
            <w:r w:rsidRPr="00310D5C">
              <w:t>multislužbových</w:t>
            </w:r>
            <w:proofErr w:type="spellEnd"/>
            <w:r w:rsidRPr="00310D5C">
              <w:t xml:space="preserve"> center dalšího vzdělávání</w:t>
            </w:r>
            <w:bookmarkEnd w:id="20"/>
          </w:p>
        </w:tc>
      </w:tr>
      <w:tr w:rsidR="00310D5C" w:rsidRPr="00DA67AB" w14:paraId="3B4327DD" w14:textId="3EDB3EE0"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2E0A2" w14:textId="79A5FFD5" w:rsidR="00310D5C"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FC09C91" w14:textId="1744F6D8" w:rsidR="00310D5C" w:rsidRPr="00E6004E" w:rsidRDefault="00310D5C" w:rsidP="00E6004E">
            <w:pPr>
              <w:spacing w:after="0"/>
              <w:rPr>
                <w:b/>
              </w:rPr>
            </w:pPr>
            <w:r w:rsidRPr="00E6004E">
              <w:rPr>
                <w:b/>
              </w:rPr>
              <w:t xml:space="preserve">II_D/_D.2 </w:t>
            </w:r>
            <w:r w:rsidR="000A287A" w:rsidRPr="00E6004E">
              <w:rPr>
                <w:b/>
              </w:rPr>
              <w:t>- nadregionální</w:t>
            </w:r>
          </w:p>
        </w:tc>
      </w:tr>
      <w:tr w:rsidR="00310D5C" w:rsidRPr="00DA67AB" w14:paraId="289D8B78" w14:textId="50F06606"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D242D" w14:textId="4F118C7E" w:rsidR="00310D5C" w:rsidRPr="00DA67AB" w:rsidRDefault="00642B13"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241927E" w14:textId="0C987C97" w:rsidR="00310D5C" w:rsidRPr="00860C2D" w:rsidRDefault="00310D5C" w:rsidP="003D0B1E">
            <w:pPr>
              <w:spacing w:after="60" w:line="240" w:lineRule="auto"/>
              <w:jc w:val="both"/>
              <w:rPr>
                <w:rFonts w:cstheme="minorHAnsi"/>
                <w:bCs/>
                <w:i/>
              </w:rPr>
            </w:pPr>
            <w:proofErr w:type="spellStart"/>
            <w:proofErr w:type="gramStart"/>
            <w:r>
              <w:rPr>
                <w:rFonts w:cstheme="minorHAnsi"/>
                <w:bCs/>
                <w:i/>
              </w:rPr>
              <w:t>K.Tichý</w:t>
            </w:r>
            <w:proofErr w:type="spellEnd"/>
            <w:proofErr w:type="gramEnd"/>
          </w:p>
        </w:tc>
      </w:tr>
      <w:tr w:rsidR="00310D5C" w:rsidRPr="00DA67AB" w14:paraId="242B1A9E" w14:textId="4137DD1F"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C4E11" w14:textId="3186E4B9" w:rsidR="00310D5C" w:rsidRPr="00DA67AB" w:rsidRDefault="00310D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6603B36" w14:textId="33E38C49" w:rsidR="00310D5C" w:rsidRPr="00642B13" w:rsidRDefault="00310D5C" w:rsidP="00642B13">
            <w:pPr>
              <w:spacing w:after="60" w:line="240" w:lineRule="auto"/>
              <w:jc w:val="both"/>
              <w:rPr>
                <w:rFonts w:eastAsia="Calibri" w:cstheme="minorHAnsi"/>
                <w:bCs/>
              </w:rPr>
            </w:pPr>
            <w:r w:rsidRPr="00642B13">
              <w:rPr>
                <w:rFonts w:eastAsia="Calibri" w:cstheme="minorHAnsi"/>
                <w:bCs/>
              </w:rPr>
              <w:t xml:space="preserve">Smyslem rozvoje sítě </w:t>
            </w:r>
            <w:proofErr w:type="spellStart"/>
            <w:r w:rsidRPr="00642B13">
              <w:rPr>
                <w:rFonts w:eastAsia="Calibri" w:cstheme="minorHAnsi"/>
                <w:bCs/>
              </w:rPr>
              <w:t>multislužbových</w:t>
            </w:r>
            <w:proofErr w:type="spellEnd"/>
            <w:r w:rsidRPr="00642B13">
              <w:rPr>
                <w:rFonts w:eastAsia="Calibri" w:cstheme="minorHAnsi"/>
                <w:bCs/>
              </w:rPr>
              <w:t xml:space="preserve"> center dalšího vzdělávání je poskytnout bohatou nabídku vzdělávacích aktivit široké veřejnosti v úzké spolupráci se zaměstnavateli a školskými zařízeními v jednotlivých krajích a to i v kontextu s výzvami, které souvisejí s konceptem Průmyslu 4.0, kdy změny jím vyvolávané mohou zvláště ve strukturálně postižených regionech znamenat ohrožení pro specifické skupiny obyvatel. Svým charakterem by škála služeb těchto </w:t>
            </w:r>
            <w:proofErr w:type="spellStart"/>
            <w:r w:rsidRPr="00642B13">
              <w:rPr>
                <w:rFonts w:eastAsia="Calibri" w:cstheme="minorHAnsi"/>
                <w:bCs/>
              </w:rPr>
              <w:t>multislužbových</w:t>
            </w:r>
            <w:proofErr w:type="spellEnd"/>
            <w:r w:rsidRPr="00642B13">
              <w:rPr>
                <w:rFonts w:eastAsia="Calibri" w:cstheme="minorHAnsi"/>
                <w:bCs/>
              </w:rPr>
              <w:t xml:space="preserve"> center přesahovala stávající rozsah aktivit realizovaných z úrovně především středních škol v pozici subjektů poskytujících služby dalšího vzdělávání.</w:t>
            </w:r>
          </w:p>
          <w:p w14:paraId="44CC7AAE" w14:textId="1AFED1C2" w:rsidR="00310D5C" w:rsidRPr="00642B13" w:rsidRDefault="00310D5C" w:rsidP="00642B13">
            <w:pPr>
              <w:spacing w:after="60" w:line="240" w:lineRule="auto"/>
              <w:jc w:val="both"/>
              <w:rPr>
                <w:rFonts w:eastAsia="Calibri" w:cstheme="minorHAnsi"/>
                <w:bCs/>
              </w:rPr>
            </w:pPr>
            <w:r w:rsidRPr="00642B13">
              <w:rPr>
                <w:rFonts w:eastAsia="Calibri" w:cstheme="minorHAnsi"/>
                <w:bCs/>
              </w:rPr>
              <w:t xml:space="preserve">Součástí takovýchto center by mohly být i tzv. řemeslné inkubátory. Tyto inkubátory by byly vybaveny širokou škálou pracovních nástrojů a přístrojů, které by zájemcům – uživatelům centra - umožňovaly vyzkoušet různá řemesla. Cílem takovýchto inkubátorů by bylo rozvíjet spolupráci odborných středních škol s drobnými podnikateli, kdy tito by mohli řemeslný inkubátor využívat i jako „výrobní základnu“ v počátečních fázích svých podnikatelských aktivit. Prostor by byl určen také nadšencům a kutilům, kteří mají k řemeslu blízko, jsou zvídaví, chtějí si práci v dílnách vyzkoušet, zkonzultovat potenciál svého uplatnění na úrovni daného řemesla s kompetentními konzultanty a případně v místě nalézt i vhodnou nabídku vzdělávacích aktivit, které jim umožní se pro určitou profesi </w:t>
            </w:r>
            <w:proofErr w:type="spellStart"/>
            <w:r w:rsidRPr="00642B13">
              <w:rPr>
                <w:rFonts w:eastAsia="Calibri" w:cstheme="minorHAnsi"/>
                <w:bCs/>
              </w:rPr>
              <w:t>dokvalifikovat</w:t>
            </w:r>
            <w:proofErr w:type="spellEnd"/>
            <w:r w:rsidRPr="00642B13">
              <w:rPr>
                <w:rFonts w:eastAsia="Calibri" w:cstheme="minorHAnsi"/>
                <w:bCs/>
              </w:rPr>
              <w:t xml:space="preserve"> či rekvalifikovat.</w:t>
            </w:r>
          </w:p>
          <w:p w14:paraId="738B4CE9" w14:textId="403BD993" w:rsidR="00310D5C" w:rsidRPr="00642B13" w:rsidRDefault="00310D5C" w:rsidP="00642B13">
            <w:pPr>
              <w:spacing w:after="60" w:line="240" w:lineRule="auto"/>
              <w:jc w:val="both"/>
              <w:rPr>
                <w:rFonts w:eastAsia="Calibri" w:cstheme="minorHAnsi"/>
                <w:bCs/>
              </w:rPr>
            </w:pPr>
            <w:r w:rsidRPr="00642B13">
              <w:rPr>
                <w:rFonts w:eastAsia="Calibri" w:cstheme="minorHAnsi"/>
                <w:bCs/>
              </w:rPr>
              <w:t>Centra budou sloužit i jako základny odborné i technické kapacity, které budou pomáhat firmám a dalším organizacím z místních klíčových odvětví zlepšovat a usnadňovat přenos znalostí do jejich výroby a dalších souvisejících činností.</w:t>
            </w:r>
          </w:p>
          <w:p w14:paraId="704BB9FD" w14:textId="4E37795E" w:rsidR="00C369A0" w:rsidRPr="00B93999" w:rsidRDefault="00310D5C" w:rsidP="00642B13">
            <w:pPr>
              <w:spacing w:after="60"/>
              <w:jc w:val="both"/>
              <w:rPr>
                <w:rFonts w:cstheme="minorHAnsi"/>
                <w:bCs/>
                <w:i/>
              </w:rPr>
            </w:pPr>
            <w:r w:rsidRPr="00642B13">
              <w:rPr>
                <w:rFonts w:eastAsia="Calibri" w:cstheme="minorHAnsi"/>
                <w:bCs/>
              </w:rPr>
              <w:t>Centra jako taková se nabídkou svých služeb budou moci přímo podílet na aktivní politice zaměstnanosti a na zvyšování atraktivity kraje pro potenciální klienty a investory.</w:t>
            </w:r>
          </w:p>
        </w:tc>
      </w:tr>
      <w:tr w:rsidR="00310D5C" w:rsidRPr="00DA67AB" w14:paraId="649E1CE4" w14:textId="79494E0C"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8F50B" w14:textId="5DA7B1FF" w:rsidR="00310D5C" w:rsidRPr="00DA67AB" w:rsidRDefault="00310D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0CD7214" w14:textId="7A3FB680" w:rsidR="00310D5C" w:rsidRPr="00642B13" w:rsidRDefault="00310D5C" w:rsidP="003D0B1E">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MŠMT, MPSV</w:t>
            </w:r>
          </w:p>
        </w:tc>
      </w:tr>
      <w:tr w:rsidR="00310D5C" w:rsidRPr="00DA67AB" w14:paraId="74A2A7ED" w14:textId="5C6A3863"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73671" w14:textId="0C4424D0" w:rsidR="00310D5C" w:rsidRPr="00DA67AB" w:rsidRDefault="00310D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580434D" w14:textId="4A8B4887" w:rsidR="00310D5C" w:rsidRPr="00642B13" w:rsidRDefault="00310D5C" w:rsidP="003D0B1E">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Zatím nestanoveno</w:t>
            </w:r>
          </w:p>
        </w:tc>
      </w:tr>
      <w:tr w:rsidR="00310D5C" w:rsidRPr="00DA67AB" w14:paraId="39A42E4F" w14:textId="011F56F1"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12FD4" w14:textId="72020388" w:rsidR="00310D5C" w:rsidRPr="00DA67AB" w:rsidRDefault="00310D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1648DE3" w14:textId="24342FED" w:rsidR="00310D5C" w:rsidRPr="00642B13" w:rsidRDefault="00310D5C" w:rsidP="003D0B1E">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Zatím nestanoveno</w:t>
            </w:r>
          </w:p>
        </w:tc>
      </w:tr>
    </w:tbl>
    <w:p w14:paraId="3CA8B650" w14:textId="2A5705BD" w:rsidR="00310D5C" w:rsidRDefault="00310D5C"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310D5C" w:rsidRPr="00DA67AB" w14:paraId="3946366F" w14:textId="64415956"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92382" w14:textId="6783E140" w:rsidR="00310D5C" w:rsidRPr="00DA67AB" w:rsidRDefault="00310D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16420AC" w14:textId="4965456E" w:rsidR="00310D5C" w:rsidRPr="00310D5C" w:rsidRDefault="00310D5C" w:rsidP="00310D5C">
            <w:pPr>
              <w:pStyle w:val="Nadpis3"/>
            </w:pPr>
            <w:bookmarkStart w:id="21" w:name="_Toc498433063"/>
            <w:r w:rsidRPr="00310D5C">
              <w:t>Podpora obnovy a rozvoje materiálně technického zázemí ZŠ a SŠ</w:t>
            </w:r>
            <w:bookmarkEnd w:id="21"/>
          </w:p>
        </w:tc>
      </w:tr>
      <w:tr w:rsidR="00310D5C" w:rsidRPr="00DA67AB" w14:paraId="0BDCFA76" w14:textId="1FA33910"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312E5" w14:textId="39BD46C6" w:rsidR="00310D5C"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C18BB79" w14:textId="5573BAEC" w:rsidR="00310D5C" w:rsidRPr="00E6004E" w:rsidRDefault="00310D5C" w:rsidP="00E6004E">
            <w:pPr>
              <w:spacing w:after="0"/>
              <w:rPr>
                <w:b/>
              </w:rPr>
            </w:pPr>
            <w:r w:rsidRPr="00E6004E">
              <w:rPr>
                <w:b/>
              </w:rPr>
              <w:t xml:space="preserve">II_D/II_D.2 </w:t>
            </w:r>
            <w:r w:rsidR="000A287A" w:rsidRPr="00E6004E">
              <w:rPr>
                <w:b/>
              </w:rPr>
              <w:t>- nadregionální</w:t>
            </w:r>
          </w:p>
        </w:tc>
      </w:tr>
      <w:tr w:rsidR="00310D5C" w:rsidRPr="00DA67AB" w14:paraId="705EABF6" w14:textId="455B63EE"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12AC1" w14:textId="61873EC3" w:rsidR="00310D5C" w:rsidRPr="00DA67AB" w:rsidRDefault="00642B13"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151F631" w14:textId="74919970" w:rsidR="00310D5C" w:rsidRPr="00860C2D" w:rsidRDefault="00642B13" w:rsidP="003D0B1E">
            <w:pPr>
              <w:spacing w:after="60" w:line="240" w:lineRule="auto"/>
              <w:jc w:val="both"/>
              <w:rPr>
                <w:rFonts w:cstheme="minorHAnsi"/>
                <w:bCs/>
                <w:i/>
              </w:rPr>
            </w:pPr>
            <w:proofErr w:type="spellStart"/>
            <w:proofErr w:type="gramStart"/>
            <w:r>
              <w:rPr>
                <w:rFonts w:cstheme="minorHAnsi"/>
                <w:bCs/>
                <w:i/>
              </w:rPr>
              <w:t>M.Soukup</w:t>
            </w:r>
            <w:proofErr w:type="spellEnd"/>
            <w:proofErr w:type="gramEnd"/>
          </w:p>
        </w:tc>
      </w:tr>
      <w:tr w:rsidR="00310D5C" w:rsidRPr="00DA67AB" w14:paraId="4961E049" w14:textId="42A6FED9"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7E770" w14:textId="5E156F63" w:rsidR="00310D5C" w:rsidRPr="00DA67AB" w:rsidRDefault="00310D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0D359BB" w14:textId="7E2AECF2" w:rsidR="00310D5C" w:rsidRPr="00642B13" w:rsidRDefault="00310D5C" w:rsidP="00642B13">
            <w:pPr>
              <w:spacing w:after="60" w:line="240" w:lineRule="auto"/>
              <w:jc w:val="both"/>
              <w:rPr>
                <w:rFonts w:eastAsia="Calibri" w:cstheme="minorHAnsi"/>
                <w:bCs/>
              </w:rPr>
            </w:pPr>
            <w:r w:rsidRPr="00642B13">
              <w:rPr>
                <w:rFonts w:eastAsia="Calibri" w:cstheme="minorHAnsi"/>
                <w:bCs/>
              </w:rPr>
              <w:t xml:space="preserve">I přes masivní investice do modernizace vybavení jak základních tak i středních škol zejména v rámci Integrovaného regionálního operačního programu zaměřených na podporu přírodovědného, technického, jazykového a ICT vzdělávání se nepodařilo pokrýt stávající síť škol a umožnit tak komplexní řešení problému nedostatečného vybavení jak odborných učeben, laboratoří tak i dílen umožňující doplnit teoretické znalosti a jejich ověření v praxi. Obdobná situace je i v případě využití šablon z programu OP VVV, kdy jejich nastavení neumožňuje školám s více kumulovanými problémy je prostřednictvím těchto šablon řešit. Další oblastí je také zajištění odpovídající datové infrastruktury středních/základních škol a rozvoj vnitřní konektivity v prostorách škol. Součástí opatření bude podrobná analýza kvality připojení ke službám veřejného internetu napříč zřizovateli jednotlivých škol, na kterou naváže návrh opatření pro nápravu stavu a následnou realizaci na základě jednotného standardu, kdy se předpokládá převzetí standardu definovaného v rámci programu IROP ve výzvě č. 33. </w:t>
            </w:r>
          </w:p>
          <w:p w14:paraId="67263080" w14:textId="597513CF" w:rsidR="00310D5C" w:rsidRPr="00642B13" w:rsidRDefault="00310D5C" w:rsidP="00642B13">
            <w:pPr>
              <w:spacing w:after="60" w:line="240" w:lineRule="auto"/>
              <w:jc w:val="both"/>
              <w:rPr>
                <w:rFonts w:eastAsia="Calibri" w:cstheme="minorHAnsi"/>
                <w:bCs/>
              </w:rPr>
            </w:pPr>
            <w:r w:rsidRPr="00642B13">
              <w:rPr>
                <w:rFonts w:eastAsia="Calibri" w:cstheme="minorHAnsi"/>
                <w:bCs/>
              </w:rPr>
              <w:t>Cílem opatření je umožnit školám na území Ústeckého, Moravskoslezského a Karlovarského kraje modernizaci výuky ve shodě s aktuálními výukovými trendy a to nejen po teoretické stránce, ale zejména po praktické stránce zvyšující osvojení probírané látky, tak i zvyšování zájmu o obory, které jsou aktuálně na trhu práce poptávány a to zejména ICT, přírodovědné a řemeslné/technické obory.</w:t>
            </w:r>
          </w:p>
          <w:p w14:paraId="1376A342" w14:textId="45AE16A1" w:rsidR="00310D5C" w:rsidRPr="00B93999" w:rsidRDefault="00310D5C" w:rsidP="00642B13">
            <w:pPr>
              <w:spacing w:after="60"/>
              <w:jc w:val="both"/>
              <w:rPr>
                <w:rFonts w:cstheme="minorHAnsi"/>
                <w:bCs/>
                <w:i/>
              </w:rPr>
            </w:pPr>
            <w:r w:rsidRPr="00642B13">
              <w:rPr>
                <w:rFonts w:eastAsia="Calibri" w:cstheme="minorHAnsi"/>
                <w:bCs/>
              </w:rPr>
              <w:t>Efektem dosažení tohoto cíle je v případě základních škol zlepšení přípravy budoucích studentů středních škol a následně také zvýšení zájmu o výše uvedené obory při volbě typu školy. Výsledný efekt se promítne do zvýšeného uplatnění budoucích absolventů na trhu práce v těchto regionech.</w:t>
            </w:r>
          </w:p>
        </w:tc>
      </w:tr>
      <w:tr w:rsidR="00310D5C" w:rsidRPr="00DA67AB" w14:paraId="58EF741F" w14:textId="1F96D5E4"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E62B08" w14:textId="1B8B94F0"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4CAA901" w14:textId="54DD8750" w:rsidR="00310D5C" w:rsidRPr="00642B13" w:rsidRDefault="00310D5C" w:rsidP="00310D5C">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MMR (IROP)</w:t>
            </w:r>
          </w:p>
          <w:p w14:paraId="7DC269D8" w14:textId="519CF6E1" w:rsidR="00310D5C" w:rsidRPr="00642B13" w:rsidRDefault="00310D5C" w:rsidP="00310D5C">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 xml:space="preserve">MŠMT (OP VVV - šablony) </w:t>
            </w:r>
          </w:p>
          <w:p w14:paraId="7B0DBBED" w14:textId="682647A1" w:rsidR="00310D5C" w:rsidRPr="00642B13" w:rsidRDefault="00310D5C" w:rsidP="00310D5C">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 xml:space="preserve">Zřizovatelé škol – kraje, města a obce </w:t>
            </w:r>
          </w:p>
        </w:tc>
      </w:tr>
      <w:tr w:rsidR="00310D5C" w:rsidRPr="00DA67AB" w14:paraId="4A39EA44" w14:textId="2B65F334"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6C15E" w14:textId="78983C9A"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67539DF" w14:textId="0359E9AB" w:rsidR="00310D5C" w:rsidRPr="00642B13" w:rsidRDefault="00310D5C" w:rsidP="00310D5C">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 xml:space="preserve">Nelze nyní odhadnout. </w:t>
            </w:r>
          </w:p>
        </w:tc>
      </w:tr>
      <w:tr w:rsidR="00310D5C" w:rsidRPr="00DA67AB" w14:paraId="0D2E42B0" w14:textId="6347E1A5"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D0CC5" w14:textId="24C6E9E1"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D3FA1C7" w14:textId="6FFD4B8A" w:rsidR="00310D5C" w:rsidRPr="00642B13" w:rsidRDefault="00310D5C" w:rsidP="00310D5C">
            <w:pPr>
              <w:spacing w:after="0" w:line="240" w:lineRule="auto"/>
              <w:rPr>
                <w:rFonts w:ascii="Calibri" w:eastAsia="Times New Roman" w:hAnsi="Calibri" w:cs="Times New Roman"/>
                <w:iCs/>
                <w:lang w:eastAsia="cs-CZ"/>
              </w:rPr>
            </w:pPr>
            <w:r w:rsidRPr="00642B13">
              <w:rPr>
                <w:rFonts w:ascii="Calibri" w:eastAsia="Times New Roman" w:hAnsi="Calibri" w:cs="Times New Roman"/>
                <w:iCs/>
                <w:lang w:eastAsia="cs-CZ"/>
              </w:rPr>
              <w:t>Národní zdroje, v případě možnost realokace zdrojů uvnitř programů OP VVV a IROP (v závislosti na vyhodnocení aktuálního čerpání jednotlivých prioritních os případná realokace zbývajících prostředků ve prospěch tohoto navrženého opatření.)</w:t>
            </w:r>
          </w:p>
        </w:tc>
      </w:tr>
    </w:tbl>
    <w:p w14:paraId="641376DB" w14:textId="57A8622A" w:rsidR="00310D5C" w:rsidRDefault="00310D5C" w:rsidP="00D60687"/>
    <w:p w14:paraId="6311ED4B" w14:textId="49E8B1A3" w:rsidR="00310D5C" w:rsidRPr="00E6004E" w:rsidRDefault="00310D5C" w:rsidP="00E6004E">
      <w:pPr>
        <w:rPr>
          <w:b/>
          <w:sz w:val="24"/>
          <w:szCs w:val="24"/>
        </w:rPr>
      </w:pPr>
      <w:r w:rsidRPr="00E6004E">
        <w:rPr>
          <w:b/>
          <w:sz w:val="24"/>
          <w:szCs w:val="24"/>
        </w:rPr>
        <w:t xml:space="preserve">Regionální </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800797" w:rsidRPr="00DA67AB" w14:paraId="5442C34D" w14:textId="77777777" w:rsidTr="009A05B0">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032D2" w14:textId="77777777" w:rsidR="00800797" w:rsidRPr="00DA67AB" w:rsidRDefault="00800797"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DAA95D4" w14:textId="77777777" w:rsidR="00800797" w:rsidRPr="00785EF0" w:rsidRDefault="00596E62" w:rsidP="00596E62">
            <w:pPr>
              <w:pStyle w:val="Nadpis3"/>
              <w:rPr>
                <w:rFonts w:eastAsia="Times New Roman"/>
                <w:lang w:eastAsia="cs-CZ"/>
              </w:rPr>
            </w:pPr>
            <w:bookmarkStart w:id="22" w:name="_Toc498433064"/>
            <w:r w:rsidRPr="00596E62">
              <w:rPr>
                <w:rFonts w:eastAsia="Times New Roman"/>
                <w:lang w:eastAsia="cs-CZ"/>
              </w:rPr>
              <w:t>Program „Rozvoj jazykového vzdělávání – německý jazyk“ - Ústecký a Karlovarský kraj</w:t>
            </w:r>
            <w:bookmarkEnd w:id="22"/>
          </w:p>
        </w:tc>
      </w:tr>
      <w:tr w:rsidR="00800797" w:rsidRPr="00DA67AB" w14:paraId="1E957C35"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B4049" w14:textId="4F4637EC" w:rsidR="00800797" w:rsidRPr="00DA67AB" w:rsidRDefault="00E14139"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1EDE5CC" w14:textId="6FAB2195" w:rsidR="00800797" w:rsidRPr="00E6004E" w:rsidRDefault="00310D5C" w:rsidP="00E6004E">
            <w:pPr>
              <w:spacing w:after="0"/>
              <w:rPr>
                <w:b/>
              </w:rPr>
            </w:pPr>
            <w:r w:rsidRPr="00E6004E">
              <w:rPr>
                <w:b/>
              </w:rPr>
              <w:t>II_</w:t>
            </w:r>
            <w:r w:rsidR="00596E62" w:rsidRPr="00E6004E">
              <w:rPr>
                <w:b/>
              </w:rPr>
              <w:t xml:space="preserve">D/ </w:t>
            </w:r>
            <w:r w:rsidRPr="00E6004E">
              <w:rPr>
                <w:b/>
              </w:rPr>
              <w:t>II_</w:t>
            </w:r>
            <w:r w:rsidR="00596E62" w:rsidRPr="00E6004E">
              <w:rPr>
                <w:b/>
              </w:rPr>
              <w:t>D.2 – ÚK, KVK</w:t>
            </w:r>
          </w:p>
        </w:tc>
      </w:tr>
      <w:tr w:rsidR="00800797" w:rsidRPr="00DA67AB" w14:paraId="742DB408"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AC077" w14:textId="4D236542" w:rsidR="00800797" w:rsidRPr="00DA67AB" w:rsidRDefault="00642B13" w:rsidP="009A05B0">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8468373" w14:textId="1949685C" w:rsidR="00800797" w:rsidRPr="00860C2D" w:rsidRDefault="00871E35" w:rsidP="009A05B0">
            <w:pPr>
              <w:spacing w:after="60" w:line="240" w:lineRule="auto"/>
              <w:jc w:val="both"/>
              <w:rPr>
                <w:rFonts w:cstheme="minorHAnsi"/>
                <w:bCs/>
                <w:i/>
              </w:rPr>
            </w:pPr>
            <w:proofErr w:type="spellStart"/>
            <w:proofErr w:type="gramStart"/>
            <w:r>
              <w:rPr>
                <w:rFonts w:cstheme="minorHAnsi"/>
                <w:bCs/>
                <w:i/>
              </w:rPr>
              <w:t>M.Soukup</w:t>
            </w:r>
            <w:proofErr w:type="spellEnd"/>
            <w:proofErr w:type="gramEnd"/>
          </w:p>
        </w:tc>
      </w:tr>
      <w:tr w:rsidR="00800797" w:rsidRPr="00DA67AB" w14:paraId="3EACEEA2"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08E45" w14:textId="77777777" w:rsidR="00800797" w:rsidRPr="00DA67AB" w:rsidRDefault="00800797" w:rsidP="009A05B0">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C66F8A2" w14:textId="77777777" w:rsidR="00310D5C" w:rsidRPr="007B5ABE" w:rsidRDefault="00310D5C" w:rsidP="00310D5C">
            <w:pPr>
              <w:spacing w:after="120"/>
              <w:jc w:val="both"/>
              <w:rPr>
                <w:rFonts w:ascii="Times New Roman" w:hAnsi="Times New Roman"/>
              </w:rPr>
            </w:pPr>
            <w:r>
              <w:t>Zlepšení komunikace v německém jazyce</w:t>
            </w:r>
            <w:r w:rsidRPr="007B5ABE">
              <w:t xml:space="preserve"> absolventů základních</w:t>
            </w:r>
            <w:r>
              <w:rPr>
                <w:rFonts w:ascii="Times New Roman" w:hAnsi="Times New Roman"/>
              </w:rPr>
              <w:t xml:space="preserve"> </w:t>
            </w:r>
            <w:r w:rsidRPr="007B5ABE">
              <w:rPr>
                <w:rFonts w:ascii="Times New Roman" w:hAnsi="Times New Roman"/>
              </w:rPr>
              <w:t>a</w:t>
            </w:r>
            <w:r w:rsidRPr="007B5ABE">
              <w:t xml:space="preserve"> středních škol </w:t>
            </w:r>
            <w:r w:rsidRPr="007B5ABE">
              <w:rPr>
                <w:rFonts w:ascii="Times New Roman" w:hAnsi="Times New Roman"/>
              </w:rPr>
              <w:t>j</w:t>
            </w:r>
            <w:r w:rsidRPr="007B5ABE">
              <w:t xml:space="preserve">e jednou z podmínek zvýšení konkurenceschopnosti obyvatel strukturálně postižených krajů. </w:t>
            </w:r>
          </w:p>
          <w:p w14:paraId="155D5431" w14:textId="77777777" w:rsidR="00310D5C" w:rsidRPr="007B5ABE" w:rsidRDefault="00310D5C" w:rsidP="00310D5C">
            <w:pPr>
              <w:spacing w:after="120"/>
              <w:jc w:val="both"/>
            </w:pPr>
            <w:r w:rsidRPr="007B5ABE">
              <w:t>Ve vztahu k </w:t>
            </w:r>
            <w:proofErr w:type="gramStart"/>
            <w:r w:rsidRPr="007B5ABE">
              <w:t>cíli D.2 – Více</w:t>
            </w:r>
            <w:proofErr w:type="gramEnd"/>
            <w:r w:rsidRPr="007B5ABE">
              <w:t xml:space="preserve"> obyvatel lépe připravených k práci (medium-</w:t>
            </w:r>
            <w:proofErr w:type="spellStart"/>
            <w:r w:rsidRPr="007B5ABE">
              <w:t>skilled</w:t>
            </w:r>
            <w:proofErr w:type="spellEnd"/>
            <w:r w:rsidRPr="007B5ABE">
              <w:t>) – směřuje program ke zlepšení komunikace v </w:t>
            </w:r>
            <w:r>
              <w:t>německém</w:t>
            </w:r>
            <w:r w:rsidRPr="007B5ABE">
              <w:t xml:space="preserve"> jazyce absolventů základních</w:t>
            </w:r>
            <w:r w:rsidRPr="007B5ABE">
              <w:rPr>
                <w:rFonts w:ascii="Times New Roman" w:hAnsi="Times New Roman"/>
              </w:rPr>
              <w:t xml:space="preserve"> a </w:t>
            </w:r>
            <w:r w:rsidRPr="007B5ABE">
              <w:t xml:space="preserve">středních škol a je jednou z podmínek zvýšení konkurenceschopnosti obyvatel </w:t>
            </w:r>
            <w:r>
              <w:t xml:space="preserve">dotčených </w:t>
            </w:r>
            <w:r w:rsidRPr="007B5ABE">
              <w:t xml:space="preserve">krajů. </w:t>
            </w:r>
            <w:r>
              <w:t xml:space="preserve">Tento program </w:t>
            </w:r>
            <w:r w:rsidRPr="007B5ABE">
              <w:t xml:space="preserve"> je navržen jako pilotní program na období 201</w:t>
            </w:r>
            <w:r>
              <w:t>8</w:t>
            </w:r>
            <w:r w:rsidRPr="007B5ABE">
              <w:t xml:space="preserve"> – 2023, realizace programu je plánována na dva tříleté cykly. Cílem programu je zvýšit úroveň </w:t>
            </w:r>
            <w:r>
              <w:t>německého</w:t>
            </w:r>
            <w:r w:rsidRPr="007B5ABE">
              <w:t xml:space="preserve"> jazyka budoucích kvalifikovaných zaměstnanců v oblastech průmyslu a služeb strategických pro rozvoj krajů. </w:t>
            </w:r>
          </w:p>
          <w:p w14:paraId="3873A0A9" w14:textId="77777777" w:rsidR="00310D5C" w:rsidRDefault="00310D5C" w:rsidP="00310D5C">
            <w:pPr>
              <w:spacing w:after="120"/>
              <w:jc w:val="both"/>
            </w:pPr>
            <w:r>
              <w:t xml:space="preserve">Pro realizaci programu je potřeba získat podporu </w:t>
            </w:r>
            <w:r w:rsidRPr="007B5ABE">
              <w:t>klíčových aktérů regionálního rozvoje</w:t>
            </w:r>
            <w:r>
              <w:t xml:space="preserve"> v dotčených krajích</w:t>
            </w:r>
            <w:r w:rsidRPr="007B5ABE">
              <w:t xml:space="preserve">. </w:t>
            </w:r>
          </w:p>
          <w:p w14:paraId="46E74A76" w14:textId="77777777" w:rsidR="00310D5C" w:rsidRDefault="00310D5C" w:rsidP="00310D5C">
            <w:pPr>
              <w:spacing w:after="120"/>
              <w:jc w:val="both"/>
            </w:pPr>
            <w:r>
              <w:t>Cílové skupiny:</w:t>
            </w:r>
          </w:p>
          <w:p w14:paraId="32206D41" w14:textId="77777777" w:rsidR="00310D5C" w:rsidRDefault="00310D5C" w:rsidP="00310D5C">
            <w:pPr>
              <w:pStyle w:val="Odstavecseseznamem"/>
              <w:numPr>
                <w:ilvl w:val="0"/>
                <w:numId w:val="29"/>
              </w:numPr>
              <w:spacing w:after="120"/>
              <w:jc w:val="both"/>
              <w:rPr>
                <w:rFonts w:cstheme="minorHAnsi"/>
                <w:bCs/>
                <w:i/>
              </w:rPr>
            </w:pPr>
            <w:r>
              <w:rPr>
                <w:rFonts w:cstheme="minorHAnsi"/>
                <w:bCs/>
                <w:i/>
              </w:rPr>
              <w:t>Žáci a učitelé ZŠ</w:t>
            </w:r>
          </w:p>
          <w:p w14:paraId="210C2F08" w14:textId="77777777" w:rsidR="00310D5C" w:rsidRDefault="00310D5C" w:rsidP="00310D5C">
            <w:pPr>
              <w:pStyle w:val="Odstavecseseznamem"/>
              <w:numPr>
                <w:ilvl w:val="0"/>
                <w:numId w:val="29"/>
              </w:numPr>
              <w:spacing w:after="120"/>
              <w:jc w:val="both"/>
              <w:rPr>
                <w:rFonts w:cstheme="minorHAnsi"/>
                <w:bCs/>
                <w:i/>
              </w:rPr>
            </w:pPr>
            <w:r>
              <w:rPr>
                <w:rFonts w:cstheme="minorHAnsi"/>
                <w:bCs/>
                <w:i/>
              </w:rPr>
              <w:t>Žáci a učitelé SŠ</w:t>
            </w:r>
          </w:p>
          <w:p w14:paraId="6B750644" w14:textId="77777777" w:rsidR="00310D5C" w:rsidRPr="007B5ABE" w:rsidRDefault="00310D5C" w:rsidP="00310D5C">
            <w:pPr>
              <w:pStyle w:val="Odstavecseseznamem"/>
              <w:spacing w:after="0"/>
              <w:ind w:hanging="720"/>
              <w:jc w:val="both"/>
              <w:rPr>
                <w:b/>
              </w:rPr>
            </w:pPr>
            <w:r w:rsidRPr="007B5ABE">
              <w:rPr>
                <w:b/>
              </w:rPr>
              <w:t xml:space="preserve">Povinné aktivity pro ředitele, učitele a žáky ZŠ a SŠ: </w:t>
            </w:r>
          </w:p>
          <w:p w14:paraId="037E6009" w14:textId="77777777" w:rsidR="00310D5C" w:rsidRPr="007B5ABE" w:rsidRDefault="00310D5C" w:rsidP="00310D5C">
            <w:pPr>
              <w:pStyle w:val="Odstavecseseznamem"/>
              <w:numPr>
                <w:ilvl w:val="0"/>
                <w:numId w:val="30"/>
              </w:numPr>
              <w:spacing w:after="0"/>
              <w:ind w:left="459"/>
              <w:jc w:val="both"/>
            </w:pPr>
            <w:r w:rsidRPr="007B5ABE">
              <w:t>vstupní jazykové testy žáků a učitelů při zapojení do tříletého cyklu programu</w:t>
            </w:r>
          </w:p>
          <w:p w14:paraId="2236DA2A" w14:textId="77777777" w:rsidR="00310D5C" w:rsidRPr="007B5ABE" w:rsidRDefault="00310D5C" w:rsidP="00310D5C">
            <w:pPr>
              <w:pStyle w:val="Odstavecseseznamem"/>
              <w:numPr>
                <w:ilvl w:val="0"/>
                <w:numId w:val="30"/>
              </w:numPr>
              <w:spacing w:after="0"/>
              <w:ind w:left="459"/>
              <w:jc w:val="both"/>
            </w:pPr>
            <w:r>
              <w:t>jazykové kurzy německého</w:t>
            </w:r>
            <w:r w:rsidRPr="007B5ABE">
              <w:t xml:space="preserve"> jazyka s důrazem na konverzaci pro učitele nejazykových předmětů, rozsah 60 hodin, ukončení ústní zkouškou a testem prokazujícím zlepšení, vstupní úroveň: A2, B1, B2</w:t>
            </w:r>
          </w:p>
          <w:p w14:paraId="2D5C4D22" w14:textId="77777777" w:rsidR="00310D5C" w:rsidRPr="007B5ABE" w:rsidRDefault="00310D5C" w:rsidP="00310D5C">
            <w:pPr>
              <w:pStyle w:val="Odstavecseseznamem"/>
              <w:numPr>
                <w:ilvl w:val="0"/>
                <w:numId w:val="30"/>
              </w:numPr>
              <w:spacing w:after="0"/>
              <w:ind w:left="459"/>
              <w:jc w:val="both"/>
            </w:pPr>
            <w:r w:rsidRPr="007B5ABE">
              <w:t xml:space="preserve">kurzy odborné </w:t>
            </w:r>
            <w:r>
              <w:t>němčiny</w:t>
            </w:r>
            <w:r w:rsidRPr="007B5ABE">
              <w:t xml:space="preserve"> pro učitele </w:t>
            </w:r>
            <w:r>
              <w:t>němčiny</w:t>
            </w:r>
            <w:r w:rsidRPr="007B5ABE">
              <w:t xml:space="preserve"> a učitele nejazykových předmětů jako společná příprava na výuku, rozsah 60 hodin, ukončení ústní zkouškou, vstupní úroveň: A2, B1, B2, C1</w:t>
            </w:r>
          </w:p>
          <w:p w14:paraId="4907DCF4" w14:textId="77777777" w:rsidR="00310D5C" w:rsidRPr="007B5ABE" w:rsidRDefault="00310D5C" w:rsidP="00310D5C">
            <w:pPr>
              <w:pStyle w:val="Odstavecseseznamem"/>
              <w:numPr>
                <w:ilvl w:val="0"/>
                <w:numId w:val="30"/>
              </w:numPr>
              <w:spacing w:after="0"/>
              <w:ind w:left="459"/>
              <w:jc w:val="both"/>
            </w:pPr>
            <w:r w:rsidRPr="007B5ABE">
              <w:t>kurzy pro ředitele škol a učitele k trendům v jazykovém vzdělávání, zavádění do praxe škol, rozsah min. 6 hodin</w:t>
            </w:r>
          </w:p>
          <w:p w14:paraId="4DB4610B" w14:textId="77777777" w:rsidR="00310D5C" w:rsidRPr="007B5ABE" w:rsidRDefault="00310D5C" w:rsidP="00310D5C">
            <w:pPr>
              <w:pStyle w:val="Odstavecseseznamem"/>
              <w:numPr>
                <w:ilvl w:val="0"/>
                <w:numId w:val="30"/>
              </w:numPr>
              <w:spacing w:after="0"/>
              <w:ind w:left="459"/>
              <w:jc w:val="both"/>
            </w:pPr>
            <w:r w:rsidRPr="007B5ABE">
              <w:t>kurzy pro ředitele škol a učitele ke kvalitě jazykového vzdělávání a hodnocení výsledků, rozsah min. 6 hodin</w:t>
            </w:r>
          </w:p>
          <w:p w14:paraId="1BFBCC1F" w14:textId="77777777" w:rsidR="00310D5C" w:rsidRPr="007B5ABE" w:rsidRDefault="00310D5C" w:rsidP="00310D5C">
            <w:pPr>
              <w:pStyle w:val="Odstavecseseznamem"/>
              <w:numPr>
                <w:ilvl w:val="0"/>
                <w:numId w:val="30"/>
              </w:numPr>
              <w:spacing w:after="0"/>
              <w:ind w:left="459"/>
              <w:jc w:val="both"/>
            </w:pPr>
            <w:r w:rsidRPr="007B5ABE">
              <w:t>výstupní jazykové testy žáků zapojených do programu</w:t>
            </w:r>
          </w:p>
          <w:p w14:paraId="4B3EAE2E" w14:textId="25D29509" w:rsidR="00800797" w:rsidRPr="00B93999" w:rsidRDefault="00310D5C" w:rsidP="00310D5C">
            <w:pPr>
              <w:spacing w:after="60"/>
              <w:rPr>
                <w:rFonts w:cstheme="minorHAnsi"/>
                <w:bCs/>
                <w:i/>
              </w:rPr>
            </w:pPr>
            <w:r w:rsidRPr="007B5ABE">
              <w:rPr>
                <w:b/>
              </w:rPr>
              <w:t xml:space="preserve">Hlavním cílem programu </w:t>
            </w:r>
            <w:r w:rsidRPr="007B5ABE">
              <w:t>je</w:t>
            </w:r>
            <w:r w:rsidRPr="007B5ABE">
              <w:rPr>
                <w:b/>
              </w:rPr>
              <w:t xml:space="preserve"> </w:t>
            </w:r>
            <w:r w:rsidRPr="007B5ABE">
              <w:t>zlepšit komunikační dovednosti absolventů základních</w:t>
            </w:r>
            <w:r w:rsidRPr="007B5ABE">
              <w:rPr>
                <w:rFonts w:ascii="Times New Roman" w:hAnsi="Times New Roman"/>
              </w:rPr>
              <w:t xml:space="preserve"> a </w:t>
            </w:r>
            <w:r w:rsidRPr="007B5ABE">
              <w:t>středních škol v </w:t>
            </w:r>
            <w:r>
              <w:t>německém</w:t>
            </w:r>
            <w:r w:rsidRPr="007B5ABE">
              <w:t xml:space="preserve"> jazyce jak</w:t>
            </w:r>
            <w:r>
              <w:t>o</w:t>
            </w:r>
            <w:r w:rsidRPr="007B5ABE">
              <w:t xml:space="preserve"> jedn</w:t>
            </w:r>
            <w:r>
              <w:t>u</w:t>
            </w:r>
            <w:r w:rsidRPr="007B5ABE">
              <w:t xml:space="preserve"> z podmínek zvýšení konkurenceschopnosti obyvatel.</w:t>
            </w:r>
          </w:p>
        </w:tc>
      </w:tr>
      <w:tr w:rsidR="00310D5C" w:rsidRPr="00DA67AB" w14:paraId="56466A56"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B811D" w14:textId="77777777"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C79BBC6" w14:textId="77777777" w:rsidR="00310D5C" w:rsidRDefault="00310D5C" w:rsidP="00310D5C">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MŠMT</w:t>
            </w:r>
          </w:p>
          <w:p w14:paraId="6AA4FB37" w14:textId="752586F9" w:rsidR="00310D5C" w:rsidRPr="00B93999" w:rsidRDefault="00310D5C" w:rsidP="00310D5C">
            <w:pPr>
              <w:spacing w:after="0" w:line="240" w:lineRule="auto"/>
              <w:rPr>
                <w:rFonts w:ascii="Calibri" w:eastAsia="Times New Roman" w:hAnsi="Calibri" w:cs="Times New Roman"/>
                <w:i/>
                <w:iCs/>
                <w:lang w:eastAsia="cs-CZ"/>
              </w:rPr>
            </w:pPr>
            <w:r w:rsidRPr="00B93999">
              <w:rPr>
                <w:rFonts w:ascii="Calibri" w:eastAsia="Times New Roman" w:hAnsi="Calibri" w:cs="Times New Roman"/>
                <w:i/>
                <w:iCs/>
                <w:lang w:eastAsia="cs-CZ"/>
              </w:rPr>
              <w:t>Kraje</w:t>
            </w:r>
            <w:r>
              <w:rPr>
                <w:rFonts w:ascii="Calibri" w:eastAsia="Times New Roman" w:hAnsi="Calibri" w:cs="Times New Roman"/>
                <w:i/>
                <w:iCs/>
                <w:lang w:eastAsia="cs-CZ"/>
              </w:rPr>
              <w:t xml:space="preserve"> a města jako zřizovatelé škol</w:t>
            </w:r>
            <w:r w:rsidRPr="00B93999">
              <w:rPr>
                <w:rFonts w:ascii="Calibri" w:eastAsia="Times New Roman" w:hAnsi="Calibri" w:cs="Times New Roman"/>
                <w:i/>
                <w:iCs/>
                <w:lang w:eastAsia="cs-CZ"/>
              </w:rPr>
              <w:t xml:space="preserve"> </w:t>
            </w:r>
          </w:p>
        </w:tc>
      </w:tr>
      <w:tr w:rsidR="00310D5C" w:rsidRPr="00DA67AB" w14:paraId="3F432DD0"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A3AA9" w14:textId="77777777"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45941EF" w14:textId="1C44300F" w:rsidR="00310D5C" w:rsidRPr="00B93999" w:rsidRDefault="00310D5C" w:rsidP="00310D5C">
            <w:pPr>
              <w:spacing w:after="0" w:line="240" w:lineRule="auto"/>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r w:rsidR="00310D5C" w:rsidRPr="00DA67AB" w14:paraId="39C05BF7" w14:textId="77777777" w:rsidTr="009A05B0">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1630D" w14:textId="77777777" w:rsidR="00310D5C" w:rsidRPr="00DA67AB" w:rsidRDefault="00310D5C" w:rsidP="00310D5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A819F12" w14:textId="7EF46C96" w:rsidR="00310D5C" w:rsidRPr="00B93999" w:rsidRDefault="00310D5C" w:rsidP="00310D5C">
            <w:pPr>
              <w:spacing w:after="0" w:line="240" w:lineRule="auto"/>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bl>
    <w:p w14:paraId="2394F82F" w14:textId="77777777" w:rsidR="00800797" w:rsidRDefault="00800797" w:rsidP="00D60687"/>
    <w:p w14:paraId="04F79453" w14:textId="77777777" w:rsidR="00E14139" w:rsidRDefault="00E14139">
      <w:pPr>
        <w:rPr>
          <w:rFonts w:asciiTheme="majorHAnsi" w:eastAsiaTheme="majorEastAsia" w:hAnsiTheme="majorHAnsi" w:cstheme="majorBidi"/>
          <w:color w:val="365F91" w:themeColor="accent1" w:themeShade="BF"/>
          <w:sz w:val="32"/>
          <w:szCs w:val="32"/>
        </w:rPr>
      </w:pPr>
      <w:r>
        <w:br w:type="page"/>
      </w:r>
    </w:p>
    <w:p w14:paraId="11401555" w14:textId="6C57F24E" w:rsidR="00596E62" w:rsidRDefault="00596E62" w:rsidP="00883ED8">
      <w:pPr>
        <w:pStyle w:val="Nadpis1"/>
      </w:pPr>
      <w:bookmarkStart w:id="23" w:name="_Toc498433065"/>
      <w:r>
        <w:t>Pilíř E</w:t>
      </w:r>
      <w:r w:rsidR="00642B13">
        <w:t xml:space="preserve"> – Sociální stabilizace</w:t>
      </w:r>
      <w:bookmarkEnd w:id="23"/>
    </w:p>
    <w:p w14:paraId="627F15B3" w14:textId="2DDB9502" w:rsidR="00E14C4B" w:rsidRPr="007A560B" w:rsidRDefault="00310D5C" w:rsidP="007A560B">
      <w:pPr>
        <w:rPr>
          <w:b/>
          <w:sz w:val="24"/>
          <w:szCs w:val="24"/>
        </w:rPr>
      </w:pPr>
      <w:r w:rsidRPr="007A560B">
        <w:rPr>
          <w:b/>
          <w:sz w:val="24"/>
          <w:szCs w:val="24"/>
        </w:rPr>
        <w:t xml:space="preserve">Nadregionální </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596E62" w:rsidRPr="00DA67AB" w14:paraId="5982D623" w14:textId="77777777" w:rsidTr="00D527C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05A3B" w14:textId="77777777" w:rsidR="00596E62" w:rsidRPr="00DA67AB" w:rsidRDefault="00596E62"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14259FC" w14:textId="116D1530" w:rsidR="00596E62" w:rsidRPr="00785EF0" w:rsidRDefault="00E14C4B" w:rsidP="00523EE1">
            <w:pPr>
              <w:pStyle w:val="Nadpis3"/>
              <w:rPr>
                <w:rFonts w:eastAsia="Times New Roman"/>
                <w:lang w:eastAsia="cs-CZ"/>
              </w:rPr>
            </w:pPr>
            <w:bookmarkStart w:id="24" w:name="_Toc498433066"/>
            <w:r w:rsidRPr="00E14C4B">
              <w:rPr>
                <w:rFonts w:eastAsia="Times New Roman"/>
                <w:lang w:eastAsia="cs-CZ"/>
              </w:rPr>
              <w:t>Podpora komunitního života a sociálních služeb</w:t>
            </w:r>
            <w:bookmarkEnd w:id="24"/>
          </w:p>
        </w:tc>
      </w:tr>
      <w:tr w:rsidR="00596E62" w:rsidRPr="00DA67AB" w14:paraId="73503317"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DE265" w14:textId="6EE74785" w:rsidR="00596E62" w:rsidRPr="00DA67AB" w:rsidRDefault="00E14139"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BC302D3" w14:textId="24AF490F" w:rsidR="00E14C4B" w:rsidRPr="007A560B" w:rsidRDefault="00550BDC" w:rsidP="007A560B">
            <w:pPr>
              <w:spacing w:after="0"/>
              <w:rPr>
                <w:b/>
              </w:rPr>
            </w:pPr>
            <w:r w:rsidRPr="007A560B">
              <w:rPr>
                <w:b/>
              </w:rPr>
              <w:t>II_</w:t>
            </w:r>
            <w:r w:rsidR="00E14C4B" w:rsidRPr="007A560B">
              <w:rPr>
                <w:b/>
              </w:rPr>
              <w:t>E/</w:t>
            </w:r>
            <w:r w:rsidRPr="007A560B">
              <w:rPr>
                <w:b/>
              </w:rPr>
              <w:t>II_</w:t>
            </w:r>
            <w:r w:rsidR="00E14C4B" w:rsidRPr="007A560B">
              <w:rPr>
                <w:b/>
              </w:rPr>
              <w:t>E.1</w:t>
            </w:r>
            <w:r w:rsidR="007F161A" w:rsidRPr="007A560B">
              <w:rPr>
                <w:b/>
              </w:rPr>
              <w:t xml:space="preserve"> - nadregionální </w:t>
            </w:r>
          </w:p>
        </w:tc>
      </w:tr>
      <w:tr w:rsidR="00596E62" w:rsidRPr="00DA67AB" w14:paraId="5E72E96C"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4DC69" w14:textId="23D656A1" w:rsidR="00596E62" w:rsidRPr="00DA67AB" w:rsidRDefault="00642B13"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9488715" w14:textId="160E08EF" w:rsidR="00596E62" w:rsidRPr="00860C2D" w:rsidRDefault="00871E35" w:rsidP="00D527CE">
            <w:pPr>
              <w:spacing w:after="60" w:line="240" w:lineRule="auto"/>
              <w:jc w:val="both"/>
              <w:rPr>
                <w:rFonts w:cstheme="minorHAnsi"/>
                <w:bCs/>
                <w:i/>
              </w:rPr>
            </w:pPr>
            <w:r>
              <w:rPr>
                <w:rFonts w:cstheme="minorHAnsi"/>
                <w:bCs/>
                <w:i/>
              </w:rPr>
              <w:t>T. Sýkora</w:t>
            </w:r>
          </w:p>
        </w:tc>
      </w:tr>
      <w:tr w:rsidR="00550BDC" w:rsidRPr="00DA67AB" w14:paraId="26F3845C"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1C84C" w14:textId="77777777" w:rsidR="00550BDC" w:rsidRPr="00DA67AB" w:rsidRDefault="00550BDC" w:rsidP="00550BD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2B39B8B6" w14:textId="26E5644D" w:rsidR="00550BDC" w:rsidRPr="00E93D07" w:rsidRDefault="00550BDC" w:rsidP="00550BDC">
            <w:pPr>
              <w:jc w:val="both"/>
              <w:rPr>
                <w:rFonts w:cs="Arial"/>
                <w:color w:val="231F20"/>
              </w:rPr>
            </w:pPr>
            <w:r w:rsidRPr="00E93D07">
              <w:rPr>
                <w:rFonts w:cs="Arial"/>
                <w:color w:val="231F20"/>
              </w:rPr>
              <w:t>Účelem podpory je přispět k rozvoji občanské společnosti a řešení problémů spojených se sociálním vyl</w:t>
            </w:r>
            <w:r>
              <w:rPr>
                <w:rFonts w:cs="Arial"/>
                <w:color w:val="231F20"/>
              </w:rPr>
              <w:t>oučením nebo ohrožením sociálního vyloučení</w:t>
            </w:r>
            <w:r w:rsidRPr="00E93D07">
              <w:rPr>
                <w:rFonts w:cs="Arial"/>
                <w:color w:val="231F20"/>
              </w:rPr>
              <w:t>. Karlovarský, Moravskoslezský a Ústecký kraj patří z</w:t>
            </w:r>
            <w:r>
              <w:rPr>
                <w:rFonts w:cs="Arial"/>
                <w:color w:val="231F20"/>
              </w:rPr>
              <w:t xml:space="preserve"> hlediska</w:t>
            </w:r>
            <w:r w:rsidRPr="00E93D07">
              <w:rPr>
                <w:rFonts w:cs="Arial"/>
                <w:color w:val="231F20"/>
              </w:rPr>
              <w:t> míry sociálního vyloučení a kvality lidského kapit</w:t>
            </w:r>
            <w:r w:rsidR="009340EA">
              <w:rPr>
                <w:rFonts w:cs="Arial"/>
                <w:color w:val="231F20"/>
              </w:rPr>
              <w:t>á</w:t>
            </w:r>
            <w:r w:rsidRPr="00E93D07">
              <w:rPr>
                <w:rFonts w:cs="Arial"/>
                <w:color w:val="231F20"/>
              </w:rPr>
              <w:t xml:space="preserve">lu mezi nejhorší v České republice. </w:t>
            </w:r>
            <w:r>
              <w:rPr>
                <w:rFonts w:cs="Arial"/>
                <w:color w:val="231F20"/>
              </w:rPr>
              <w:t xml:space="preserve">Problematickým není pouze růst počtu sociálně vyloučených lokalit v postižených krajích, ale především roste počet obyvatel v nich žijících. Zásadním problémem v Ústeckém kraji je výrazné navyšování průměrného počtu žijících v jedné SVL. V Karlovarském a Moravskoslezském kraji se průměrný počet osob žijících osob v jedné SVL podařilo snížit. </w:t>
            </w:r>
            <w:r w:rsidRPr="00E93D07">
              <w:rPr>
                <w:rFonts w:cs="Arial"/>
                <w:color w:val="231F20"/>
              </w:rPr>
              <w:t>Vzhledem k prohlubující se nestabilní sociální situaci je nutné podporovat intervence, které napomáhají k podpoře komunitního života a sociální inkluzi.</w:t>
            </w:r>
          </w:p>
          <w:p w14:paraId="606FF076" w14:textId="7719A7D9" w:rsidR="00550BDC" w:rsidRDefault="00550BDC" w:rsidP="00550BDC">
            <w:pPr>
              <w:jc w:val="both"/>
            </w:pPr>
            <w:r>
              <w:rPr>
                <w:rFonts w:cs="Arial"/>
                <w:color w:val="231F20"/>
              </w:rPr>
              <w:t xml:space="preserve">Mezi potřebné intervence </w:t>
            </w:r>
            <w:r w:rsidRPr="00E93D07">
              <w:rPr>
                <w:rFonts w:cs="Arial"/>
                <w:color w:val="231F20"/>
              </w:rPr>
              <w:t xml:space="preserve">patří zejména podpora vytváření komunitních center, které cílovým skupinám v jejich přirozeném prostředí přinášejí specifické služby, které napomáhají řešit nepříznivou sociální situaci. Komunitní centra jsou podporována </w:t>
            </w:r>
            <w:r w:rsidRPr="00E93D07">
              <w:t>s cílem zlepšit sociální situaci těchto jednotlivců a komunity jako celku. Dostupnost základních služeb</w:t>
            </w:r>
            <w:r>
              <w:t xml:space="preserve">, kombinace komunitních a veřejných služeb v oblasti </w:t>
            </w:r>
            <w:r w:rsidRPr="00E93D07">
              <w:t>základní</w:t>
            </w:r>
            <w:r>
              <w:t>ho</w:t>
            </w:r>
            <w:r w:rsidRPr="00E93D07">
              <w:t xml:space="preserve"> sociální</w:t>
            </w:r>
            <w:r>
              <w:t>ho</w:t>
            </w:r>
            <w:r w:rsidRPr="00E93D07">
              <w:t xml:space="preserve"> poradenství, sociální</w:t>
            </w:r>
            <w:r>
              <w:t>ch služeb</w:t>
            </w:r>
            <w:r w:rsidRPr="00E93D07">
              <w:t xml:space="preserve"> v ambulantní a terénní formě </w:t>
            </w:r>
            <w:r>
              <w:t xml:space="preserve">přispívá </w:t>
            </w:r>
            <w:r w:rsidRPr="00E93D07">
              <w:t xml:space="preserve">k řešení nepříznivé sociální situace a sociálního začleňování. </w:t>
            </w:r>
            <w:r>
              <w:t>Klíčovým prvkem je posíl</w:t>
            </w:r>
            <w:r w:rsidR="009340EA">
              <w:t>ení</w:t>
            </w:r>
            <w:r>
              <w:t xml:space="preserve"> vlastní odpovědnosti, zájem o veřejné dění a aktivní spoluutváření vnějšího světa. Nedílnou součástí činností komunitních center je posilování významu vzdělávání, neboť na problematiku komunitního života se také úzce váže vzdělávání mládeže, kterému není v sociálně vyloučených lokalitách přisuzován takový význam. Častým jevem je nedostatečná docházka a předčasné opouštění vzdělávacího systému. </w:t>
            </w:r>
          </w:p>
          <w:p w14:paraId="4168D09C" w14:textId="77777777" w:rsidR="00550BDC" w:rsidRPr="00E93D07" w:rsidRDefault="00550BDC" w:rsidP="00E14139">
            <w:pPr>
              <w:spacing w:after="0"/>
              <w:jc w:val="both"/>
              <w:rPr>
                <w:rFonts w:cs="Arial"/>
                <w:color w:val="231F20"/>
              </w:rPr>
            </w:pPr>
            <w:r>
              <w:rPr>
                <w:rFonts w:cs="Arial"/>
                <w:color w:val="231F20"/>
              </w:rPr>
              <w:t>T</w:t>
            </w:r>
            <w:r w:rsidRPr="00E93D07">
              <w:rPr>
                <w:rFonts w:cs="Arial"/>
                <w:color w:val="231F20"/>
              </w:rPr>
              <w:t>éma</w:t>
            </w:r>
            <w:r>
              <w:rPr>
                <w:rFonts w:cs="Arial"/>
                <w:color w:val="231F20"/>
              </w:rPr>
              <w:t xml:space="preserve"> podpory </w:t>
            </w:r>
            <w:r w:rsidRPr="00F3454D">
              <w:rPr>
                <w:rFonts w:ascii="Calibri" w:eastAsia="Times New Roman" w:hAnsi="Calibri"/>
                <w:bCs/>
                <w:color w:val="000000"/>
                <w:lang w:eastAsia="cs-CZ"/>
              </w:rPr>
              <w:t>komunitního života a sociálních služeb</w:t>
            </w:r>
            <w:r w:rsidRPr="00E93D07">
              <w:rPr>
                <w:rFonts w:cs="Arial"/>
                <w:color w:val="231F20"/>
              </w:rPr>
              <w:t xml:space="preserve"> není </w:t>
            </w:r>
            <w:r>
              <w:rPr>
                <w:rFonts w:cs="Arial"/>
                <w:color w:val="231F20"/>
              </w:rPr>
              <w:t xml:space="preserve">v současné </w:t>
            </w:r>
            <w:r w:rsidRPr="00E93D07">
              <w:rPr>
                <w:rFonts w:cs="Arial"/>
                <w:color w:val="231F20"/>
              </w:rPr>
              <w:t xml:space="preserve">dostatečně saturováno z důvodu zrušení tematicky klíčových výzev pro oblast komunitního života a sociální služeb. IROP z důvodu převisu kvalitních projektů ve výzvách, které byly vyhlášeny v roce 2016, ŘO rozhodl o zrušení výzev určených </w:t>
            </w:r>
            <w:proofErr w:type="gramStart"/>
            <w:r w:rsidRPr="00E93D07">
              <w:rPr>
                <w:rFonts w:cs="Arial"/>
                <w:color w:val="231F20"/>
              </w:rPr>
              <w:t>na</w:t>
            </w:r>
            <w:proofErr w:type="gramEnd"/>
            <w:r w:rsidRPr="00E93D07">
              <w:rPr>
                <w:rFonts w:cs="Arial"/>
                <w:color w:val="231F20"/>
              </w:rPr>
              <w:t>:</w:t>
            </w:r>
          </w:p>
          <w:p w14:paraId="6D17C02B" w14:textId="77777777" w:rsidR="00550BDC" w:rsidRPr="00E93D07" w:rsidRDefault="00550BDC" w:rsidP="00E14139">
            <w:pPr>
              <w:pStyle w:val="Odstavecseseznamem"/>
              <w:numPr>
                <w:ilvl w:val="0"/>
                <w:numId w:val="32"/>
              </w:numPr>
              <w:spacing w:after="0"/>
              <w:jc w:val="both"/>
              <w:rPr>
                <w:rFonts w:cs="Arial"/>
                <w:color w:val="231F20"/>
              </w:rPr>
            </w:pPr>
            <w:r w:rsidRPr="00E93D07">
              <w:rPr>
                <w:rFonts w:cs="Arial"/>
                <w:color w:val="231F20"/>
              </w:rPr>
              <w:t>rozvoj komunitních center</w:t>
            </w:r>
          </w:p>
          <w:p w14:paraId="42CD2FD1" w14:textId="77777777" w:rsidR="00550BDC" w:rsidRDefault="00550BDC" w:rsidP="00E14139">
            <w:pPr>
              <w:spacing w:after="0"/>
              <w:jc w:val="both"/>
              <w:rPr>
                <w:rFonts w:cs="Arial"/>
                <w:color w:val="231F20"/>
              </w:rPr>
            </w:pPr>
            <w:r>
              <w:rPr>
                <w:rFonts w:cs="Arial"/>
                <w:color w:val="231F20"/>
              </w:rPr>
              <w:t>Cílovou skupinou jsou:</w:t>
            </w:r>
          </w:p>
          <w:p w14:paraId="54B04C2D" w14:textId="77777777" w:rsidR="00550BDC" w:rsidRDefault="00550BDC" w:rsidP="00550BDC">
            <w:pPr>
              <w:pStyle w:val="Odstavecseseznamem"/>
              <w:numPr>
                <w:ilvl w:val="0"/>
                <w:numId w:val="31"/>
              </w:numPr>
              <w:spacing w:after="60" w:line="240" w:lineRule="auto"/>
              <w:rPr>
                <w:rFonts w:eastAsia="Times New Roman"/>
                <w:iCs/>
                <w:color w:val="000000"/>
                <w:lang w:eastAsia="cs-CZ"/>
              </w:rPr>
            </w:pPr>
            <w:r>
              <w:rPr>
                <w:rFonts w:eastAsia="Times New Roman"/>
                <w:iCs/>
                <w:color w:val="000000"/>
                <w:lang w:eastAsia="cs-CZ"/>
              </w:rPr>
              <w:t>osoby sociálně vyloučené,</w:t>
            </w:r>
          </w:p>
          <w:p w14:paraId="0A673FBB" w14:textId="77777777" w:rsidR="00550BDC" w:rsidRDefault="00550BDC" w:rsidP="00550BDC">
            <w:pPr>
              <w:pStyle w:val="Odstavecseseznamem"/>
              <w:numPr>
                <w:ilvl w:val="0"/>
                <w:numId w:val="31"/>
              </w:numPr>
              <w:spacing w:after="60" w:line="240" w:lineRule="auto"/>
              <w:rPr>
                <w:rFonts w:eastAsia="Times New Roman"/>
                <w:iCs/>
                <w:color w:val="000000"/>
                <w:lang w:eastAsia="cs-CZ"/>
              </w:rPr>
            </w:pPr>
            <w:r>
              <w:rPr>
                <w:rFonts w:eastAsia="Times New Roman"/>
                <w:iCs/>
                <w:color w:val="000000"/>
                <w:lang w:eastAsia="cs-CZ"/>
              </w:rPr>
              <w:t>osoby ohrožené sociálním vyloučením,</w:t>
            </w:r>
          </w:p>
          <w:p w14:paraId="36049332" w14:textId="77777777" w:rsidR="00550BDC" w:rsidRDefault="00550BDC" w:rsidP="00550BDC">
            <w:pPr>
              <w:pStyle w:val="Odstavecseseznamem"/>
              <w:numPr>
                <w:ilvl w:val="0"/>
                <w:numId w:val="31"/>
              </w:numPr>
              <w:spacing w:after="60" w:line="240" w:lineRule="auto"/>
              <w:rPr>
                <w:rFonts w:eastAsia="Times New Roman"/>
                <w:iCs/>
                <w:color w:val="000000"/>
                <w:lang w:eastAsia="cs-CZ"/>
              </w:rPr>
            </w:pPr>
            <w:r>
              <w:rPr>
                <w:rFonts w:eastAsia="Times New Roman"/>
                <w:iCs/>
                <w:color w:val="000000"/>
                <w:lang w:eastAsia="cs-CZ"/>
              </w:rPr>
              <w:t>žáci a studenti.</w:t>
            </w:r>
          </w:p>
          <w:p w14:paraId="6A6EFFC3" w14:textId="77777777" w:rsidR="00550BDC" w:rsidRPr="00321FB9" w:rsidRDefault="00550BDC" w:rsidP="00550BDC">
            <w:pPr>
              <w:spacing w:after="60" w:line="240" w:lineRule="auto"/>
              <w:jc w:val="both"/>
              <w:rPr>
                <w:rFonts w:eastAsia="Times New Roman"/>
                <w:iCs/>
                <w:color w:val="000000"/>
                <w:lang w:eastAsia="cs-CZ"/>
              </w:rPr>
            </w:pPr>
            <w:r w:rsidRPr="00321FB9">
              <w:rPr>
                <w:rFonts w:eastAsia="Times New Roman"/>
                <w:iCs/>
                <w:color w:val="000000"/>
                <w:lang w:eastAsia="cs-CZ"/>
              </w:rPr>
              <w:t>Intervence:</w:t>
            </w:r>
          </w:p>
          <w:p w14:paraId="3F56C8B6" w14:textId="77777777" w:rsidR="00550BDC" w:rsidRPr="00321FB9" w:rsidRDefault="00550BDC" w:rsidP="00550BDC">
            <w:pPr>
              <w:pStyle w:val="Odstavecseseznamem"/>
              <w:numPr>
                <w:ilvl w:val="0"/>
                <w:numId w:val="33"/>
              </w:numPr>
              <w:spacing w:after="60" w:line="240" w:lineRule="auto"/>
              <w:jc w:val="both"/>
              <w:rPr>
                <w:rFonts w:eastAsia="Times New Roman"/>
                <w:iCs/>
                <w:color w:val="000000"/>
                <w:lang w:eastAsia="cs-CZ"/>
              </w:rPr>
            </w:pPr>
            <w:r w:rsidRPr="00321FB9">
              <w:t>1. Obnovit dotační tituly IROP</w:t>
            </w:r>
            <w:r>
              <w:t>/MPSV</w:t>
            </w:r>
            <w:r w:rsidRPr="00321FB9">
              <w:t>, vyhlásit národní dotační titul</w:t>
            </w:r>
          </w:p>
          <w:p w14:paraId="7F5EC508" w14:textId="77777777" w:rsidR="00550BDC" w:rsidRPr="00321FB9" w:rsidRDefault="00550BDC" w:rsidP="00550BDC">
            <w:pPr>
              <w:pStyle w:val="Odstavecseseznamem"/>
              <w:numPr>
                <w:ilvl w:val="0"/>
                <w:numId w:val="33"/>
              </w:numPr>
              <w:spacing w:after="60" w:line="240" w:lineRule="auto"/>
              <w:jc w:val="both"/>
            </w:pPr>
            <w:r>
              <w:t>2. </w:t>
            </w:r>
            <w:r w:rsidRPr="00321FB9">
              <w:t>Organizace programů a osvětových iniciativ na zvyšování kompetencí sociálně vyloučených osob v komunitních centrech</w:t>
            </w:r>
          </w:p>
          <w:p w14:paraId="71B9B8B7" w14:textId="77777777" w:rsidR="00550BDC" w:rsidRPr="00AC7BD2" w:rsidRDefault="00550BDC" w:rsidP="00550BDC">
            <w:pPr>
              <w:pStyle w:val="Odstavecseseznamem"/>
              <w:numPr>
                <w:ilvl w:val="0"/>
                <w:numId w:val="33"/>
              </w:numPr>
              <w:spacing w:after="60" w:line="240" w:lineRule="auto"/>
              <w:jc w:val="both"/>
              <w:rPr>
                <w:rFonts w:eastAsia="Times New Roman"/>
                <w:iCs/>
                <w:lang w:eastAsia="cs-CZ"/>
              </w:rPr>
            </w:pPr>
            <w:r w:rsidRPr="00321FB9">
              <w:t>3.</w:t>
            </w:r>
            <w:r>
              <w:t> </w:t>
            </w:r>
            <w:r w:rsidRPr="00321FB9">
              <w:t xml:space="preserve">Pilotní projekt pro postižené kraje - </w:t>
            </w:r>
            <w:r w:rsidRPr="00AC7BD2">
              <w:t>pomocný administrativní asistent</w:t>
            </w:r>
          </w:p>
          <w:p w14:paraId="7CF04B93" w14:textId="77777777" w:rsidR="00550BDC" w:rsidRPr="00321FB9" w:rsidRDefault="00550BDC" w:rsidP="00550BDC">
            <w:pPr>
              <w:spacing w:after="60" w:line="240" w:lineRule="auto"/>
              <w:jc w:val="both"/>
              <w:rPr>
                <w:rFonts w:eastAsia="Times New Roman"/>
                <w:iCs/>
                <w:color w:val="000000"/>
                <w:lang w:eastAsia="cs-CZ"/>
              </w:rPr>
            </w:pPr>
          </w:p>
          <w:p w14:paraId="2990336D" w14:textId="77777777" w:rsidR="00550BDC" w:rsidRPr="00567482" w:rsidRDefault="00550BDC" w:rsidP="00550BDC">
            <w:pPr>
              <w:pStyle w:val="Odstavecseseznamem"/>
              <w:numPr>
                <w:ilvl w:val="0"/>
                <w:numId w:val="33"/>
              </w:numPr>
              <w:spacing w:after="60" w:line="240" w:lineRule="auto"/>
              <w:jc w:val="both"/>
            </w:pPr>
            <w:r w:rsidRPr="00567482">
              <w:t>Ad 1) MMR/MPSV otevře diskuzi o obnovení dotačních titulů ve vztahu k sociálnímu začleňování a podporu infrastruktury školních zařízení. V případě negativního stanoviska hledat finanční zdroje z národních zdrojů.</w:t>
            </w:r>
          </w:p>
          <w:p w14:paraId="1C119B2A" w14:textId="77777777" w:rsidR="00550BDC" w:rsidRPr="00567482" w:rsidRDefault="00550BDC" w:rsidP="00550BDC">
            <w:pPr>
              <w:pStyle w:val="Odstavecseseznamem"/>
              <w:numPr>
                <w:ilvl w:val="0"/>
                <w:numId w:val="33"/>
              </w:numPr>
              <w:spacing w:after="60" w:line="240" w:lineRule="auto"/>
              <w:jc w:val="both"/>
            </w:pPr>
            <w:r w:rsidRPr="00567482">
              <w:t xml:space="preserve">Ad 2) Vzhledem k heterogenitě sociálně vyloučených osob je nutné volit specifický přístup v jednotlivých SVL na základě znalosti místních podmínek – zapojení města a popř. místních neziskových organizací. </w:t>
            </w:r>
            <w:r w:rsidRPr="00321FB9">
              <w:t>Důležitým aspektem je také využití vlivu přirozených lídrů, kteří mohou přispět ke zvýšení motivace pasivních členů komunity.</w:t>
            </w:r>
          </w:p>
          <w:p w14:paraId="656320F0" w14:textId="6A7A676F" w:rsidR="00550BDC" w:rsidRPr="00FF3FB2" w:rsidRDefault="00550BDC" w:rsidP="00550BDC">
            <w:pPr>
              <w:pStyle w:val="Odstavecseseznamem"/>
              <w:numPr>
                <w:ilvl w:val="0"/>
                <w:numId w:val="19"/>
              </w:numPr>
              <w:spacing w:after="60"/>
              <w:rPr>
                <w:rFonts w:cstheme="minorHAnsi"/>
                <w:bCs/>
                <w:i/>
              </w:rPr>
            </w:pPr>
            <w:r w:rsidRPr="00567482">
              <w:t xml:space="preserve">Ad 3) MŠMT ve spolupráci s MPSV - </w:t>
            </w:r>
            <w:r w:rsidRPr="00321FB9">
              <w:t>Možným řešením, které by přispělo k udržení dětí ve vzdělávacím systému, je odzkoušení pilotního projektu pro postižené kraje, který by spočíval v činnosti pomocného administrativního asistenta na školách (pozice sociálního pracovníka), jehož úkolem by byla péče o problematické žáky a prevence vzniku patologických jevů na škole.</w:t>
            </w:r>
          </w:p>
        </w:tc>
      </w:tr>
      <w:tr w:rsidR="00550BDC" w:rsidRPr="00DA67AB" w14:paraId="18E9BD0E"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989D9" w14:textId="77777777" w:rsidR="00550BDC" w:rsidRPr="00DA67AB" w:rsidRDefault="00550BDC" w:rsidP="00550BD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F9A2E29" w14:textId="26DB41FC" w:rsidR="00550BDC" w:rsidRPr="00B93999" w:rsidRDefault="00550BDC" w:rsidP="00550BDC">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MMR, MPSV</w:t>
            </w:r>
          </w:p>
        </w:tc>
      </w:tr>
      <w:tr w:rsidR="00550BDC" w:rsidRPr="00DA67AB" w14:paraId="1CFB69C8"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6739D" w14:textId="77777777" w:rsidR="00550BDC" w:rsidRPr="00DA67AB" w:rsidRDefault="00550BDC" w:rsidP="00550BD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48E2A59" w14:textId="447F15D2" w:rsidR="00550BDC" w:rsidRPr="00B93999" w:rsidRDefault="00550BDC" w:rsidP="00550BDC">
            <w:pPr>
              <w:spacing w:after="0" w:line="240" w:lineRule="auto"/>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r w:rsidR="00550BDC" w:rsidRPr="00DA67AB" w14:paraId="1129BFD4"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5E223" w14:textId="77777777" w:rsidR="00550BDC" w:rsidRPr="00DA67AB" w:rsidRDefault="00550BDC" w:rsidP="00550BDC">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69159AC" w14:textId="5477A0F6" w:rsidR="00550BDC" w:rsidRPr="00B93999" w:rsidRDefault="00550BDC" w:rsidP="00550BDC">
            <w:pPr>
              <w:spacing w:after="0" w:line="240" w:lineRule="auto"/>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bl>
    <w:p w14:paraId="09B0DF2B" w14:textId="63AFD705" w:rsidR="00596E62" w:rsidRDefault="00596E62"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550BDC" w:rsidRPr="00DA67AB" w14:paraId="3BB29E26"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878A5"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3291FB7" w14:textId="77777777" w:rsidR="00550BDC" w:rsidRPr="00785EF0" w:rsidRDefault="00550BDC" w:rsidP="003D0B1E">
            <w:pPr>
              <w:pStyle w:val="Nadpis3"/>
              <w:rPr>
                <w:rFonts w:eastAsia="Times New Roman"/>
                <w:lang w:eastAsia="cs-CZ"/>
              </w:rPr>
            </w:pPr>
            <w:bookmarkStart w:id="25" w:name="_Toc498433067"/>
            <w:r>
              <w:rPr>
                <w:rFonts w:eastAsia="Times New Roman"/>
                <w:lang w:eastAsia="cs-CZ"/>
              </w:rPr>
              <w:t>Podpora zdravotnictví ve strukturálně postižených regionech – obnova rozvoje materiálně-technické základny – část A</w:t>
            </w:r>
            <w:bookmarkEnd w:id="25"/>
          </w:p>
        </w:tc>
      </w:tr>
      <w:tr w:rsidR="00550BDC" w:rsidRPr="00DA67AB" w14:paraId="17671293"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9FC82" w14:textId="2BB4AEEA" w:rsidR="00550BDC"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308E5DC" w14:textId="46377EC2" w:rsidR="00550BDC" w:rsidRPr="007A560B" w:rsidRDefault="00550BDC" w:rsidP="007A560B">
            <w:pPr>
              <w:spacing w:after="0"/>
              <w:rPr>
                <w:b/>
              </w:rPr>
            </w:pPr>
            <w:r w:rsidRPr="007A560B">
              <w:rPr>
                <w:b/>
              </w:rPr>
              <w:t>II_E/II_E.2 - nadregionální</w:t>
            </w:r>
          </w:p>
        </w:tc>
      </w:tr>
      <w:tr w:rsidR="00550BDC" w:rsidRPr="00DA67AB" w14:paraId="67F7BC31"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04939" w14:textId="0170B3B0" w:rsidR="00550BDC" w:rsidRPr="00DA67AB" w:rsidRDefault="00642B13"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545F5EA" w14:textId="77777777" w:rsidR="00550BDC" w:rsidRPr="00860C2D" w:rsidRDefault="00550BDC" w:rsidP="003D0B1E">
            <w:pPr>
              <w:spacing w:after="60" w:line="240" w:lineRule="auto"/>
              <w:jc w:val="both"/>
              <w:rPr>
                <w:rFonts w:cstheme="minorHAnsi"/>
                <w:bCs/>
                <w:i/>
              </w:rPr>
            </w:pPr>
            <w:r>
              <w:rPr>
                <w:rFonts w:cstheme="minorHAnsi"/>
                <w:bCs/>
                <w:i/>
              </w:rPr>
              <w:t>M. Soukup</w:t>
            </w:r>
          </w:p>
        </w:tc>
      </w:tr>
      <w:tr w:rsidR="00550BDC" w:rsidRPr="00DA67AB" w14:paraId="3C8F433A"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B87C2"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3D93DCCB" w14:textId="77777777" w:rsidR="00550BDC" w:rsidRPr="00642B13" w:rsidRDefault="00550BDC" w:rsidP="003D0B1E">
            <w:pPr>
              <w:spacing w:after="60" w:line="240" w:lineRule="auto"/>
              <w:jc w:val="both"/>
              <w:rPr>
                <w:rFonts w:eastAsia="Calibri" w:cstheme="minorHAnsi"/>
                <w:bCs/>
              </w:rPr>
            </w:pPr>
            <w:r w:rsidRPr="00642B13">
              <w:rPr>
                <w:rFonts w:eastAsia="Calibri" w:cstheme="minorHAnsi"/>
                <w:bCs/>
              </w:rPr>
              <w:t>Území dotčených krajů tj. Ústeckého, Moravskoslezského a Karlovarského kraje se dlouhodobě potýká s problémy s odlivem obyvatel jak v rámci periferních oblastí uvnitř krajů, tak i z regionů obecně. Jednou z příčin je nedostatek pracovního uplatnění, které by odpovídalo kvalifikaci obyvatel kraje. Další příčinou je také nedostatečná či špatně dostupná lékařská péče.</w:t>
            </w:r>
          </w:p>
          <w:p w14:paraId="6C8A1DE0" w14:textId="77777777" w:rsidR="00550BDC" w:rsidRPr="00642B13" w:rsidRDefault="00550BDC" w:rsidP="003D0B1E">
            <w:pPr>
              <w:shd w:val="clear" w:color="auto" w:fill="FFFFFF"/>
              <w:spacing w:before="100" w:beforeAutospacing="1" w:after="100" w:afterAutospacing="1"/>
              <w:jc w:val="both"/>
              <w:rPr>
                <w:rFonts w:eastAsia="Times New Roman" w:cs="Tahoma"/>
                <w:color w:val="000000"/>
                <w:lang w:eastAsia="cs-CZ"/>
              </w:rPr>
            </w:pPr>
            <w:r w:rsidRPr="00642B13">
              <w:rPr>
                <w:rFonts w:eastAsia="Times New Roman" w:cs="Tahoma"/>
                <w:color w:val="000000"/>
                <w:lang w:eastAsia="cs-CZ"/>
              </w:rPr>
              <w:t xml:space="preserve">Toto opatření reaguje na deficit v počtu akutních interních a intenzivních lůžek, ale také dostavbou operačních sálů by došlo k zlepšení kvality a rozsahu péče o pacienty z řad obyvatel dotčených regionů. Modernizace zdravotnictví je nezbytná pro zajištění využívání nejmodernějších poznatků soudobé medicíny v dotčených regionech a také možnosti udržení kvalifikovaných lékařských pracovníků. </w:t>
            </w:r>
          </w:p>
          <w:p w14:paraId="09A91B2E" w14:textId="79705D64" w:rsidR="00550BDC" w:rsidRPr="00642B13" w:rsidRDefault="00550BDC" w:rsidP="003D0B1E">
            <w:pPr>
              <w:spacing w:after="60" w:line="240" w:lineRule="auto"/>
              <w:jc w:val="both"/>
              <w:rPr>
                <w:rFonts w:eastAsia="Calibri" w:cstheme="minorHAnsi"/>
                <w:bCs/>
              </w:rPr>
            </w:pPr>
            <w:r w:rsidRPr="00642B13">
              <w:rPr>
                <w:rFonts w:eastAsia="Calibri" w:cstheme="minorHAnsi"/>
                <w:bCs/>
              </w:rPr>
              <w:t>Potřebnost rozvoje materiálně-technick</w:t>
            </w:r>
            <w:r w:rsidR="009340EA">
              <w:rPr>
                <w:rFonts w:eastAsia="Calibri" w:cstheme="minorHAnsi"/>
                <w:bCs/>
              </w:rPr>
              <w:t>é</w:t>
            </w:r>
            <w:r w:rsidRPr="00642B13">
              <w:rPr>
                <w:rFonts w:eastAsia="Calibri" w:cstheme="minorHAnsi"/>
                <w:bCs/>
              </w:rPr>
              <w:t xml:space="preserve"> základny zdravotnictví v regionu souvisí s následujícími oblastmi:</w:t>
            </w:r>
          </w:p>
          <w:p w14:paraId="3784707B" w14:textId="77777777" w:rsidR="00550BDC" w:rsidRPr="00642B13" w:rsidRDefault="00550BDC" w:rsidP="00550BDC">
            <w:pPr>
              <w:pStyle w:val="Odstavecseseznamem"/>
              <w:numPr>
                <w:ilvl w:val="0"/>
                <w:numId w:val="35"/>
              </w:numPr>
              <w:spacing w:after="160" w:line="259" w:lineRule="auto"/>
            </w:pPr>
            <w:r w:rsidRPr="00642B13">
              <w:t>Zajištění přílivu strategických investorů, které mimo jiné při rozhodování zvažují i zajištění dostupnosti zdravotních služeb pro své zaměstnance (modernizace zdravotnictví ve vazbě na strategické průmyslové zóny) – dostupnost standardní péče i zajištěn náročnějších lékařských zákroků na specializovaných pracovištích.</w:t>
            </w:r>
          </w:p>
          <w:p w14:paraId="6EDBDE12" w14:textId="5289079D" w:rsidR="00550BDC" w:rsidRPr="00642B13" w:rsidRDefault="00550BDC" w:rsidP="00550BDC">
            <w:pPr>
              <w:pStyle w:val="Odstavecseseznamem"/>
              <w:numPr>
                <w:ilvl w:val="0"/>
                <w:numId w:val="35"/>
              </w:numPr>
              <w:spacing w:after="160" w:line="259" w:lineRule="auto"/>
            </w:pPr>
            <w:r w:rsidRPr="00642B13">
              <w:t>Zajištění zlepšení péče a zajištění zdraví a bezpečnosti v celém regionu (chybějící moderní vybavení odrazuje lékaře k příchodu do regionu či je hnacím prvkem jejich odchodu – toto má za následek snižování standardu poskytované péče a její dostupnost ve všech oblastech zdravotnictví</w:t>
            </w:r>
            <w:r w:rsidR="009340EA">
              <w:t>)</w:t>
            </w:r>
            <w:r w:rsidRPr="00642B13">
              <w:t>.</w:t>
            </w:r>
          </w:p>
          <w:p w14:paraId="03E34C02" w14:textId="77777777" w:rsidR="00550BDC" w:rsidRPr="00642B13" w:rsidRDefault="00550BDC" w:rsidP="00550BDC">
            <w:pPr>
              <w:pStyle w:val="Odstavecseseznamem"/>
              <w:numPr>
                <w:ilvl w:val="0"/>
                <w:numId w:val="35"/>
              </w:numPr>
              <w:spacing w:after="160" w:line="259" w:lineRule="auto"/>
            </w:pPr>
            <w:r w:rsidRPr="00642B13">
              <w:t>Zabránění odlivu obyvatel z periferních částí kraje – všechny dotčené kraje se potýkají s nevyváženým rozložením populace uvnitř regionu, kdy zejména periferní oblasti jsou těžce postiženi odchodem zejména mladých obyvatel do větších center či úplně mimo region. Jedním z rozhodujících faktorů je i hůře dostupná zdravotní péče v horských a periferních oblastech dotčených krajů.</w:t>
            </w:r>
          </w:p>
          <w:p w14:paraId="41E798C1" w14:textId="77777777" w:rsidR="00550BDC" w:rsidRPr="00642B13" w:rsidRDefault="00550BDC" w:rsidP="003D0B1E">
            <w:pPr>
              <w:shd w:val="clear" w:color="auto" w:fill="FFFFFF"/>
              <w:spacing w:before="100" w:beforeAutospacing="1" w:after="100" w:afterAutospacing="1"/>
              <w:jc w:val="both"/>
              <w:rPr>
                <w:rFonts w:eastAsia="Times New Roman" w:cs="Tahoma"/>
                <w:color w:val="000000"/>
                <w:lang w:eastAsia="cs-CZ"/>
              </w:rPr>
            </w:pPr>
            <w:r w:rsidRPr="00642B13">
              <w:rPr>
                <w:rFonts w:eastAsia="Times New Roman" w:cs="Tahoma"/>
                <w:color w:val="000000"/>
                <w:lang w:eastAsia="cs-CZ"/>
              </w:rPr>
              <w:t>Pozitivní externalitou je generování nových pracovních příležitostí pro mladé lékaře a přilákání vysoce kvalifikované pracovní síly do regionu. Stabilizace a dostupnost kvalitní zdravotní péče rovněž patří mezi významné faktory ovlivňující setrvání v krajích.</w:t>
            </w:r>
          </w:p>
          <w:p w14:paraId="6CDC0E82" w14:textId="77777777" w:rsidR="00550BDC" w:rsidRPr="00642B13" w:rsidRDefault="00550BDC" w:rsidP="003D0B1E">
            <w:pPr>
              <w:shd w:val="clear" w:color="auto" w:fill="FFFFFF"/>
              <w:spacing w:after="0"/>
              <w:jc w:val="both"/>
              <w:rPr>
                <w:rFonts w:eastAsia="Times New Roman" w:cs="Tahoma"/>
                <w:color w:val="000000"/>
                <w:lang w:eastAsia="cs-CZ"/>
              </w:rPr>
            </w:pPr>
            <w:r w:rsidRPr="00642B13">
              <w:rPr>
                <w:rFonts w:eastAsia="Times New Roman" w:cs="Tahoma"/>
                <w:color w:val="000000"/>
                <w:lang w:eastAsia="cs-CZ"/>
              </w:rPr>
              <w:t>Cílové skupiny:</w:t>
            </w:r>
          </w:p>
          <w:p w14:paraId="51258EBB" w14:textId="77777777" w:rsidR="00550BDC" w:rsidRPr="00642B13" w:rsidRDefault="00550BDC" w:rsidP="00550BDC">
            <w:pPr>
              <w:pStyle w:val="Odstavecseseznamem"/>
              <w:numPr>
                <w:ilvl w:val="0"/>
                <w:numId w:val="16"/>
              </w:numPr>
              <w:shd w:val="clear" w:color="auto" w:fill="FFFFFF"/>
              <w:spacing w:after="100" w:afterAutospacing="1"/>
              <w:jc w:val="both"/>
              <w:rPr>
                <w:rFonts w:eastAsia="Times New Roman" w:cs="Tahoma"/>
                <w:color w:val="000000"/>
                <w:lang w:eastAsia="cs-CZ"/>
              </w:rPr>
            </w:pPr>
            <w:r w:rsidRPr="00642B13">
              <w:rPr>
                <w:rFonts w:eastAsia="Times New Roman" w:cs="Tahoma"/>
                <w:color w:val="000000"/>
                <w:lang w:eastAsia="cs-CZ"/>
              </w:rPr>
              <w:t>pacienti</w:t>
            </w:r>
          </w:p>
          <w:p w14:paraId="28E17F5D" w14:textId="77777777" w:rsidR="00550BDC" w:rsidRPr="00642B13" w:rsidRDefault="00550BDC" w:rsidP="00550BDC">
            <w:pPr>
              <w:pStyle w:val="Odstavecseseznamem"/>
              <w:numPr>
                <w:ilvl w:val="0"/>
                <w:numId w:val="16"/>
              </w:numPr>
              <w:shd w:val="clear" w:color="auto" w:fill="FFFFFF"/>
              <w:spacing w:before="100" w:beforeAutospacing="1" w:after="100" w:afterAutospacing="1"/>
              <w:jc w:val="both"/>
              <w:rPr>
                <w:rFonts w:cstheme="minorHAnsi"/>
                <w:bCs/>
              </w:rPr>
            </w:pPr>
            <w:r w:rsidRPr="00642B13">
              <w:rPr>
                <w:rFonts w:eastAsia="Times New Roman" w:cs="Tahoma"/>
                <w:color w:val="000000"/>
                <w:lang w:eastAsia="cs-CZ"/>
              </w:rPr>
              <w:t>lékaři</w:t>
            </w:r>
          </w:p>
          <w:p w14:paraId="6DDFEE0C" w14:textId="77777777" w:rsidR="00550BDC" w:rsidRPr="00642B13" w:rsidRDefault="00550BDC" w:rsidP="00550BDC">
            <w:pPr>
              <w:pStyle w:val="Odstavecseseznamem"/>
              <w:numPr>
                <w:ilvl w:val="0"/>
                <w:numId w:val="16"/>
              </w:numPr>
              <w:shd w:val="clear" w:color="auto" w:fill="FFFFFF"/>
              <w:spacing w:before="100" w:beforeAutospacing="1" w:after="100" w:afterAutospacing="1"/>
              <w:jc w:val="both"/>
              <w:rPr>
                <w:rFonts w:cstheme="minorHAnsi"/>
                <w:bCs/>
              </w:rPr>
            </w:pPr>
            <w:r w:rsidRPr="00642B13">
              <w:rPr>
                <w:rFonts w:eastAsia="Times New Roman" w:cs="Tahoma"/>
                <w:color w:val="000000"/>
                <w:lang w:eastAsia="cs-CZ"/>
              </w:rPr>
              <w:t>obyvatelstvo kraje</w:t>
            </w:r>
          </w:p>
          <w:p w14:paraId="42BC2557" w14:textId="77777777" w:rsidR="00550BDC" w:rsidRPr="00642B13" w:rsidRDefault="00550BDC" w:rsidP="003D0B1E">
            <w:pPr>
              <w:shd w:val="clear" w:color="auto" w:fill="FFFFFF"/>
              <w:spacing w:before="100" w:beforeAutospacing="1" w:after="100" w:afterAutospacing="1"/>
              <w:jc w:val="both"/>
              <w:rPr>
                <w:rFonts w:cs="Tahoma"/>
              </w:rPr>
            </w:pPr>
            <w:r w:rsidRPr="00642B13">
              <w:rPr>
                <w:rFonts w:cstheme="minorHAnsi"/>
                <w:bCs/>
              </w:rPr>
              <w:t xml:space="preserve">Modernizace zdravotnické infrastruktury </w:t>
            </w:r>
            <w:r w:rsidRPr="00642B13">
              <w:rPr>
                <w:rFonts w:cs="Tahoma"/>
              </w:rPr>
              <w:t>povede k zatraktivnění životních podmínek obyvatel Ústeckého kraje, vytvoření pracovních míst pro vysoce kvalifikované specialisty a podpoře pozitivního image kraje.</w:t>
            </w:r>
          </w:p>
          <w:p w14:paraId="46F1527F" w14:textId="77777777" w:rsidR="00550BDC" w:rsidRPr="00642B13" w:rsidRDefault="00550BDC" w:rsidP="003D0B1E">
            <w:pPr>
              <w:spacing w:after="0" w:line="240" w:lineRule="auto"/>
              <w:jc w:val="both"/>
              <w:rPr>
                <w:b/>
              </w:rPr>
            </w:pPr>
            <w:r w:rsidRPr="00642B13">
              <w:rPr>
                <w:rFonts w:cs="Tahoma"/>
              </w:rPr>
              <w:t xml:space="preserve">Cílem tohoto opatření je využití v minulosti fungujícího dotačního titulu Ministerstva zdravotnictví. Jedná se o dotační </w:t>
            </w:r>
            <w:r w:rsidRPr="00642B13">
              <w:rPr>
                <w:b/>
              </w:rPr>
              <w:t xml:space="preserve">Program 235210 určený pro podporu rozvoje a obnovy materiálně technické základny regionálního zdravotnictví. </w:t>
            </w:r>
          </w:p>
          <w:p w14:paraId="32F6AE73" w14:textId="77777777" w:rsidR="00550BDC" w:rsidRPr="00642B13" w:rsidRDefault="00550BDC" w:rsidP="003D0B1E">
            <w:pPr>
              <w:spacing w:after="0" w:line="240" w:lineRule="auto"/>
              <w:jc w:val="both"/>
              <w:rPr>
                <w:rFonts w:cstheme="minorHAnsi"/>
                <w:bCs/>
              </w:rPr>
            </w:pPr>
            <w:r w:rsidRPr="00642B13">
              <w:t>Předmětem opatření je navýšení prostředků či znovu otevření tohoto programu s určenou alokací pro strukturálně postižené regiony.</w:t>
            </w:r>
            <w:r w:rsidRPr="00642B13">
              <w:rPr>
                <w:rFonts w:cs="Tahoma"/>
              </w:rPr>
              <w:t xml:space="preserve"> </w:t>
            </w:r>
          </w:p>
        </w:tc>
      </w:tr>
      <w:tr w:rsidR="00550BDC" w:rsidRPr="00DA67AB" w14:paraId="651F635C"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2CC8E"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F3E3E2C" w14:textId="77777777" w:rsidR="00550BDC" w:rsidRPr="00642B13" w:rsidRDefault="00550BDC" w:rsidP="003D0B1E">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Ministerstvo zdravotnictví</w:t>
            </w:r>
          </w:p>
          <w:p w14:paraId="41E40EFA" w14:textId="77777777" w:rsidR="00550BDC" w:rsidRPr="00642B13" w:rsidRDefault="00550BDC" w:rsidP="003D0B1E">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Zřizovatelé/majitelé zdravotnických zařízení - nemocnic</w:t>
            </w:r>
          </w:p>
        </w:tc>
      </w:tr>
      <w:tr w:rsidR="00550BDC" w:rsidRPr="00DA67AB" w14:paraId="502B7BFB"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3B8C3"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B43B960" w14:textId="7944708D" w:rsidR="00550BDC" w:rsidRPr="00642B13" w:rsidRDefault="00A13019" w:rsidP="003D0B1E">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3</w:t>
            </w:r>
            <w:r w:rsidR="00550BDC" w:rsidRPr="00642B13">
              <w:rPr>
                <w:rFonts w:ascii="Calibri" w:eastAsia="Times New Roman" w:hAnsi="Calibri" w:cs="Times New Roman"/>
                <w:iCs/>
                <w:lang w:eastAsia="cs-CZ"/>
              </w:rPr>
              <w:t>mld. Kč</w:t>
            </w:r>
          </w:p>
        </w:tc>
      </w:tr>
      <w:tr w:rsidR="00550BDC" w:rsidRPr="00DA67AB" w14:paraId="7B0BA2AF"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027D2" w14:textId="77777777" w:rsidR="00550BDC" w:rsidRPr="005077AC" w:rsidRDefault="00550BDC" w:rsidP="003D0B1E">
            <w:pPr>
              <w:spacing w:after="0" w:line="240" w:lineRule="auto"/>
              <w:rPr>
                <w:b/>
              </w:rPr>
            </w:pPr>
            <w:r w:rsidRPr="005077AC">
              <w:rPr>
                <w:b/>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B4482BF" w14:textId="77777777" w:rsidR="00550BDC" w:rsidRPr="00642B13" w:rsidRDefault="00550BDC" w:rsidP="003D0B1E">
            <w:pPr>
              <w:spacing w:after="0" w:line="240" w:lineRule="auto"/>
            </w:pPr>
            <w:r w:rsidRPr="00642B13">
              <w:rPr>
                <w:b/>
              </w:rPr>
              <w:t>Program 235210 je určen pro podporu rozvoje a obnovy materiálně technické základny regionálního zdravotnictví a rozčleněn na následující podprogramy</w:t>
            </w:r>
            <w:r w:rsidRPr="00642B13">
              <w:t>:</w:t>
            </w:r>
          </w:p>
          <w:p w14:paraId="1E58C2F7" w14:textId="77777777" w:rsidR="00550BDC" w:rsidRPr="00642B13" w:rsidRDefault="00550BDC" w:rsidP="00550BDC">
            <w:pPr>
              <w:pStyle w:val="Odstavecseseznamem"/>
              <w:numPr>
                <w:ilvl w:val="0"/>
                <w:numId w:val="34"/>
              </w:numPr>
              <w:spacing w:after="0" w:line="240" w:lineRule="auto"/>
            </w:pPr>
            <w:r w:rsidRPr="00642B13">
              <w:t>235211 Pořízení, obnova a provozování ICT regionálního zdravotnictví,</w:t>
            </w:r>
          </w:p>
          <w:p w14:paraId="4E3C2E95" w14:textId="77777777" w:rsidR="00550BDC" w:rsidRPr="00642B13" w:rsidRDefault="00550BDC" w:rsidP="00550BDC">
            <w:pPr>
              <w:pStyle w:val="Odstavecseseznamem"/>
              <w:numPr>
                <w:ilvl w:val="0"/>
                <w:numId w:val="34"/>
              </w:numPr>
              <w:spacing w:after="0" w:line="240" w:lineRule="auto"/>
            </w:pPr>
            <w:r w:rsidRPr="00642B13">
              <w:t>235212 Podpora vybavení regionálního zdravotnictví stroji a zařízeními,</w:t>
            </w:r>
          </w:p>
          <w:p w14:paraId="75D3F473" w14:textId="77777777" w:rsidR="00550BDC" w:rsidRPr="00642B13" w:rsidRDefault="00550BDC" w:rsidP="00550BDC">
            <w:pPr>
              <w:pStyle w:val="Odstavecseseznamem"/>
              <w:numPr>
                <w:ilvl w:val="0"/>
                <w:numId w:val="34"/>
              </w:numPr>
              <w:spacing w:after="0" w:line="240" w:lineRule="auto"/>
            </w:pPr>
            <w:r w:rsidRPr="00642B13">
              <w:t>235213 Podpora rozvoje a obnovy materiálně technické základny záchranných služeb,</w:t>
            </w:r>
          </w:p>
          <w:p w14:paraId="5F55D650" w14:textId="77777777" w:rsidR="00550BDC" w:rsidRPr="00642B13" w:rsidRDefault="00550BDC" w:rsidP="00550BDC">
            <w:pPr>
              <w:pStyle w:val="Odstavecseseznamem"/>
              <w:numPr>
                <w:ilvl w:val="0"/>
                <w:numId w:val="34"/>
              </w:numPr>
              <w:spacing w:after="0" w:line="240" w:lineRule="auto"/>
            </w:pPr>
            <w:r w:rsidRPr="00642B13">
              <w:t>235214 Podpora rozvoje nemovitého majetku regionálního zdravotnictví.</w:t>
            </w:r>
          </w:p>
        </w:tc>
      </w:tr>
    </w:tbl>
    <w:p w14:paraId="6BD8CC1B" w14:textId="55803675" w:rsidR="00550BDC" w:rsidRDefault="00550BDC"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550BDC" w:rsidRPr="00DA67AB" w14:paraId="04A3B711"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BC571"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16256AC" w14:textId="77777777" w:rsidR="00550BDC" w:rsidRPr="00550BDC" w:rsidRDefault="00550BDC" w:rsidP="00550BDC">
            <w:pPr>
              <w:pStyle w:val="Nadpis3"/>
            </w:pPr>
            <w:bookmarkStart w:id="26" w:name="_Toc498433068"/>
            <w:r w:rsidRPr="00550BDC">
              <w:t>Podpora zdravotnictví ve strukturálně postižených regionech – Systémové změny směřující k zajištění kvalifikovaného zdravotnického personálu – část B</w:t>
            </w:r>
            <w:bookmarkEnd w:id="26"/>
          </w:p>
        </w:tc>
      </w:tr>
      <w:tr w:rsidR="00550BDC" w:rsidRPr="00DA67AB" w14:paraId="554640F8"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2AB98" w14:textId="5C8ED2A1" w:rsidR="00550BDC"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C6DA456" w14:textId="27FEE1BC" w:rsidR="00550BDC" w:rsidRPr="007A560B" w:rsidRDefault="00550BDC" w:rsidP="007A560B">
            <w:pPr>
              <w:spacing w:after="0"/>
              <w:rPr>
                <w:b/>
              </w:rPr>
            </w:pPr>
            <w:r w:rsidRPr="007A560B">
              <w:rPr>
                <w:b/>
              </w:rPr>
              <w:t>II_E/II_E.2 - nadregionální</w:t>
            </w:r>
          </w:p>
        </w:tc>
      </w:tr>
      <w:tr w:rsidR="00550BDC" w:rsidRPr="00DA67AB" w14:paraId="7B1CDD6A"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7601C" w14:textId="0D26D78D" w:rsidR="00550BDC" w:rsidRPr="00DA67AB" w:rsidRDefault="00642B13"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E6EC8DE" w14:textId="519ED000" w:rsidR="00550BDC" w:rsidRPr="00860C2D" w:rsidRDefault="00871E35" w:rsidP="003D0B1E">
            <w:pPr>
              <w:spacing w:after="60" w:line="240" w:lineRule="auto"/>
              <w:jc w:val="both"/>
              <w:rPr>
                <w:rFonts w:cstheme="minorHAnsi"/>
                <w:bCs/>
                <w:i/>
              </w:rPr>
            </w:pPr>
            <w:r>
              <w:rPr>
                <w:rFonts w:cstheme="minorHAnsi"/>
                <w:bCs/>
                <w:i/>
              </w:rPr>
              <w:t>T. Sýkora</w:t>
            </w:r>
          </w:p>
        </w:tc>
      </w:tr>
      <w:tr w:rsidR="00550BDC" w:rsidRPr="00DA67AB" w14:paraId="64FDDEB8"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72A84"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19D6B8F0" w14:textId="77777777" w:rsidR="00550BDC" w:rsidRPr="00642B13" w:rsidRDefault="00550BDC" w:rsidP="003D0B1E">
            <w:pPr>
              <w:spacing w:after="60" w:line="240" w:lineRule="auto"/>
              <w:jc w:val="both"/>
              <w:rPr>
                <w:rFonts w:eastAsia="Calibri" w:cstheme="minorHAnsi"/>
                <w:bCs/>
              </w:rPr>
            </w:pPr>
            <w:r w:rsidRPr="00642B13">
              <w:rPr>
                <w:rFonts w:eastAsia="Calibri" w:cstheme="minorHAnsi"/>
                <w:bCs/>
              </w:rPr>
              <w:t>Území dotčených krajů tj. Ústeckého, Moravskoslezského a Karlovarského kraje se dlouhodobě potýká s problémy s odlivem obyvatel jak v rámci periferních oblastí uvnitř krajů, tak i z regionů obecně. Jednou z příčin je nedostatek pracovního uplatnění, které by odpovídalo kvalifikaci obyvatel kraje. Další příčinou je také nedostatečná či špatně dostupná lékařská péče.</w:t>
            </w:r>
          </w:p>
          <w:p w14:paraId="5D817E64" w14:textId="77777777" w:rsidR="00550BDC" w:rsidRPr="00642B13" w:rsidRDefault="00550BDC" w:rsidP="003D0B1E">
            <w:pPr>
              <w:shd w:val="clear" w:color="auto" w:fill="FFFFFF"/>
              <w:spacing w:before="100" w:beforeAutospacing="1" w:after="100" w:afterAutospacing="1"/>
              <w:jc w:val="both"/>
              <w:rPr>
                <w:rFonts w:eastAsia="Times New Roman" w:cs="Tahoma"/>
                <w:color w:val="000000"/>
                <w:lang w:eastAsia="cs-CZ"/>
              </w:rPr>
            </w:pPr>
            <w:r w:rsidRPr="00642B13">
              <w:rPr>
                <w:rFonts w:eastAsia="Times New Roman" w:cs="Tahoma"/>
                <w:color w:val="000000"/>
                <w:lang w:eastAsia="cs-CZ"/>
              </w:rPr>
              <w:t xml:space="preserve">Toto opatření reaguje na rostoucí naléhavost problému nedostatku zdravotnického personálu, zejména lékařů. Jedná se především o snižující se dostupnost zdravotní péče v obcích, a to i v základních specializacích, jako jsou praktičtí lékaři, pediatři či stomatologové. Věková struktura lékařů rapidně roste a lékaři, kteří ukončují svou praxi z důvodu věku, nejsou dostatečně nahrazováni mladšími. </w:t>
            </w:r>
          </w:p>
          <w:p w14:paraId="4BDAACCD" w14:textId="77777777" w:rsidR="00550BDC" w:rsidRPr="00642B13" w:rsidRDefault="00550BDC" w:rsidP="003D0B1E">
            <w:pPr>
              <w:shd w:val="clear" w:color="auto" w:fill="FFFFFF"/>
              <w:spacing w:before="100" w:beforeAutospacing="1" w:after="100" w:afterAutospacing="1"/>
              <w:jc w:val="both"/>
              <w:rPr>
                <w:rFonts w:eastAsia="Times New Roman" w:cs="Tahoma"/>
                <w:color w:val="000000"/>
                <w:lang w:eastAsia="cs-CZ"/>
              </w:rPr>
            </w:pPr>
            <w:r w:rsidRPr="00642B13">
              <w:rPr>
                <w:rFonts w:eastAsia="Times New Roman" w:cs="Tahoma"/>
                <w:color w:val="000000"/>
                <w:lang w:eastAsia="cs-CZ"/>
              </w:rPr>
              <w:t>Ačkoli se jedná o problém, který se neobjevuje pouze ve strukturálně postižených regionech, právě zde jsou jeho příčiny hlubší a komplexnější. Postižené regiony jsou méně atraktivní pro příchod nových lékařů. Zároveň absence dostupnosti zdravotnické péče ještě více snižuje atraktivitu regionů pro obyvatele a je dalším významným faktorem pro vylidňování.</w:t>
            </w:r>
          </w:p>
          <w:p w14:paraId="1F241296" w14:textId="77777777" w:rsidR="00550BDC" w:rsidRPr="00642B13" w:rsidRDefault="00550BDC" w:rsidP="003D0B1E">
            <w:pPr>
              <w:shd w:val="clear" w:color="auto" w:fill="FFFFFF"/>
              <w:spacing w:before="100" w:beforeAutospacing="1" w:after="100" w:afterAutospacing="1"/>
              <w:jc w:val="both"/>
              <w:rPr>
                <w:rFonts w:eastAsia="Times New Roman" w:cs="Tahoma"/>
                <w:color w:val="000000"/>
                <w:lang w:eastAsia="cs-CZ"/>
              </w:rPr>
            </w:pPr>
            <w:r w:rsidRPr="00642B13">
              <w:rPr>
                <w:rFonts w:eastAsia="Times New Roman" w:cs="Tahoma"/>
                <w:color w:val="000000"/>
                <w:lang w:eastAsia="cs-CZ"/>
              </w:rPr>
              <w:t>Přestože města a obce hledají a aplikují motivační nástroje pro udržení zdravotnické péče (např. vybavení ordinací poskytnutých lékařům zdarma, příspěvek na činnost zdravotní sestry apod.), tyto nástroje selhávají, neboť příčina je spíše systémového charakteru spočívající ve financování zdravotní péče (příspěvek za výkon). Tím dochází k růstu atraktivity zdravotnictví z pohledu lékařů ve velkých centrech, kde je velká koncentrace pacientů bez nutnosti větších dojezdových vzdáleností.</w:t>
            </w:r>
          </w:p>
          <w:p w14:paraId="45E9BD5D" w14:textId="77777777" w:rsidR="00550BDC" w:rsidRPr="00642B13" w:rsidRDefault="00550BDC" w:rsidP="003D0B1E">
            <w:pPr>
              <w:shd w:val="clear" w:color="auto" w:fill="FFFFFF"/>
              <w:spacing w:before="100" w:beforeAutospacing="1" w:after="100" w:afterAutospacing="1"/>
              <w:jc w:val="both"/>
              <w:rPr>
                <w:rFonts w:eastAsia="Times New Roman" w:cs="Tahoma"/>
                <w:color w:val="000000"/>
                <w:u w:val="single"/>
                <w:lang w:eastAsia="cs-CZ"/>
              </w:rPr>
            </w:pPr>
            <w:r w:rsidRPr="00642B13">
              <w:rPr>
                <w:rFonts w:eastAsia="Times New Roman" w:cs="Tahoma"/>
                <w:color w:val="000000"/>
                <w:u w:val="single"/>
                <w:lang w:eastAsia="cs-CZ"/>
              </w:rPr>
              <w:t>Návrh na usnesení:</w:t>
            </w:r>
          </w:p>
          <w:p w14:paraId="33126D75" w14:textId="77777777" w:rsidR="00550BDC" w:rsidRPr="00642B13" w:rsidRDefault="00550BDC" w:rsidP="003D0B1E">
            <w:pPr>
              <w:shd w:val="clear" w:color="auto" w:fill="FFFFFF"/>
              <w:spacing w:before="100" w:beforeAutospacing="1" w:after="100" w:afterAutospacing="1"/>
              <w:jc w:val="both"/>
              <w:rPr>
                <w:rFonts w:cstheme="minorHAnsi"/>
                <w:bCs/>
              </w:rPr>
            </w:pPr>
            <w:r w:rsidRPr="00642B13">
              <w:rPr>
                <w:rFonts w:cs="Tahoma"/>
              </w:rPr>
              <w:t>Vláda ČR ukládá Ministerstvu zdravotnictví připravit návrh změny financování zdravotnictví za účelem udržení lékařské péče v méně atraktivních lokalitách.</w:t>
            </w:r>
          </w:p>
        </w:tc>
      </w:tr>
      <w:tr w:rsidR="00550BDC" w:rsidRPr="00DA67AB" w14:paraId="36D06A75"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6220A"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564DABC" w14:textId="77777777" w:rsidR="00550BDC" w:rsidRPr="00642B13" w:rsidRDefault="00550BDC" w:rsidP="003D0B1E">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Ministerstvo zdravotnictví</w:t>
            </w:r>
          </w:p>
          <w:p w14:paraId="192836F1" w14:textId="77777777" w:rsidR="00550BDC" w:rsidRPr="00642B13" w:rsidRDefault="00550BDC" w:rsidP="003D0B1E">
            <w:pPr>
              <w:spacing w:after="0" w:line="240" w:lineRule="auto"/>
              <w:jc w:val="both"/>
              <w:rPr>
                <w:rFonts w:ascii="Calibri" w:eastAsia="Times New Roman" w:hAnsi="Calibri" w:cs="Times New Roman"/>
                <w:iCs/>
                <w:lang w:eastAsia="cs-CZ"/>
              </w:rPr>
            </w:pPr>
            <w:r w:rsidRPr="00642B13">
              <w:rPr>
                <w:rFonts w:ascii="Calibri" w:eastAsia="Times New Roman" w:hAnsi="Calibri" w:cs="Times New Roman"/>
                <w:iCs/>
                <w:lang w:eastAsia="cs-CZ"/>
              </w:rPr>
              <w:t>Zřizovatelé/majitelé zdravotnických zařízení - nemocnic</w:t>
            </w:r>
          </w:p>
        </w:tc>
      </w:tr>
      <w:tr w:rsidR="00550BDC" w:rsidRPr="00DA67AB" w14:paraId="4C92C25E"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0D91A" w14:textId="77777777" w:rsidR="00550BDC" w:rsidRPr="00DA67AB" w:rsidRDefault="00550BD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3E5A909" w14:textId="1EE6DCEA" w:rsidR="00550BDC" w:rsidRPr="00642B13" w:rsidRDefault="00642B13" w:rsidP="003D0B1E">
            <w:pPr>
              <w:spacing w:after="0" w:line="240" w:lineRule="auto"/>
              <w:jc w:val="both"/>
              <w:rPr>
                <w:rFonts w:ascii="Calibri" w:eastAsia="Times New Roman" w:hAnsi="Calibri" w:cs="Times New Roman"/>
                <w:i/>
                <w:iCs/>
                <w:lang w:eastAsia="cs-CZ"/>
              </w:rPr>
            </w:pPr>
            <w:r w:rsidRPr="00642B13">
              <w:rPr>
                <w:rFonts w:ascii="Calibri" w:eastAsia="Times New Roman" w:hAnsi="Calibri" w:cs="Times New Roman"/>
                <w:i/>
                <w:iCs/>
                <w:lang w:eastAsia="cs-CZ"/>
              </w:rPr>
              <w:t>Zatím nestanoveno</w:t>
            </w:r>
          </w:p>
        </w:tc>
      </w:tr>
      <w:tr w:rsidR="00550BDC" w:rsidRPr="00DA67AB" w14:paraId="3D5B3066"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772FB" w14:textId="77777777" w:rsidR="00550BDC" w:rsidRPr="005077AC" w:rsidRDefault="00550BDC" w:rsidP="003D0B1E">
            <w:pPr>
              <w:spacing w:after="0" w:line="240" w:lineRule="auto"/>
              <w:rPr>
                <w:b/>
              </w:rPr>
            </w:pPr>
            <w:r w:rsidRPr="005077AC">
              <w:rPr>
                <w:b/>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B42D111" w14:textId="09A87B61" w:rsidR="00550BDC" w:rsidRPr="00642B13" w:rsidRDefault="00642B13" w:rsidP="00F25DB5">
            <w:pPr>
              <w:spacing w:after="0" w:line="240" w:lineRule="auto"/>
              <w:rPr>
                <w:i/>
              </w:rPr>
            </w:pPr>
            <w:r w:rsidRPr="00642B13">
              <w:rPr>
                <w:i/>
              </w:rPr>
              <w:t>Zatím nestanoveno</w:t>
            </w:r>
          </w:p>
        </w:tc>
      </w:tr>
    </w:tbl>
    <w:p w14:paraId="32B5F9D3" w14:textId="1FA33CD2" w:rsidR="00550BDC" w:rsidRDefault="00550BDC" w:rsidP="00D60687"/>
    <w:p w14:paraId="54611A28" w14:textId="77777777" w:rsidR="007A560B" w:rsidRDefault="007A560B"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596E62" w:rsidRPr="00DA67AB" w14:paraId="24914F00" w14:textId="77777777" w:rsidTr="00D527C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E1C1B" w14:textId="77777777" w:rsidR="00596E62" w:rsidRPr="00DA67AB" w:rsidRDefault="00596E62"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8392D72" w14:textId="6CA1F135" w:rsidR="00596E62" w:rsidRPr="00785EF0" w:rsidRDefault="00550BDC" w:rsidP="00D527CE">
            <w:pPr>
              <w:pStyle w:val="Nadpis3"/>
              <w:rPr>
                <w:rFonts w:eastAsia="Times New Roman"/>
                <w:lang w:eastAsia="cs-CZ"/>
              </w:rPr>
            </w:pPr>
            <w:bookmarkStart w:id="27" w:name="_Toc498433069"/>
            <w:r>
              <w:rPr>
                <w:rFonts w:eastAsia="Times New Roman"/>
                <w:lang w:eastAsia="cs-CZ"/>
              </w:rPr>
              <w:t>Podpora zahraničních pracovníků</w:t>
            </w:r>
            <w:bookmarkEnd w:id="27"/>
          </w:p>
        </w:tc>
      </w:tr>
      <w:tr w:rsidR="00596E62" w:rsidRPr="00DA67AB" w14:paraId="4FDD9F31"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06BA5" w14:textId="5C24480C" w:rsidR="00596E62" w:rsidRPr="00DA67AB" w:rsidRDefault="00E14139"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07E7F12" w14:textId="76009770" w:rsidR="00596E62" w:rsidRPr="007A560B" w:rsidRDefault="00550BDC" w:rsidP="007A560B">
            <w:pPr>
              <w:spacing w:after="0"/>
              <w:rPr>
                <w:b/>
              </w:rPr>
            </w:pPr>
            <w:r w:rsidRPr="007A560B">
              <w:rPr>
                <w:b/>
              </w:rPr>
              <w:t>II_</w:t>
            </w:r>
            <w:r w:rsidR="007F161A" w:rsidRPr="007A560B">
              <w:rPr>
                <w:b/>
              </w:rPr>
              <w:t>E/</w:t>
            </w:r>
            <w:r w:rsidR="00E14C4B" w:rsidRPr="007A560B">
              <w:rPr>
                <w:b/>
              </w:rPr>
              <w:t>E.2.2</w:t>
            </w:r>
            <w:r w:rsidR="007F161A" w:rsidRPr="007A560B">
              <w:rPr>
                <w:b/>
              </w:rPr>
              <w:t xml:space="preserve"> - nadregionální</w:t>
            </w:r>
          </w:p>
        </w:tc>
      </w:tr>
      <w:tr w:rsidR="00596E62" w:rsidRPr="00DA67AB" w14:paraId="6714C4B2"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109D9" w14:textId="5EE7243A" w:rsidR="00596E62" w:rsidRPr="00DA67AB" w:rsidRDefault="00642B13"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85384A6" w14:textId="4DDDC554" w:rsidR="00596E62" w:rsidRPr="00860C2D" w:rsidRDefault="00596E62" w:rsidP="00D527CE">
            <w:pPr>
              <w:spacing w:after="60" w:line="240" w:lineRule="auto"/>
              <w:jc w:val="both"/>
              <w:rPr>
                <w:rFonts w:cstheme="minorHAnsi"/>
                <w:bCs/>
                <w:i/>
              </w:rPr>
            </w:pPr>
          </w:p>
        </w:tc>
      </w:tr>
      <w:tr w:rsidR="00596E62" w:rsidRPr="00DA67AB" w14:paraId="26DAD75B"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ACC30" w14:textId="77777777" w:rsidR="00596E62" w:rsidRPr="00DA67AB" w:rsidRDefault="00596E62"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3A51663" w14:textId="77777777" w:rsidR="00D70A5C" w:rsidRPr="00642B13" w:rsidRDefault="00D70A5C" w:rsidP="00642B13">
            <w:pPr>
              <w:spacing w:after="60"/>
              <w:jc w:val="both"/>
              <w:rPr>
                <w:rFonts w:cstheme="minorHAnsi"/>
                <w:bCs/>
              </w:rPr>
            </w:pPr>
            <w:r w:rsidRPr="00642B13">
              <w:rPr>
                <w:rFonts w:cstheme="minorHAnsi"/>
                <w:bCs/>
              </w:rPr>
              <w:t>Ministerstvo vnitra:</w:t>
            </w:r>
          </w:p>
          <w:p w14:paraId="2F589BF9" w14:textId="77777777" w:rsidR="00D70A5C" w:rsidRPr="00642B13" w:rsidRDefault="00D70A5C" w:rsidP="00642B13">
            <w:pPr>
              <w:spacing w:after="60"/>
              <w:jc w:val="both"/>
              <w:rPr>
                <w:rFonts w:cstheme="minorHAnsi"/>
                <w:bCs/>
              </w:rPr>
            </w:pPr>
            <w:r w:rsidRPr="00642B13">
              <w:rPr>
                <w:rFonts w:cstheme="minorHAnsi"/>
                <w:bCs/>
              </w:rPr>
              <w:t>Zajistit připravenost krajů na přijetí většího počtu zahraničních pracovníků - rozvoj doprovodné infrastruktury - ubytování, zdravotní péče, sociální a právní poradenství atp.</w:t>
            </w:r>
          </w:p>
          <w:p w14:paraId="75646849" w14:textId="77777777" w:rsidR="00D70A5C" w:rsidRPr="00642B13" w:rsidRDefault="00D70A5C" w:rsidP="00642B13">
            <w:pPr>
              <w:spacing w:after="60"/>
              <w:jc w:val="both"/>
              <w:rPr>
                <w:rFonts w:cstheme="minorHAnsi"/>
                <w:bCs/>
              </w:rPr>
            </w:pPr>
            <w:r w:rsidRPr="00642B13">
              <w:rPr>
                <w:rFonts w:cstheme="minorHAnsi"/>
                <w:bCs/>
              </w:rPr>
              <w:t>Doporučit spolupráci krajů a obcí případně zaměstnavatelů s regionálními Centry na podporu integrace cizinců</w:t>
            </w:r>
          </w:p>
          <w:p w14:paraId="59081A03" w14:textId="2801A7A4" w:rsidR="00596E62" w:rsidRPr="00B93999" w:rsidRDefault="00D70A5C" w:rsidP="00642B13">
            <w:pPr>
              <w:spacing w:after="60"/>
              <w:jc w:val="both"/>
              <w:rPr>
                <w:rFonts w:cstheme="minorHAnsi"/>
                <w:bCs/>
                <w:i/>
              </w:rPr>
            </w:pPr>
            <w:r w:rsidRPr="00642B13">
              <w:rPr>
                <w:rFonts w:cstheme="minorHAnsi"/>
                <w:bCs/>
              </w:rPr>
              <w:t>Navýšení asistentů prevence kriminality souvisí s potřebou navýšení finančních prostředků v příslušné rozpočtové kapitole</w:t>
            </w:r>
          </w:p>
        </w:tc>
      </w:tr>
      <w:tr w:rsidR="00596E62" w:rsidRPr="00DA67AB" w14:paraId="36F5085A"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497F9" w14:textId="77777777" w:rsidR="00596E62" w:rsidRPr="00DA67AB" w:rsidRDefault="00596E62"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DC70419" w14:textId="7CECFE75" w:rsidR="00596E62" w:rsidRPr="00B93999" w:rsidRDefault="00D70A5C" w:rsidP="00D527CE">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Ministerstvo vnitra</w:t>
            </w:r>
          </w:p>
        </w:tc>
      </w:tr>
      <w:tr w:rsidR="00596E62" w:rsidRPr="00DA67AB" w14:paraId="4863BFD7"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E334B" w14:textId="77777777" w:rsidR="00596E62" w:rsidRPr="00DA67AB" w:rsidRDefault="00596E62"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012B2D7" w14:textId="767E4AF9" w:rsidR="00596E62" w:rsidRPr="00B93999" w:rsidRDefault="00D70A5C" w:rsidP="00D527CE">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w:t>
            </w:r>
          </w:p>
        </w:tc>
      </w:tr>
      <w:tr w:rsidR="00596E62" w:rsidRPr="00DA67AB" w14:paraId="16EB41E0"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37DDD" w14:textId="77777777" w:rsidR="00596E62" w:rsidRPr="00DA67AB" w:rsidRDefault="00596E62"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7C04A33" w14:textId="585D9F81" w:rsidR="00596E62" w:rsidRPr="00B93999" w:rsidRDefault="00D70A5C" w:rsidP="00D527CE">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w:t>
            </w:r>
          </w:p>
        </w:tc>
      </w:tr>
    </w:tbl>
    <w:p w14:paraId="5A4ADC74" w14:textId="4BF593D2" w:rsidR="00596E62" w:rsidRDefault="00596E62" w:rsidP="00D60687"/>
    <w:p w14:paraId="2734BC21" w14:textId="0B421860" w:rsidR="00D70A5C" w:rsidRDefault="00D70A5C"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D70A5C" w:rsidRPr="00DA67AB" w14:paraId="548B7E2E"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DCF29"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EA11411" w14:textId="77777777" w:rsidR="00D70A5C" w:rsidRPr="00D70A5C" w:rsidRDefault="00D70A5C" w:rsidP="00D70A5C">
            <w:pPr>
              <w:pStyle w:val="Nadpis3"/>
            </w:pPr>
            <w:bookmarkStart w:id="28" w:name="_Toc498433070"/>
            <w:r w:rsidRPr="00D70A5C">
              <w:t>Podpora rozvoje venkovských oblastí (zamezení vylidňování venkova) ve strukturálně postižených krajích</w:t>
            </w:r>
            <w:bookmarkEnd w:id="28"/>
          </w:p>
        </w:tc>
      </w:tr>
      <w:tr w:rsidR="00D70A5C" w:rsidRPr="00DA67AB" w14:paraId="61A3670F"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498C9" w14:textId="36B09ABF" w:rsidR="00D70A5C"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21603FA" w14:textId="615E5367" w:rsidR="00D70A5C" w:rsidRPr="007A560B" w:rsidRDefault="00D70A5C" w:rsidP="007A560B">
            <w:pPr>
              <w:spacing w:after="0"/>
              <w:rPr>
                <w:b/>
              </w:rPr>
            </w:pPr>
            <w:r w:rsidRPr="007A560B">
              <w:rPr>
                <w:b/>
              </w:rPr>
              <w:t>II_E/II_E.3 - nadregionální</w:t>
            </w:r>
          </w:p>
        </w:tc>
      </w:tr>
      <w:tr w:rsidR="00D70A5C" w:rsidRPr="00DA67AB" w14:paraId="2942C848"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5911A" w14:textId="69A9941D" w:rsidR="00D70A5C" w:rsidRPr="00DA67AB" w:rsidRDefault="00642B13"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48C6670" w14:textId="77777777" w:rsidR="00D70A5C" w:rsidRPr="00860C2D" w:rsidRDefault="00D70A5C" w:rsidP="003D0B1E">
            <w:pPr>
              <w:spacing w:after="60" w:line="240" w:lineRule="auto"/>
              <w:jc w:val="both"/>
              <w:rPr>
                <w:rFonts w:cstheme="minorHAnsi"/>
                <w:bCs/>
                <w:i/>
              </w:rPr>
            </w:pPr>
            <w:r>
              <w:rPr>
                <w:rFonts w:cstheme="minorHAnsi"/>
                <w:bCs/>
                <w:i/>
              </w:rPr>
              <w:t>T. Sýkora (1. verzi zpracovala J. Kriegelsteinová)</w:t>
            </w:r>
          </w:p>
        </w:tc>
      </w:tr>
      <w:tr w:rsidR="00D70A5C" w:rsidRPr="00DA67AB" w14:paraId="07E40A3E"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A33B9"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7E04B611" w14:textId="77777777" w:rsidR="00F25DB5" w:rsidRPr="00AE7C0F" w:rsidRDefault="00F25DB5" w:rsidP="00F25DB5">
            <w:pPr>
              <w:spacing w:after="60" w:line="240" w:lineRule="auto"/>
              <w:jc w:val="both"/>
              <w:rPr>
                <w:rFonts w:ascii="Calibri" w:hAnsi="Calibri" w:cs="Calibri"/>
              </w:rPr>
            </w:pPr>
            <w:r w:rsidRPr="00AE7C0F">
              <w:rPr>
                <w:rFonts w:ascii="Calibri" w:hAnsi="Calibri" w:cs="Calibri"/>
              </w:rPr>
              <w:t xml:space="preserve">Trend vylidňování venkova se v rámci České republiky týká zejména periferních oblastí jednotlivých krajů a obzvláště silně je pociťován v příhraničí. Ve strukturálně postižených krajích – Ústeckém, Karlovarském i Moravskoslezském jsou dopady vylidňování venkova </w:t>
            </w:r>
            <w:r>
              <w:rPr>
                <w:rFonts w:ascii="Calibri" w:hAnsi="Calibri" w:cs="Calibri"/>
              </w:rPr>
              <w:t xml:space="preserve">navíc </w:t>
            </w:r>
            <w:r w:rsidRPr="00AE7C0F">
              <w:rPr>
                <w:rFonts w:ascii="Calibri" w:hAnsi="Calibri" w:cs="Calibri"/>
              </w:rPr>
              <w:t>umocněny obecně horší socioekonomickou situací a strukturálními problémy, s nimiž se se tyto kraje musí vyrovnávat. Vylidňování venkova naopak přispívá k prohlubování strukturálních problémů tří nejvíce postižených krajů – jednak z venkova do měst (a často do měst mimo zmíněné tři kraje) odchází zejména mladší a vzdělanější lidé, jednak zůstává nevyužit potenciál často poměrně rozsáhlých venkovských a horských oblastí. Vylidňování venkova v těchto třech krajích nadto vede – již podruhé za posledních zhruba 70 let – ke zpřetrhání historických vazeb, vztahu k půdě, krajině, tradicím, a to v období, kdy ještě nebyly úplně zaceleny škody způsobené předchozí výměnou obyvatelstva.</w:t>
            </w:r>
          </w:p>
          <w:p w14:paraId="15C9B64B" w14:textId="77777777" w:rsidR="00F25DB5" w:rsidRPr="00AE7C0F" w:rsidRDefault="00F25DB5" w:rsidP="00F25DB5">
            <w:pPr>
              <w:spacing w:after="60" w:line="240" w:lineRule="auto"/>
              <w:jc w:val="both"/>
              <w:rPr>
                <w:rFonts w:ascii="Calibri" w:hAnsi="Calibri" w:cs="Calibri"/>
              </w:rPr>
            </w:pPr>
            <w:r w:rsidRPr="00AE7C0F">
              <w:rPr>
                <w:rFonts w:ascii="Calibri" w:hAnsi="Calibri" w:cs="Calibri"/>
              </w:rPr>
              <w:t>Příčinou odchodu zejména mladých obyvatel z venkova je především nedostatek vhodných pracovních příležitostí a neatraktivní životní podmínky -  kromě špatné dopravní obslužnosti to je zejména špatná dostupnost škol, školek i veřejných služeb – zdravotních, sociálních, ale například i finančních či služeb veřejné správy. Obce trápí i špatná dostupnost maloobchodních provozoven.</w:t>
            </w:r>
          </w:p>
          <w:p w14:paraId="7663287F" w14:textId="77777777" w:rsidR="00F25DB5" w:rsidRPr="00AE7C0F" w:rsidRDefault="00F25DB5" w:rsidP="00F25DB5">
            <w:pPr>
              <w:spacing w:after="60" w:line="240" w:lineRule="auto"/>
              <w:jc w:val="both"/>
              <w:rPr>
                <w:rFonts w:ascii="Calibri" w:hAnsi="Calibri" w:cs="Calibri"/>
              </w:rPr>
            </w:pPr>
            <w:r w:rsidRPr="00AE7C0F">
              <w:rPr>
                <w:rFonts w:ascii="Calibri" w:hAnsi="Calibri" w:cs="Calibri"/>
              </w:rPr>
              <w:t xml:space="preserve">Na druhou stranu se tyto oblasti obvykle vyznačují velkým nevyužitým potenciálem – kromě příležitostí pro rozvoj cestovního ruchu a turistiky jde i o příležitosti k rozvoji drobného podnikání, netradičních či experimentálních forem hospodaření či ekologického zemědělství. Značný nevyužitý potenciál se skrývá například i v inovativních způsobech zpracování a využití dřeva. </w:t>
            </w:r>
          </w:p>
          <w:p w14:paraId="55157464" w14:textId="77777777" w:rsidR="00F25DB5" w:rsidRPr="00AE7C0F" w:rsidRDefault="00F25DB5" w:rsidP="00F25DB5">
            <w:pPr>
              <w:shd w:val="clear" w:color="auto" w:fill="FFFFFF"/>
              <w:spacing w:after="60" w:line="240" w:lineRule="auto"/>
              <w:jc w:val="both"/>
              <w:rPr>
                <w:rFonts w:ascii="Calibri" w:hAnsi="Calibri" w:cs="Calibri"/>
              </w:rPr>
            </w:pPr>
            <w:r w:rsidRPr="00A16C22">
              <w:rPr>
                <w:rFonts w:ascii="Calibri" w:hAnsi="Calibri" w:cs="Calibri"/>
              </w:rPr>
              <w:t>Ve výsledku tak v odlehlých obcích zůstávají pouze starší, méně vzdělaní lidé, přičemž chybí osobnosti schopné zabezpečit nezbytné funkce pro venkovskou komunitu</w:t>
            </w:r>
            <w:r w:rsidRPr="00AE7C0F">
              <w:rPr>
                <w:rFonts w:ascii="Calibri" w:hAnsi="Calibri" w:cs="Calibri"/>
              </w:rPr>
              <w:t>. Toto zároveň klade zvýšené nároky na potřebu zdravotních a sociálních služeb.</w:t>
            </w:r>
          </w:p>
          <w:p w14:paraId="331EFBAB" w14:textId="77777777" w:rsidR="00F25DB5" w:rsidRDefault="00F25DB5" w:rsidP="00F25DB5">
            <w:pPr>
              <w:shd w:val="clear" w:color="auto" w:fill="FFFFFF"/>
              <w:spacing w:before="150" w:after="300" w:line="240" w:lineRule="auto"/>
              <w:jc w:val="both"/>
              <w:rPr>
                <w:rFonts w:ascii="Calibri" w:hAnsi="Calibri" w:cs="Calibri"/>
              </w:rPr>
            </w:pPr>
            <w:r w:rsidRPr="00AE7C0F">
              <w:rPr>
                <w:rFonts w:ascii="Calibri" w:hAnsi="Calibri" w:cs="Calibri"/>
              </w:rPr>
              <w:t xml:space="preserve">K zastavení negativního trendu vylidňování venkova a k lepšímu využití potenciálu periferních oblastí může vést pouze komplexní soustava navzájem provázaných opatření a mobilizace zdrojů za přispění většiny resortů státní správy, regionální a lokální samosprávy, ale i dalších hospodářských a sociálních partnerů i soukromé sféry. </w:t>
            </w:r>
          </w:p>
          <w:p w14:paraId="46A992B5" w14:textId="77777777" w:rsidR="00F25DB5" w:rsidRPr="00BF2854" w:rsidRDefault="00F25DB5" w:rsidP="00F25DB5">
            <w:pPr>
              <w:shd w:val="clear" w:color="auto" w:fill="FFFFFF"/>
              <w:spacing w:before="150" w:after="300" w:line="240" w:lineRule="auto"/>
              <w:jc w:val="both"/>
              <w:rPr>
                <w:rFonts w:ascii="Calibri" w:hAnsi="Calibri" w:cs="Calibri"/>
                <w:b/>
              </w:rPr>
            </w:pPr>
            <w:r w:rsidRPr="00BF2854">
              <w:rPr>
                <w:rFonts w:ascii="Calibri" w:hAnsi="Calibri" w:cs="Calibri"/>
                <w:b/>
              </w:rPr>
              <w:t>Vzhledem k tomu, že řada problémů spojených s vylidňováním venkova, se projevuje v určité míře i v řadě dalších regionů České republiky, a zároveň eliminace problémů venkova bude vyžadovat mnohdy inovativní způsoby řešení, je možné navrhovaná opatření pilotně ověřit ve strukturálně postižených krajích a po případných úpravách na základě takto získaných zkušeností a výsledků aplikovat v dalších krajích ČR.</w:t>
            </w:r>
          </w:p>
          <w:p w14:paraId="726DFD72" w14:textId="77777777" w:rsidR="00F25DB5" w:rsidRPr="00AE7C0F" w:rsidRDefault="00F25DB5" w:rsidP="00F25DB5">
            <w:pPr>
              <w:shd w:val="clear" w:color="auto" w:fill="FFFFFF"/>
              <w:spacing w:before="150" w:after="300" w:line="240" w:lineRule="auto"/>
              <w:rPr>
                <w:rFonts w:ascii="Calibri" w:hAnsi="Calibri" w:cs="Calibri"/>
              </w:rPr>
            </w:pPr>
            <w:r w:rsidRPr="00AE7C0F">
              <w:rPr>
                <w:rFonts w:ascii="Calibri" w:hAnsi="Calibri" w:cs="Calibri"/>
              </w:rPr>
              <w:t>Ze širokého spektra možných aktivit, jež by tato komplexní soustava opatření měla zahrnovat, je třeba jmenovat zejména:</w:t>
            </w:r>
          </w:p>
          <w:p w14:paraId="00A0FA80" w14:textId="77777777" w:rsidR="00F25DB5" w:rsidRPr="00AE7C0F" w:rsidRDefault="00F25DB5" w:rsidP="00F25DB5">
            <w:pPr>
              <w:pStyle w:val="Odstavecseseznamem"/>
              <w:spacing w:after="60" w:line="240" w:lineRule="auto"/>
              <w:ind w:left="0"/>
              <w:jc w:val="both"/>
              <w:rPr>
                <w:rFonts w:eastAsia="Times New Roman" w:cs="Calibri"/>
                <w:color w:val="000000"/>
                <w:lang w:eastAsia="cs-CZ"/>
              </w:rPr>
            </w:pPr>
            <w:r w:rsidRPr="00AE7C0F">
              <w:rPr>
                <w:rFonts w:eastAsia="Times New Roman" w:cs="Calibri"/>
                <w:color w:val="000000"/>
                <w:lang w:eastAsia="cs-CZ"/>
              </w:rPr>
              <w:t>1) Zavádění ultrarychlého internetu jako předpokladu k tvorbě pracovních příležitostí a udržení či dokonce návratu (alespoň částečnému) mladších a vzdělanějších obyvatel na venkov. Stabilní a spolehlivý vysokorychlostní internet umožňuje provozovat celou řadu atraktivních způsobů podnikání, nevyžadujících zároveň neustálou přítomnost ve městě. Je rovněž způsobem udržení kontaktu s vnějším světem i možností k dalšímu vzdělávání, atd. Důkladné zpřístupnění vysokorychlostního internetu v periferních oblastech lze považovat za jeden z nejdůležitějších aspektů, pokud se má zastavit vylidňování venkova (a pokud se má využít jeho potenciál).</w:t>
            </w:r>
          </w:p>
          <w:p w14:paraId="3AB6AC2F" w14:textId="77777777" w:rsidR="00F25DB5" w:rsidRPr="00AE7C0F" w:rsidRDefault="00F25DB5" w:rsidP="00F25DB5">
            <w:pPr>
              <w:pStyle w:val="Odstavecseseznamem"/>
              <w:spacing w:after="60" w:line="240" w:lineRule="auto"/>
              <w:ind w:left="0"/>
              <w:jc w:val="both"/>
              <w:rPr>
                <w:rFonts w:eastAsia="Times New Roman" w:cs="Calibri"/>
                <w:color w:val="000000"/>
                <w:lang w:eastAsia="cs-CZ"/>
              </w:rPr>
            </w:pPr>
          </w:p>
          <w:p w14:paraId="0CF85CF2" w14:textId="77777777" w:rsidR="00F25DB5" w:rsidRDefault="00F25DB5" w:rsidP="00F25DB5">
            <w:pPr>
              <w:pStyle w:val="Odstavecseseznamem"/>
              <w:spacing w:after="60" w:line="240" w:lineRule="auto"/>
              <w:ind w:left="0"/>
              <w:jc w:val="both"/>
              <w:rPr>
                <w:rFonts w:eastAsia="Times New Roman" w:cs="Calibri"/>
                <w:color w:val="000000"/>
                <w:lang w:eastAsia="cs-CZ"/>
              </w:rPr>
            </w:pPr>
            <w:r w:rsidRPr="00AE7C0F">
              <w:rPr>
                <w:rFonts w:eastAsia="Times New Roman" w:cs="Calibri"/>
                <w:color w:val="000000"/>
                <w:lang w:eastAsia="cs-CZ"/>
              </w:rPr>
              <w:t>2) Řešení dostupnosti mateřských a základních škol, respektive možností vzdělávání dětí tak, aby nedostatek školek, škol či možností vzdělávání dětí nebyl hlavním důvodem, proč se mladé rodiny rozhodnou opustit venkov. V souvislosti s bodem 1) se nabízí rovněž příležitost hledat inovativní formy zabezpečení možností pro povinné i zájmové vzdělávání s využitím internetu a telekomunikačních prostředků (vzdělávání na dálku). Této formě nahrává uzákonění domácího vzdělávání.</w:t>
            </w:r>
          </w:p>
          <w:p w14:paraId="2F127500" w14:textId="77777777" w:rsidR="00F25DB5" w:rsidRDefault="00F25DB5" w:rsidP="00F25DB5">
            <w:pPr>
              <w:pStyle w:val="Odstavecseseznamem"/>
              <w:spacing w:after="60" w:line="240" w:lineRule="auto"/>
              <w:ind w:left="0"/>
              <w:jc w:val="both"/>
              <w:rPr>
                <w:rFonts w:eastAsia="Times New Roman" w:cs="Calibri"/>
                <w:color w:val="000000"/>
                <w:lang w:eastAsia="cs-CZ"/>
              </w:rPr>
            </w:pPr>
          </w:p>
          <w:p w14:paraId="721F469B" w14:textId="77777777" w:rsidR="00F25DB5" w:rsidRPr="00AE7C0F" w:rsidRDefault="00F25DB5" w:rsidP="00F25DB5">
            <w:pPr>
              <w:pStyle w:val="Odstavecseseznamem"/>
              <w:spacing w:after="60" w:line="240" w:lineRule="auto"/>
              <w:ind w:left="0"/>
              <w:jc w:val="both"/>
              <w:rPr>
                <w:rFonts w:eastAsia="Times New Roman" w:cs="Calibri"/>
                <w:color w:val="000000"/>
                <w:lang w:eastAsia="cs-CZ"/>
              </w:rPr>
            </w:pPr>
            <w:r>
              <w:rPr>
                <w:rFonts w:eastAsia="Times New Roman" w:cs="Calibri"/>
                <w:color w:val="000000"/>
                <w:lang w:eastAsia="cs-CZ"/>
              </w:rPr>
              <w:t>3) Urychlená digitalizace jako prostředek zpřístupnění služeb veřejné správy i snižování administrativní zátěže OSVČ a dalších kategorií podnikatelů.</w:t>
            </w:r>
          </w:p>
          <w:p w14:paraId="34E49EB2" w14:textId="77777777" w:rsidR="00F25DB5" w:rsidRPr="00AE7C0F" w:rsidRDefault="00F25DB5" w:rsidP="00F25DB5">
            <w:pPr>
              <w:pStyle w:val="Odstavecseseznamem"/>
              <w:spacing w:after="60" w:line="240" w:lineRule="auto"/>
              <w:ind w:left="0"/>
              <w:jc w:val="both"/>
              <w:rPr>
                <w:rFonts w:eastAsia="Times New Roman" w:cs="Calibri"/>
                <w:color w:val="000000"/>
                <w:lang w:eastAsia="cs-CZ"/>
              </w:rPr>
            </w:pPr>
          </w:p>
          <w:p w14:paraId="41A8EC34" w14:textId="77777777" w:rsidR="00F25DB5" w:rsidRPr="00AE7C0F" w:rsidRDefault="00F25DB5" w:rsidP="00F25DB5">
            <w:pPr>
              <w:pStyle w:val="Odstavecseseznamem"/>
              <w:spacing w:after="60" w:line="240" w:lineRule="auto"/>
              <w:ind w:left="0"/>
              <w:jc w:val="both"/>
              <w:rPr>
                <w:rFonts w:eastAsia="Times New Roman" w:cs="Calibri"/>
                <w:color w:val="000000"/>
                <w:lang w:eastAsia="cs-CZ"/>
              </w:rPr>
            </w:pPr>
            <w:r>
              <w:rPr>
                <w:rFonts w:eastAsia="Times New Roman" w:cs="Calibri"/>
                <w:color w:val="000000"/>
                <w:lang w:eastAsia="cs-CZ"/>
              </w:rPr>
              <w:t>4</w:t>
            </w:r>
            <w:r w:rsidRPr="00AE7C0F">
              <w:rPr>
                <w:rFonts w:eastAsia="Times New Roman" w:cs="Calibri"/>
                <w:color w:val="000000"/>
                <w:lang w:eastAsia="cs-CZ"/>
              </w:rPr>
              <w:t xml:space="preserve">) Podpora </w:t>
            </w:r>
            <w:r>
              <w:rPr>
                <w:rFonts w:eastAsia="Times New Roman" w:cs="Calibri"/>
                <w:color w:val="000000"/>
                <w:lang w:eastAsia="cs-CZ"/>
              </w:rPr>
              <w:t xml:space="preserve">OSVČ a </w:t>
            </w:r>
            <w:r w:rsidRPr="00AE7C0F">
              <w:rPr>
                <w:rFonts w:eastAsia="Times New Roman" w:cs="Calibri"/>
                <w:color w:val="000000"/>
                <w:lang w:eastAsia="cs-CZ"/>
              </w:rPr>
              <w:t>drobných, malých i středních podnikatelů na venkově:</w:t>
            </w:r>
          </w:p>
          <w:p w14:paraId="087A630E" w14:textId="77777777" w:rsidR="00F25DB5" w:rsidRPr="00AE7C0F" w:rsidRDefault="00F25DB5" w:rsidP="00F25DB5">
            <w:pPr>
              <w:pStyle w:val="Odstavecseseznamem"/>
              <w:numPr>
                <w:ilvl w:val="0"/>
                <w:numId w:val="36"/>
              </w:numPr>
              <w:spacing w:after="60" w:line="240" w:lineRule="auto"/>
              <w:jc w:val="both"/>
              <w:rPr>
                <w:rFonts w:cs="Calibri"/>
                <w:bCs/>
              </w:rPr>
            </w:pPr>
            <w:r w:rsidRPr="00AE7C0F">
              <w:rPr>
                <w:rFonts w:cs="Calibri"/>
                <w:bCs/>
              </w:rPr>
              <w:t xml:space="preserve">Systém daňových úlev pro </w:t>
            </w:r>
            <w:r>
              <w:rPr>
                <w:rFonts w:cs="Calibri"/>
                <w:bCs/>
              </w:rPr>
              <w:t>tyto kategorie podnikatelů</w:t>
            </w:r>
            <w:r w:rsidRPr="00AE7C0F">
              <w:rPr>
                <w:rFonts w:cs="Calibri"/>
                <w:bCs/>
              </w:rPr>
              <w:t xml:space="preserve"> v periferních oblastech</w:t>
            </w:r>
          </w:p>
          <w:p w14:paraId="5A36D398" w14:textId="77777777" w:rsidR="00F25DB5" w:rsidRPr="00AE7C0F" w:rsidRDefault="00F25DB5" w:rsidP="00F25DB5">
            <w:pPr>
              <w:pStyle w:val="Odstavecseseznamem"/>
              <w:numPr>
                <w:ilvl w:val="0"/>
                <w:numId w:val="36"/>
              </w:numPr>
              <w:spacing w:after="60" w:line="240" w:lineRule="auto"/>
              <w:jc w:val="both"/>
              <w:rPr>
                <w:rFonts w:cs="Calibri"/>
                <w:bCs/>
              </w:rPr>
            </w:pPr>
            <w:r w:rsidRPr="00AE7C0F">
              <w:rPr>
                <w:rFonts w:cs="Calibri"/>
                <w:bCs/>
              </w:rPr>
              <w:t>S</w:t>
            </w:r>
            <w:r>
              <w:rPr>
                <w:rFonts w:cs="Calibri"/>
                <w:bCs/>
              </w:rPr>
              <w:t>nižování administrativní zátěže (viz též bod 3)</w:t>
            </w:r>
          </w:p>
          <w:p w14:paraId="04606150" w14:textId="77777777" w:rsidR="00F25DB5" w:rsidRDefault="00F25DB5" w:rsidP="00F25DB5">
            <w:pPr>
              <w:pStyle w:val="Odstavecseseznamem"/>
              <w:spacing w:after="60" w:line="240" w:lineRule="auto"/>
              <w:ind w:left="0"/>
              <w:jc w:val="both"/>
              <w:rPr>
                <w:rFonts w:ascii="Helvetica" w:eastAsia="Times New Roman" w:hAnsi="Helvetica" w:cs="Helvetica"/>
                <w:color w:val="000000"/>
                <w:sz w:val="24"/>
                <w:szCs w:val="24"/>
                <w:lang w:eastAsia="cs-CZ"/>
              </w:rPr>
            </w:pPr>
          </w:p>
          <w:p w14:paraId="0081ED8B" w14:textId="77777777" w:rsidR="00F25DB5" w:rsidRDefault="00F25DB5" w:rsidP="00F25DB5">
            <w:pPr>
              <w:pStyle w:val="Odstavecseseznamem"/>
              <w:spacing w:after="60" w:line="240" w:lineRule="auto"/>
              <w:ind w:left="0"/>
              <w:jc w:val="both"/>
              <w:rPr>
                <w:rFonts w:eastAsia="Times New Roman" w:cs="Calibri"/>
                <w:color w:val="000000"/>
                <w:lang w:eastAsia="cs-CZ"/>
              </w:rPr>
            </w:pPr>
            <w:r>
              <w:rPr>
                <w:rFonts w:eastAsia="Times New Roman" w:cs="Calibri"/>
                <w:color w:val="000000"/>
                <w:lang w:eastAsia="cs-CZ"/>
              </w:rPr>
              <w:t xml:space="preserve">5) </w:t>
            </w:r>
            <w:r w:rsidRPr="00AE7C0F">
              <w:rPr>
                <w:rFonts w:eastAsia="Times New Roman" w:cs="Calibri"/>
                <w:color w:val="000000"/>
                <w:lang w:eastAsia="cs-CZ"/>
              </w:rPr>
              <w:t>Podpora cestovního ruchu v periferních oblastech jako prostředku konkurenceschopnosti (budování drobné infrastruktury</w:t>
            </w:r>
            <w:r>
              <w:rPr>
                <w:rFonts w:eastAsia="Times New Roman" w:cs="Calibri"/>
                <w:color w:val="000000"/>
                <w:lang w:eastAsia="cs-CZ"/>
              </w:rPr>
              <w:t xml:space="preserve"> cestovního ruchu – například cyklostezek, dobíjecích stanic pro </w:t>
            </w:r>
            <w:proofErr w:type="spellStart"/>
            <w:r>
              <w:rPr>
                <w:rFonts w:eastAsia="Times New Roman" w:cs="Calibri"/>
                <w:color w:val="000000"/>
                <w:lang w:eastAsia="cs-CZ"/>
              </w:rPr>
              <w:t>elektrokola</w:t>
            </w:r>
            <w:proofErr w:type="spellEnd"/>
            <w:r w:rsidRPr="00AE7C0F">
              <w:rPr>
                <w:rFonts w:eastAsia="Times New Roman" w:cs="Calibri"/>
                <w:color w:val="000000"/>
                <w:lang w:eastAsia="cs-CZ"/>
              </w:rPr>
              <w:t xml:space="preserve">, </w:t>
            </w:r>
            <w:r>
              <w:rPr>
                <w:rFonts w:eastAsia="Times New Roman" w:cs="Calibri"/>
                <w:color w:val="000000"/>
                <w:lang w:eastAsia="cs-CZ"/>
              </w:rPr>
              <w:t xml:space="preserve">dále </w:t>
            </w:r>
            <w:r w:rsidRPr="00AE7C0F">
              <w:rPr>
                <w:rFonts w:eastAsia="Times New Roman" w:cs="Calibri"/>
                <w:color w:val="000000"/>
                <w:lang w:eastAsia="cs-CZ"/>
              </w:rPr>
              <w:t>destinační management, marketing) a zvyšování zaměstnanosti</w:t>
            </w:r>
            <w:r>
              <w:rPr>
                <w:rFonts w:eastAsia="Times New Roman" w:cs="Calibri"/>
                <w:color w:val="000000"/>
                <w:lang w:eastAsia="cs-CZ"/>
              </w:rPr>
              <w:t xml:space="preserve">. Vytváření podmínek pro vznik a udržení </w:t>
            </w:r>
            <w:r w:rsidRPr="00A16C22">
              <w:rPr>
                <w:rFonts w:eastAsia="Times New Roman" w:cs="Calibri"/>
                <w:color w:val="000000"/>
                <w:lang w:eastAsia="cs-CZ"/>
              </w:rPr>
              <w:t xml:space="preserve">ucelených destinačních komplexů s celoročním využitím </w:t>
            </w:r>
            <w:r>
              <w:rPr>
                <w:rFonts w:eastAsia="Times New Roman" w:cs="Calibri"/>
                <w:color w:val="000000"/>
                <w:lang w:eastAsia="cs-CZ"/>
              </w:rPr>
              <w:t>jako</w:t>
            </w:r>
            <w:r w:rsidRPr="00A16C22">
              <w:rPr>
                <w:rFonts w:eastAsia="Times New Roman" w:cs="Calibri"/>
                <w:color w:val="000000"/>
                <w:lang w:eastAsia="cs-CZ"/>
              </w:rPr>
              <w:t xml:space="preserve"> impuls</w:t>
            </w:r>
            <w:r>
              <w:rPr>
                <w:rFonts w:eastAsia="Times New Roman" w:cs="Calibri"/>
                <w:color w:val="000000"/>
                <w:lang w:eastAsia="cs-CZ"/>
              </w:rPr>
              <w:t>u</w:t>
            </w:r>
            <w:r w:rsidRPr="00A16C22">
              <w:rPr>
                <w:rFonts w:eastAsia="Times New Roman" w:cs="Calibri"/>
                <w:color w:val="000000"/>
                <w:lang w:eastAsia="cs-CZ"/>
              </w:rPr>
              <w:t xml:space="preserve"> pro rozvoj dalšího podnikání v dané obci</w:t>
            </w:r>
            <w:r>
              <w:rPr>
                <w:rFonts w:eastAsia="Times New Roman" w:cs="Calibri"/>
                <w:color w:val="000000"/>
                <w:lang w:eastAsia="cs-CZ"/>
              </w:rPr>
              <w:t xml:space="preserve"> či </w:t>
            </w:r>
            <w:proofErr w:type="spellStart"/>
            <w:r>
              <w:rPr>
                <w:rFonts w:eastAsia="Times New Roman" w:cs="Calibri"/>
                <w:color w:val="000000"/>
                <w:lang w:eastAsia="cs-CZ"/>
              </w:rPr>
              <w:t>subregionu</w:t>
            </w:r>
            <w:proofErr w:type="spellEnd"/>
            <w:r w:rsidRPr="00A16C22">
              <w:rPr>
                <w:rFonts w:eastAsia="Times New Roman" w:cs="Calibri"/>
                <w:color w:val="000000"/>
                <w:lang w:eastAsia="cs-CZ"/>
              </w:rPr>
              <w:t xml:space="preserve">. </w:t>
            </w:r>
          </w:p>
          <w:p w14:paraId="138298CF" w14:textId="77777777" w:rsidR="00F25DB5" w:rsidRDefault="00F25DB5" w:rsidP="00F25DB5">
            <w:pPr>
              <w:pStyle w:val="Odstavecseseznamem"/>
              <w:spacing w:after="60" w:line="240" w:lineRule="auto"/>
              <w:ind w:left="0"/>
              <w:jc w:val="both"/>
              <w:rPr>
                <w:rFonts w:eastAsia="Times New Roman" w:cs="Calibri"/>
                <w:color w:val="000000"/>
                <w:lang w:eastAsia="cs-CZ"/>
              </w:rPr>
            </w:pPr>
          </w:p>
          <w:p w14:paraId="142CF03B" w14:textId="77777777" w:rsidR="00F25DB5" w:rsidRDefault="00F25DB5" w:rsidP="00F25DB5">
            <w:pPr>
              <w:pStyle w:val="Odstavecseseznamem"/>
              <w:spacing w:after="60" w:line="240" w:lineRule="auto"/>
              <w:ind w:left="0"/>
              <w:jc w:val="both"/>
              <w:rPr>
                <w:rFonts w:cstheme="minorHAnsi"/>
                <w:bCs/>
              </w:rPr>
            </w:pPr>
            <w:r>
              <w:rPr>
                <w:rFonts w:eastAsia="Times New Roman" w:cs="Calibri"/>
                <w:color w:val="000000"/>
                <w:lang w:eastAsia="cs-CZ"/>
              </w:rPr>
              <w:t>6</w:t>
            </w:r>
            <w:r w:rsidRPr="00091FFE">
              <w:rPr>
                <w:rFonts w:eastAsia="Times New Roman" w:cs="Calibri"/>
                <w:color w:val="000000"/>
                <w:lang w:eastAsia="cs-CZ"/>
              </w:rPr>
              <w:t xml:space="preserve">) </w:t>
            </w:r>
            <w:r>
              <w:rPr>
                <w:rFonts w:eastAsia="Times New Roman" w:cs="Calibri"/>
                <w:color w:val="000000"/>
                <w:lang w:eastAsia="cs-CZ"/>
              </w:rPr>
              <w:t>K využití potenciálu periferních oblastí</w:t>
            </w:r>
            <w:r w:rsidRPr="00A16C22">
              <w:rPr>
                <w:rFonts w:eastAsia="Times New Roman" w:cs="Calibri"/>
                <w:color w:val="000000"/>
                <w:lang w:eastAsia="cs-CZ"/>
              </w:rPr>
              <w:t xml:space="preserve"> </w:t>
            </w:r>
            <w:r>
              <w:rPr>
                <w:rFonts w:eastAsia="Times New Roman" w:cs="Calibri"/>
                <w:color w:val="000000"/>
                <w:lang w:eastAsia="cs-CZ"/>
              </w:rPr>
              <w:t>povede</w:t>
            </w:r>
            <w:r w:rsidRPr="00A16C22">
              <w:rPr>
                <w:rFonts w:eastAsia="Times New Roman" w:cs="Calibri"/>
                <w:color w:val="000000"/>
                <w:lang w:eastAsia="cs-CZ"/>
              </w:rPr>
              <w:t xml:space="preserve"> podpora různých experimentálních a alternativních forem hospodaření na venkově</w:t>
            </w:r>
            <w:r>
              <w:rPr>
                <w:rFonts w:eastAsia="Times New Roman" w:cs="Calibri"/>
                <w:color w:val="000000"/>
                <w:lang w:eastAsia="cs-CZ"/>
              </w:rPr>
              <w:t>, v</w:t>
            </w:r>
            <w:r w:rsidRPr="00091FFE">
              <w:rPr>
                <w:rFonts w:cstheme="minorHAnsi"/>
                <w:bCs/>
              </w:rPr>
              <w:t xml:space="preserve">ytváření podmínek pro zavádění nových ekologických forem hospodaření či obnovu tradičního hospodaření včetně příslušné infrastruktury (například obnova rybníkářství, obnova tradičních regionálních plodin apod.). </w:t>
            </w:r>
          </w:p>
          <w:p w14:paraId="1B08BACD" w14:textId="77777777" w:rsidR="00F25DB5" w:rsidRDefault="00F25DB5" w:rsidP="00F25DB5">
            <w:pPr>
              <w:pStyle w:val="Odstavecseseznamem"/>
              <w:spacing w:after="60" w:line="240" w:lineRule="auto"/>
              <w:ind w:left="0"/>
              <w:jc w:val="both"/>
              <w:rPr>
                <w:rFonts w:cstheme="minorHAnsi"/>
                <w:bCs/>
              </w:rPr>
            </w:pPr>
          </w:p>
          <w:p w14:paraId="38F2FE83" w14:textId="77777777" w:rsidR="00F25DB5" w:rsidRPr="00091FFE" w:rsidRDefault="00F25DB5" w:rsidP="00F25DB5">
            <w:pPr>
              <w:pStyle w:val="Odstavecseseznamem"/>
              <w:spacing w:after="60" w:line="240" w:lineRule="auto"/>
              <w:ind w:left="0"/>
              <w:jc w:val="both"/>
              <w:rPr>
                <w:rFonts w:eastAsia="Times New Roman" w:cs="Calibri"/>
                <w:color w:val="000000"/>
                <w:lang w:eastAsia="cs-CZ"/>
              </w:rPr>
            </w:pPr>
            <w:r>
              <w:rPr>
                <w:rFonts w:cstheme="minorHAnsi"/>
                <w:bCs/>
              </w:rPr>
              <w:t>7</w:t>
            </w:r>
            <w:r w:rsidRPr="00091FFE">
              <w:rPr>
                <w:rFonts w:eastAsia="Times New Roman" w:cs="Calibri"/>
                <w:color w:val="000000"/>
                <w:lang w:eastAsia="cs-CZ"/>
              </w:rPr>
              <w:t>) Podpora zpracovatelů dřeva, aplikovaného výzkumu a šíření inovací v dřevozpracujícím průmyslu.</w:t>
            </w:r>
          </w:p>
          <w:p w14:paraId="5D1AB3FA" w14:textId="77777777" w:rsidR="00F25DB5" w:rsidRDefault="00F25DB5" w:rsidP="00F25DB5">
            <w:pPr>
              <w:pStyle w:val="Odstavecseseznamem"/>
              <w:spacing w:after="60" w:line="240" w:lineRule="auto"/>
              <w:ind w:left="0"/>
              <w:jc w:val="both"/>
              <w:rPr>
                <w:rFonts w:cstheme="minorHAnsi"/>
                <w:bCs/>
                <w:i/>
              </w:rPr>
            </w:pPr>
          </w:p>
          <w:p w14:paraId="647771CF" w14:textId="77777777" w:rsidR="00F25DB5" w:rsidRPr="00091FFE" w:rsidRDefault="00F25DB5" w:rsidP="00F25DB5">
            <w:pPr>
              <w:pStyle w:val="Odstavecseseznamem"/>
              <w:spacing w:after="60" w:line="240" w:lineRule="auto"/>
              <w:ind w:left="0"/>
              <w:jc w:val="both"/>
              <w:rPr>
                <w:rFonts w:cstheme="minorHAnsi"/>
                <w:bCs/>
              </w:rPr>
            </w:pPr>
            <w:r w:rsidRPr="00091FFE">
              <w:rPr>
                <w:rFonts w:cstheme="minorHAnsi"/>
                <w:bCs/>
              </w:rPr>
              <w:t>8) Podpora tradičních výrobců ve zpracovatelském průmyslu (hudební nástroje, výroba textilu, výroba skla a porcelánu) tak, aby mohli zvýšit konkurenceschopnost. V tomto typu průmyslu není možná ani žádoucí úplná automatizace výroby, naopak prosperita těchto výrobců závisí na kvalitní řemeslné a rukodělné práci. Je tedy ve vzdělávacím procesu včetně CŽV třeba pamatovat i na „tradiční obory“.</w:t>
            </w:r>
          </w:p>
          <w:p w14:paraId="5555F2EE" w14:textId="77777777" w:rsidR="00F25DB5" w:rsidRDefault="00F25DB5" w:rsidP="00F25DB5">
            <w:pPr>
              <w:pStyle w:val="Odstavecseseznamem"/>
              <w:spacing w:after="60" w:line="240" w:lineRule="auto"/>
              <w:ind w:left="0"/>
              <w:jc w:val="both"/>
              <w:rPr>
                <w:rFonts w:cstheme="minorHAnsi"/>
                <w:bCs/>
                <w:i/>
              </w:rPr>
            </w:pPr>
          </w:p>
          <w:p w14:paraId="5D558168" w14:textId="77777777" w:rsidR="00F25DB5" w:rsidRDefault="00F25DB5" w:rsidP="00F25DB5">
            <w:pPr>
              <w:pStyle w:val="Odstavecseseznamem"/>
              <w:spacing w:after="60" w:line="240" w:lineRule="auto"/>
              <w:ind w:left="0"/>
              <w:jc w:val="both"/>
              <w:rPr>
                <w:rFonts w:cstheme="minorHAnsi"/>
                <w:bCs/>
              </w:rPr>
            </w:pPr>
            <w:r>
              <w:rPr>
                <w:rFonts w:cstheme="minorHAnsi"/>
                <w:bCs/>
              </w:rPr>
              <w:t>9) Zvýšení dostupnosti služeb:</w:t>
            </w:r>
          </w:p>
          <w:p w14:paraId="345250AB" w14:textId="77777777" w:rsidR="00F25DB5" w:rsidRDefault="00F25DB5" w:rsidP="00F25DB5">
            <w:pPr>
              <w:pStyle w:val="Odstavecseseznamem"/>
              <w:numPr>
                <w:ilvl w:val="0"/>
                <w:numId w:val="37"/>
              </w:numPr>
              <w:spacing w:after="60" w:line="240" w:lineRule="auto"/>
              <w:jc w:val="both"/>
              <w:rPr>
                <w:rFonts w:cstheme="minorHAnsi"/>
                <w:bCs/>
              </w:rPr>
            </w:pPr>
            <w:r>
              <w:rPr>
                <w:rFonts w:cstheme="minorHAnsi"/>
                <w:bCs/>
              </w:rPr>
              <w:t xml:space="preserve">Investice do sociálních zařízení (domovů pro seniory, domů s pečovatelskou službou apod.) a </w:t>
            </w:r>
            <w:r w:rsidRPr="00091FFE">
              <w:rPr>
                <w:rFonts w:cstheme="minorHAnsi"/>
                <w:bCs/>
              </w:rPr>
              <w:t>terénní</w:t>
            </w:r>
            <w:r>
              <w:rPr>
                <w:rFonts w:cstheme="minorHAnsi"/>
                <w:bCs/>
              </w:rPr>
              <w:t>ch</w:t>
            </w:r>
            <w:r w:rsidRPr="00091FFE">
              <w:rPr>
                <w:rFonts w:cstheme="minorHAnsi"/>
                <w:bCs/>
              </w:rPr>
              <w:t xml:space="preserve"> pečovatelsk</w:t>
            </w:r>
            <w:r>
              <w:rPr>
                <w:rFonts w:cstheme="minorHAnsi"/>
                <w:bCs/>
              </w:rPr>
              <w:t>ých</w:t>
            </w:r>
            <w:r w:rsidRPr="00091FFE">
              <w:rPr>
                <w:rFonts w:cstheme="minorHAnsi"/>
                <w:bCs/>
              </w:rPr>
              <w:t xml:space="preserve"> služ</w:t>
            </w:r>
            <w:r>
              <w:rPr>
                <w:rFonts w:cstheme="minorHAnsi"/>
                <w:bCs/>
              </w:rPr>
              <w:t>e</w:t>
            </w:r>
            <w:r w:rsidRPr="00091FFE">
              <w:rPr>
                <w:rFonts w:cstheme="minorHAnsi"/>
                <w:bCs/>
              </w:rPr>
              <w:t>b</w:t>
            </w:r>
          </w:p>
          <w:p w14:paraId="54ED7A73" w14:textId="77777777" w:rsidR="00F25DB5" w:rsidRDefault="00F25DB5" w:rsidP="00F25DB5">
            <w:pPr>
              <w:pStyle w:val="Odstavecseseznamem"/>
              <w:numPr>
                <w:ilvl w:val="0"/>
                <w:numId w:val="37"/>
              </w:numPr>
              <w:spacing w:after="60" w:line="240" w:lineRule="auto"/>
              <w:jc w:val="both"/>
              <w:rPr>
                <w:rFonts w:cstheme="minorHAnsi"/>
                <w:bCs/>
              </w:rPr>
            </w:pPr>
            <w:r>
              <w:rPr>
                <w:rFonts w:cstheme="minorHAnsi"/>
                <w:bCs/>
              </w:rPr>
              <w:t>Podpora dostupnosti zdravotní péče – podpora ordinací praktických lékařů a stomatologů ve venkovských oblastech, dotace pro začínající lékaře apod.</w:t>
            </w:r>
          </w:p>
          <w:p w14:paraId="357F6ECF" w14:textId="77777777" w:rsidR="00F25DB5" w:rsidRDefault="00F25DB5" w:rsidP="00F25DB5">
            <w:pPr>
              <w:pStyle w:val="Odstavecseseznamem"/>
              <w:numPr>
                <w:ilvl w:val="0"/>
                <w:numId w:val="37"/>
              </w:numPr>
              <w:spacing w:after="60" w:line="240" w:lineRule="auto"/>
              <w:jc w:val="both"/>
              <w:rPr>
                <w:rFonts w:cstheme="minorHAnsi"/>
                <w:bCs/>
              </w:rPr>
            </w:pPr>
            <w:r w:rsidRPr="00091FFE">
              <w:rPr>
                <w:rFonts w:cstheme="minorHAnsi"/>
                <w:bCs/>
              </w:rPr>
              <w:t>Podpora provozu obchodů v maloobchodní síti a pojízdných prodejen v periferních oblastech</w:t>
            </w:r>
          </w:p>
          <w:p w14:paraId="74CADDA7" w14:textId="77777777" w:rsidR="00F25DB5" w:rsidRDefault="00F25DB5" w:rsidP="00F25DB5">
            <w:pPr>
              <w:pStyle w:val="Odstavecseseznamem"/>
              <w:numPr>
                <w:ilvl w:val="0"/>
                <w:numId w:val="37"/>
              </w:numPr>
              <w:spacing w:after="60" w:line="240" w:lineRule="auto"/>
              <w:jc w:val="both"/>
              <w:rPr>
                <w:rFonts w:cstheme="minorHAnsi"/>
                <w:bCs/>
              </w:rPr>
            </w:pPr>
            <w:r w:rsidRPr="00091FFE">
              <w:rPr>
                <w:rFonts w:cstheme="minorHAnsi"/>
                <w:bCs/>
              </w:rPr>
              <w:t xml:space="preserve">Komunitní centra atd.   </w:t>
            </w:r>
          </w:p>
          <w:p w14:paraId="25A6436F" w14:textId="77777777" w:rsidR="00F25DB5" w:rsidRPr="00091FFE" w:rsidRDefault="00F25DB5" w:rsidP="00F25DB5">
            <w:pPr>
              <w:pStyle w:val="Odstavecseseznamem"/>
              <w:numPr>
                <w:ilvl w:val="0"/>
                <w:numId w:val="37"/>
              </w:numPr>
              <w:spacing w:after="60" w:line="240" w:lineRule="auto"/>
              <w:jc w:val="both"/>
              <w:rPr>
                <w:rFonts w:cstheme="minorHAnsi"/>
                <w:bCs/>
              </w:rPr>
            </w:pPr>
            <w:r w:rsidRPr="00091FFE">
              <w:rPr>
                <w:rFonts w:cstheme="minorHAnsi"/>
                <w:bCs/>
              </w:rPr>
              <w:t>Zvyšování dostupnosti základních finančních služeb (bankomaty) v periferních oblastech.</w:t>
            </w:r>
          </w:p>
          <w:p w14:paraId="7675C539" w14:textId="77777777" w:rsidR="00F25DB5" w:rsidRDefault="00F25DB5" w:rsidP="00F25DB5">
            <w:pPr>
              <w:pStyle w:val="Odstavecseseznamem"/>
              <w:spacing w:after="60" w:line="240" w:lineRule="auto"/>
              <w:ind w:left="0"/>
              <w:jc w:val="both"/>
              <w:rPr>
                <w:rFonts w:cstheme="minorHAnsi"/>
                <w:bCs/>
              </w:rPr>
            </w:pPr>
          </w:p>
          <w:p w14:paraId="1F1C1BFD" w14:textId="77777777" w:rsidR="00F25DB5" w:rsidRDefault="00F25DB5" w:rsidP="00F25DB5">
            <w:pPr>
              <w:pStyle w:val="Odstavecseseznamem"/>
              <w:spacing w:after="60" w:line="240" w:lineRule="auto"/>
              <w:ind w:left="0"/>
              <w:jc w:val="both"/>
              <w:rPr>
                <w:rFonts w:cstheme="minorHAnsi"/>
                <w:bCs/>
              </w:rPr>
            </w:pPr>
            <w:r>
              <w:rPr>
                <w:rFonts w:cstheme="minorHAnsi"/>
                <w:bCs/>
              </w:rPr>
              <w:t>10) Podpora zakládání a rozvoje sociálních podniků, např.:</w:t>
            </w:r>
          </w:p>
          <w:p w14:paraId="146A6B31" w14:textId="77777777" w:rsidR="00F25DB5" w:rsidRPr="00091FFE" w:rsidRDefault="00F25DB5" w:rsidP="00F25DB5">
            <w:pPr>
              <w:pStyle w:val="Odstavecseseznamem"/>
              <w:numPr>
                <w:ilvl w:val="0"/>
                <w:numId w:val="38"/>
              </w:numPr>
              <w:shd w:val="clear" w:color="auto" w:fill="FFFFFF"/>
              <w:spacing w:after="0" w:line="240" w:lineRule="auto"/>
              <w:rPr>
                <w:rFonts w:cstheme="minorHAnsi"/>
                <w:bCs/>
              </w:rPr>
            </w:pPr>
            <w:r w:rsidRPr="00091FFE">
              <w:rPr>
                <w:rFonts w:cstheme="minorHAnsi"/>
                <w:bCs/>
              </w:rPr>
              <w:t>prác</w:t>
            </w:r>
            <w:r>
              <w:rPr>
                <w:rFonts w:cstheme="minorHAnsi"/>
                <w:bCs/>
              </w:rPr>
              <w:t>e</w:t>
            </w:r>
            <w:r w:rsidRPr="00091FFE">
              <w:rPr>
                <w:rFonts w:cstheme="minorHAnsi"/>
                <w:bCs/>
              </w:rPr>
              <w:t xml:space="preserve"> v</w:t>
            </w:r>
            <w:r>
              <w:rPr>
                <w:rFonts w:cstheme="minorHAnsi"/>
                <w:bCs/>
              </w:rPr>
              <w:t> </w:t>
            </w:r>
            <w:r w:rsidRPr="00091FFE">
              <w:rPr>
                <w:rFonts w:cstheme="minorHAnsi"/>
                <w:bCs/>
              </w:rPr>
              <w:t>lese</w:t>
            </w:r>
            <w:r>
              <w:rPr>
                <w:rFonts w:cstheme="minorHAnsi"/>
                <w:bCs/>
              </w:rPr>
              <w:t xml:space="preserve">, </w:t>
            </w:r>
            <w:r w:rsidRPr="00091FFE">
              <w:rPr>
                <w:rFonts w:cstheme="minorHAnsi"/>
                <w:bCs/>
              </w:rPr>
              <w:t>protipovodňová opatření</w:t>
            </w:r>
            <w:r>
              <w:rPr>
                <w:rFonts w:cstheme="minorHAnsi"/>
                <w:bCs/>
              </w:rPr>
              <w:t xml:space="preserve">, </w:t>
            </w:r>
            <w:r w:rsidRPr="00091FFE">
              <w:rPr>
                <w:rFonts w:cstheme="minorHAnsi"/>
                <w:bCs/>
              </w:rPr>
              <w:t>údržb</w:t>
            </w:r>
            <w:r>
              <w:rPr>
                <w:rFonts w:cstheme="minorHAnsi"/>
                <w:bCs/>
              </w:rPr>
              <w:t>a</w:t>
            </w:r>
            <w:r w:rsidRPr="00091FFE">
              <w:rPr>
                <w:rFonts w:cstheme="minorHAnsi"/>
                <w:bCs/>
              </w:rPr>
              <w:t xml:space="preserve"> krajiny</w:t>
            </w:r>
            <w:r>
              <w:rPr>
                <w:rFonts w:cstheme="minorHAnsi"/>
                <w:bCs/>
              </w:rPr>
              <w:t>, ekologické zemědělství apod.</w:t>
            </w:r>
          </w:p>
          <w:p w14:paraId="519EE5B5" w14:textId="77777777" w:rsidR="00F25DB5" w:rsidRDefault="00F25DB5" w:rsidP="00F25DB5">
            <w:pPr>
              <w:pStyle w:val="Odstavecseseznamem"/>
              <w:numPr>
                <w:ilvl w:val="0"/>
                <w:numId w:val="38"/>
              </w:numPr>
              <w:spacing w:after="60" w:line="240" w:lineRule="auto"/>
              <w:jc w:val="both"/>
              <w:rPr>
                <w:rFonts w:cstheme="minorHAnsi"/>
                <w:bCs/>
              </w:rPr>
            </w:pPr>
            <w:r>
              <w:rPr>
                <w:rFonts w:cstheme="minorHAnsi"/>
                <w:bCs/>
              </w:rPr>
              <w:t xml:space="preserve">v oblasti obnovy kulturního a technického dědictví (toto specifické odvětví vyžaduje poměrně vysoký podíl rukodělné práce i práce s menšími nároky na formální vzdělání, na druhou stranu ale skýtá možnost zaškolení formálně nekvalifikovaných osob na specifické původní řemeslné postupy </w:t>
            </w:r>
            <w:r w:rsidRPr="00A16C22">
              <w:rPr>
                <w:rFonts w:cstheme="minorHAnsi"/>
                <w:bCs/>
              </w:rPr>
              <w:t>(zdění, omítky, tesařina, kovářské věci a</w:t>
            </w:r>
            <w:r>
              <w:rPr>
                <w:rFonts w:cstheme="minorHAnsi"/>
                <w:bCs/>
              </w:rPr>
              <w:t xml:space="preserve">pod.) </w:t>
            </w:r>
            <w:r w:rsidRPr="00A16C22">
              <w:rPr>
                <w:rFonts w:cstheme="minorHAnsi"/>
                <w:bCs/>
              </w:rPr>
              <w:t xml:space="preserve"> </w:t>
            </w:r>
            <w:r>
              <w:rPr>
                <w:rFonts w:cstheme="minorHAnsi"/>
                <w:bCs/>
              </w:rPr>
              <w:t>Těchto pracovníků je velký nedostatek a na druhou stranu v periferních oblastech je vysoký počet zanedbaných a nevyužívaných objektů s památkovou hodnotou, které by mohly najít nové využití.</w:t>
            </w:r>
          </w:p>
          <w:p w14:paraId="57DF1F5A" w14:textId="77777777" w:rsidR="00F25DB5" w:rsidRDefault="00F25DB5" w:rsidP="00F25DB5">
            <w:pPr>
              <w:shd w:val="clear" w:color="auto" w:fill="FFFFFF"/>
              <w:spacing w:after="0" w:line="240" w:lineRule="auto"/>
              <w:rPr>
                <w:rFonts w:ascii="Helvetica" w:eastAsia="Times New Roman" w:hAnsi="Helvetica" w:cs="Helvetica"/>
                <w:color w:val="000000"/>
                <w:sz w:val="24"/>
                <w:szCs w:val="24"/>
                <w:lang w:eastAsia="cs-CZ"/>
              </w:rPr>
            </w:pPr>
            <w:r w:rsidRPr="00A16C22">
              <w:rPr>
                <w:rFonts w:ascii="Helvetica" w:eastAsia="Times New Roman" w:hAnsi="Helvetica" w:cs="Helvetica"/>
                <w:color w:val="000000"/>
                <w:sz w:val="24"/>
                <w:szCs w:val="24"/>
                <w:lang w:eastAsia="cs-CZ"/>
              </w:rPr>
              <w:t> </w:t>
            </w:r>
          </w:p>
          <w:p w14:paraId="25C2AE4B" w14:textId="77777777" w:rsidR="00F25DB5" w:rsidRDefault="00F25DB5" w:rsidP="00F25DB5">
            <w:pPr>
              <w:shd w:val="clear" w:color="auto" w:fill="FFFFFF"/>
              <w:spacing w:after="0" w:line="240" w:lineRule="auto"/>
              <w:rPr>
                <w:rFonts w:ascii="Calibri" w:eastAsia="Calibri" w:hAnsi="Calibri" w:cstheme="minorHAnsi"/>
                <w:bCs/>
              </w:rPr>
            </w:pPr>
            <w:r w:rsidRPr="00E7628A">
              <w:rPr>
                <w:rFonts w:ascii="Calibri" w:eastAsia="Calibri" w:hAnsi="Calibri" w:cstheme="minorHAnsi"/>
                <w:bCs/>
              </w:rPr>
              <w:t xml:space="preserve">Pro realizaci </w:t>
            </w:r>
            <w:r>
              <w:rPr>
                <w:rFonts w:ascii="Calibri" w:eastAsia="Calibri" w:hAnsi="Calibri" w:cstheme="minorHAnsi"/>
                <w:bCs/>
              </w:rPr>
              <w:t xml:space="preserve">účinných opatření, která by zvrátila negativní trend vylidňování venkova v Ústeckém, Karlovarském a Moravskoslezském kraji, je třeba </w:t>
            </w:r>
            <w:proofErr w:type="spellStart"/>
            <w:r>
              <w:rPr>
                <w:rFonts w:ascii="Calibri" w:eastAsia="Calibri" w:hAnsi="Calibri" w:cstheme="minorHAnsi"/>
                <w:bCs/>
              </w:rPr>
              <w:t>multizdrojové</w:t>
            </w:r>
            <w:proofErr w:type="spellEnd"/>
            <w:r>
              <w:rPr>
                <w:rFonts w:ascii="Calibri" w:eastAsia="Calibri" w:hAnsi="Calibri" w:cstheme="minorHAnsi"/>
                <w:bCs/>
              </w:rPr>
              <w:t xml:space="preserve"> financování:</w:t>
            </w:r>
          </w:p>
          <w:p w14:paraId="38A52A9E" w14:textId="77777777" w:rsidR="00F25DB5" w:rsidRPr="00E7628A" w:rsidRDefault="00F25DB5" w:rsidP="00F25DB5">
            <w:pPr>
              <w:pStyle w:val="Odstavecseseznamem"/>
              <w:numPr>
                <w:ilvl w:val="0"/>
                <w:numId w:val="39"/>
              </w:numPr>
              <w:shd w:val="clear" w:color="auto" w:fill="FFFFFF"/>
              <w:spacing w:after="0" w:line="240" w:lineRule="auto"/>
              <w:rPr>
                <w:rFonts w:ascii="Helvetica" w:eastAsia="Times New Roman" w:hAnsi="Helvetica" w:cs="Helvetica"/>
                <w:color w:val="000000"/>
                <w:sz w:val="24"/>
                <w:szCs w:val="24"/>
                <w:lang w:eastAsia="cs-CZ"/>
              </w:rPr>
            </w:pPr>
            <w:r>
              <w:rPr>
                <w:rFonts w:cstheme="minorHAnsi"/>
                <w:bCs/>
              </w:rPr>
              <w:t xml:space="preserve">evropské a národní dotační tituly – formou úpravy pravidel stávajících titulů či vytvoření nových titulů v gesci jednotlivých resortů, i regionální a lokální samosprávy </w:t>
            </w:r>
          </w:p>
          <w:p w14:paraId="3360D228" w14:textId="77777777" w:rsidR="00F25DB5" w:rsidRPr="00E7628A" w:rsidRDefault="00F25DB5" w:rsidP="00F25DB5">
            <w:pPr>
              <w:pStyle w:val="Odstavecseseznamem"/>
              <w:numPr>
                <w:ilvl w:val="0"/>
                <w:numId w:val="39"/>
              </w:numPr>
              <w:shd w:val="clear" w:color="auto" w:fill="FFFFFF"/>
              <w:spacing w:after="0" w:line="240" w:lineRule="auto"/>
              <w:rPr>
                <w:rFonts w:ascii="Helvetica" w:eastAsia="Times New Roman" w:hAnsi="Helvetica" w:cs="Helvetica"/>
                <w:color w:val="000000"/>
                <w:sz w:val="24"/>
                <w:szCs w:val="24"/>
                <w:lang w:eastAsia="cs-CZ"/>
              </w:rPr>
            </w:pPr>
            <w:r>
              <w:rPr>
                <w:rFonts w:cstheme="minorHAnsi"/>
                <w:bCs/>
              </w:rPr>
              <w:t>daňové úlevy pro podnikatele (případně další pobídky)</w:t>
            </w:r>
          </w:p>
          <w:p w14:paraId="246B0B72" w14:textId="77777777" w:rsidR="00F25DB5" w:rsidRPr="00E7628A" w:rsidRDefault="00F25DB5" w:rsidP="00F25DB5">
            <w:pPr>
              <w:pStyle w:val="Odstavecseseznamem"/>
              <w:numPr>
                <w:ilvl w:val="0"/>
                <w:numId w:val="39"/>
              </w:numPr>
              <w:shd w:val="clear" w:color="auto" w:fill="FFFFFF"/>
              <w:spacing w:after="0" w:line="240" w:lineRule="auto"/>
              <w:rPr>
                <w:rFonts w:ascii="Helvetica" w:eastAsia="Times New Roman" w:hAnsi="Helvetica" w:cs="Helvetica"/>
                <w:color w:val="000000"/>
                <w:sz w:val="24"/>
                <w:szCs w:val="24"/>
                <w:lang w:eastAsia="cs-CZ"/>
              </w:rPr>
            </w:pPr>
            <w:r>
              <w:rPr>
                <w:rFonts w:cstheme="minorHAnsi"/>
                <w:bCs/>
              </w:rPr>
              <w:t>zvýhodnění úvěrů apod.</w:t>
            </w:r>
          </w:p>
          <w:p w14:paraId="39A2CFC2" w14:textId="77777777" w:rsidR="00F25DB5" w:rsidRDefault="00F25DB5" w:rsidP="00F25DB5">
            <w:pPr>
              <w:pStyle w:val="Odstavecseseznamem"/>
              <w:shd w:val="clear" w:color="auto" w:fill="FFFFFF"/>
              <w:spacing w:after="0" w:line="240" w:lineRule="auto"/>
              <w:rPr>
                <w:rFonts w:ascii="Helvetica" w:eastAsia="Times New Roman" w:hAnsi="Helvetica" w:cs="Helvetica"/>
                <w:color w:val="000000"/>
                <w:sz w:val="24"/>
                <w:szCs w:val="24"/>
                <w:lang w:eastAsia="cs-CZ"/>
              </w:rPr>
            </w:pPr>
          </w:p>
          <w:p w14:paraId="360919EC" w14:textId="77777777" w:rsidR="00F25DB5" w:rsidRPr="00E7628A" w:rsidRDefault="00F25DB5" w:rsidP="00F25DB5">
            <w:pPr>
              <w:pStyle w:val="Odstavecseseznamem"/>
              <w:shd w:val="clear" w:color="auto" w:fill="FFFFFF"/>
              <w:spacing w:after="0" w:line="240" w:lineRule="auto"/>
              <w:ind w:left="0"/>
              <w:rPr>
                <w:rFonts w:cstheme="minorHAnsi"/>
                <w:bCs/>
              </w:rPr>
            </w:pPr>
            <w:r>
              <w:rPr>
                <w:rFonts w:cstheme="minorHAnsi"/>
                <w:bCs/>
              </w:rPr>
              <w:t>Návrh usnesení vlády</w:t>
            </w:r>
            <w:r w:rsidRPr="00E7628A">
              <w:rPr>
                <w:rFonts w:cstheme="minorHAnsi"/>
                <w:bCs/>
              </w:rPr>
              <w:t>:</w:t>
            </w:r>
          </w:p>
          <w:p w14:paraId="16344169" w14:textId="77777777" w:rsidR="00F25DB5" w:rsidRPr="00E7628A" w:rsidRDefault="00F25DB5" w:rsidP="00F25DB5">
            <w:pPr>
              <w:pStyle w:val="Odstavecseseznamem"/>
              <w:shd w:val="clear" w:color="auto" w:fill="FFFFFF"/>
              <w:spacing w:after="0" w:line="240" w:lineRule="auto"/>
              <w:ind w:left="0"/>
              <w:rPr>
                <w:rFonts w:cstheme="minorHAnsi"/>
                <w:bCs/>
              </w:rPr>
            </w:pPr>
          </w:p>
          <w:p w14:paraId="6DBE2857" w14:textId="77777777" w:rsidR="00F25DB5" w:rsidRPr="00E7628A" w:rsidRDefault="00F25DB5" w:rsidP="00F25DB5">
            <w:pPr>
              <w:pStyle w:val="Odstavecseseznamem"/>
              <w:numPr>
                <w:ilvl w:val="0"/>
                <w:numId w:val="40"/>
              </w:numPr>
              <w:shd w:val="clear" w:color="auto" w:fill="FFFFFF"/>
              <w:spacing w:after="0" w:line="240" w:lineRule="auto"/>
              <w:rPr>
                <w:rFonts w:cstheme="minorHAnsi"/>
                <w:bCs/>
              </w:rPr>
            </w:pPr>
            <w:r w:rsidRPr="00E7628A">
              <w:rPr>
                <w:rFonts w:cstheme="minorHAnsi"/>
                <w:bCs/>
              </w:rPr>
              <w:t xml:space="preserve">ukládá ministryni pro místní rozvoj zpracovat ve spolupráci s ostatními resorty a orgány regionální a lokální samosprávy a hospodářskými a sociálními partnery v Ústeckém, Karlovarském a Moravskoslezském kraji Komplexní strategii pro využití potenciálu venkovských oblastí ve strukturálně postižených krajích </w:t>
            </w:r>
          </w:p>
          <w:p w14:paraId="331E9196" w14:textId="77777777" w:rsidR="00F25DB5" w:rsidRPr="00E7628A" w:rsidRDefault="00F25DB5" w:rsidP="00F25DB5">
            <w:pPr>
              <w:pStyle w:val="Odstavecseseznamem"/>
              <w:numPr>
                <w:ilvl w:val="0"/>
                <w:numId w:val="40"/>
              </w:numPr>
              <w:shd w:val="clear" w:color="auto" w:fill="FFFFFF"/>
              <w:spacing w:after="0" w:line="240" w:lineRule="auto"/>
              <w:rPr>
                <w:rFonts w:cstheme="minorHAnsi"/>
                <w:bCs/>
              </w:rPr>
            </w:pPr>
            <w:r w:rsidRPr="00E7628A">
              <w:rPr>
                <w:rFonts w:cstheme="minorHAnsi"/>
                <w:bCs/>
              </w:rPr>
              <w:t>ukládá ministrovi zemědělství, ministrovi školství, mládeže a tělovýchovy, ministryni práce a sociálních věcí, ministrovi kultury, ministrovi financí, ministrovi vnitra, ministrovi životního prostředí a ministrovi průmyslu a obchodu spolupracovat na vypracování Komplexní strategii pro využití potenciálu venkovských oblastí ve strukturálně postižených krajích</w:t>
            </w:r>
          </w:p>
          <w:p w14:paraId="36C3E443" w14:textId="77777777" w:rsidR="00F25DB5" w:rsidRPr="00E7628A" w:rsidRDefault="00F25DB5" w:rsidP="00F25DB5">
            <w:pPr>
              <w:pStyle w:val="Odstavecseseznamem"/>
              <w:numPr>
                <w:ilvl w:val="0"/>
                <w:numId w:val="40"/>
              </w:numPr>
              <w:shd w:val="clear" w:color="auto" w:fill="FFFFFF"/>
              <w:spacing w:after="0" w:line="240" w:lineRule="auto"/>
              <w:rPr>
                <w:rFonts w:cstheme="minorHAnsi"/>
                <w:bCs/>
              </w:rPr>
            </w:pPr>
            <w:r w:rsidRPr="00E7628A">
              <w:rPr>
                <w:rFonts w:cstheme="minorHAnsi"/>
                <w:bCs/>
              </w:rPr>
              <w:t>doporučuje hejtmanům Ústeckého, Karlovarského a Moravskoslezského kraje, a starostům dotčených obcí spolupracovat na vypracování Komplexní strategii pro využití potenciálu venkovských oblastí ve strukturálně postižených krajích</w:t>
            </w:r>
          </w:p>
          <w:p w14:paraId="4D887B03" w14:textId="615678F1" w:rsidR="00D70A5C" w:rsidRPr="00F25DB5" w:rsidRDefault="00F25DB5" w:rsidP="00F25DB5">
            <w:pPr>
              <w:pStyle w:val="Odstavecseseznamem"/>
              <w:numPr>
                <w:ilvl w:val="0"/>
                <w:numId w:val="40"/>
              </w:numPr>
              <w:shd w:val="clear" w:color="auto" w:fill="FFFFFF"/>
              <w:spacing w:after="0" w:line="240" w:lineRule="auto"/>
              <w:rPr>
                <w:rFonts w:cstheme="minorHAnsi"/>
                <w:bCs/>
              </w:rPr>
            </w:pPr>
            <w:r w:rsidRPr="00E7628A">
              <w:rPr>
                <w:rFonts w:cstheme="minorHAnsi"/>
                <w:bCs/>
              </w:rPr>
              <w:t>ukládá ministrům vlády ČR upravit dotační tituly v gesci svých ministerstev tak, aby přispěly k realizaci Komplexní strategie pro využití potenciálu venkovských oblastí ve strukturálně postižených krajích</w:t>
            </w:r>
          </w:p>
        </w:tc>
      </w:tr>
      <w:tr w:rsidR="00D70A5C" w:rsidRPr="00DA67AB" w14:paraId="5D8CEDFA"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9B26E"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BEF11DC" w14:textId="77777777" w:rsidR="00D70A5C" w:rsidRPr="00B93999" w:rsidRDefault="00D70A5C" w:rsidP="003D0B1E">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 xml:space="preserve">MMR a </w:t>
            </w:r>
            <w:proofErr w:type="spellStart"/>
            <w:r>
              <w:rPr>
                <w:rFonts w:ascii="Calibri" w:eastAsia="Times New Roman" w:hAnsi="Calibri" w:cs="Times New Roman"/>
                <w:i/>
                <w:iCs/>
                <w:lang w:eastAsia="cs-CZ"/>
              </w:rPr>
              <w:t>MZe</w:t>
            </w:r>
            <w:proofErr w:type="spellEnd"/>
            <w:r>
              <w:rPr>
                <w:rFonts w:ascii="Calibri" w:eastAsia="Times New Roman" w:hAnsi="Calibri" w:cs="Times New Roman"/>
                <w:i/>
                <w:iCs/>
                <w:lang w:eastAsia="cs-CZ"/>
              </w:rPr>
              <w:t xml:space="preserve"> ve spolupráci s ostatními resorty, regionální a lokální samosprávou. </w:t>
            </w:r>
            <w:r w:rsidRPr="00B93999">
              <w:rPr>
                <w:rFonts w:ascii="Calibri" w:eastAsia="Times New Roman" w:hAnsi="Calibri" w:cs="Times New Roman"/>
                <w:i/>
                <w:iCs/>
                <w:lang w:eastAsia="cs-CZ"/>
              </w:rPr>
              <w:t xml:space="preserve">Výsledný nositel bude dohodnut v průběhu přípravy opatření. </w:t>
            </w:r>
          </w:p>
        </w:tc>
      </w:tr>
      <w:tr w:rsidR="00D70A5C" w:rsidRPr="00DA67AB" w14:paraId="0CE95FFF"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26D7C"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67EE378" w14:textId="77777777" w:rsidR="00D70A5C" w:rsidRPr="00B93999" w:rsidRDefault="00D70A5C" w:rsidP="003D0B1E">
            <w:pPr>
              <w:spacing w:after="0" w:line="240" w:lineRule="auto"/>
              <w:jc w:val="both"/>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r w:rsidR="00D70A5C" w:rsidRPr="00DA67AB" w14:paraId="0DAB272D"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14653E"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97CF0C9" w14:textId="77777777" w:rsidR="00D70A5C" w:rsidRDefault="00D70A5C" w:rsidP="00D70A5C">
            <w:pPr>
              <w:pStyle w:val="Odstavecseseznamem"/>
              <w:numPr>
                <w:ilvl w:val="0"/>
                <w:numId w:val="41"/>
              </w:numPr>
              <w:spacing w:after="0" w:line="240" w:lineRule="auto"/>
              <w:jc w:val="both"/>
              <w:rPr>
                <w:rFonts w:eastAsia="Times New Roman"/>
                <w:i/>
                <w:iCs/>
                <w:lang w:eastAsia="cs-CZ"/>
              </w:rPr>
            </w:pPr>
            <w:r>
              <w:rPr>
                <w:rFonts w:eastAsia="Times New Roman"/>
                <w:i/>
                <w:iCs/>
                <w:lang w:eastAsia="cs-CZ"/>
              </w:rPr>
              <w:t>Program rozvoje venkova (PRV)</w:t>
            </w:r>
          </w:p>
          <w:p w14:paraId="292E3333" w14:textId="77777777" w:rsidR="00D70A5C" w:rsidRDefault="00D70A5C" w:rsidP="00D70A5C">
            <w:pPr>
              <w:pStyle w:val="Odstavecseseznamem"/>
              <w:numPr>
                <w:ilvl w:val="0"/>
                <w:numId w:val="41"/>
              </w:numPr>
              <w:spacing w:after="0" w:line="240" w:lineRule="auto"/>
              <w:jc w:val="both"/>
              <w:rPr>
                <w:rFonts w:eastAsia="Times New Roman"/>
                <w:i/>
                <w:iCs/>
                <w:lang w:eastAsia="cs-CZ"/>
              </w:rPr>
            </w:pPr>
            <w:r>
              <w:rPr>
                <w:rFonts w:eastAsia="Times New Roman"/>
                <w:i/>
                <w:iCs/>
                <w:lang w:eastAsia="cs-CZ"/>
              </w:rPr>
              <w:t>Vybrané operační programy</w:t>
            </w:r>
          </w:p>
          <w:p w14:paraId="6C6EFFBF" w14:textId="77777777" w:rsidR="00D70A5C" w:rsidRDefault="00D70A5C" w:rsidP="00D70A5C">
            <w:pPr>
              <w:pStyle w:val="Odstavecseseznamem"/>
              <w:numPr>
                <w:ilvl w:val="0"/>
                <w:numId w:val="41"/>
              </w:numPr>
              <w:spacing w:after="0" w:line="240" w:lineRule="auto"/>
              <w:jc w:val="both"/>
              <w:rPr>
                <w:rFonts w:eastAsia="Times New Roman"/>
                <w:i/>
                <w:iCs/>
                <w:lang w:eastAsia="cs-CZ"/>
              </w:rPr>
            </w:pPr>
            <w:r w:rsidRPr="00054684">
              <w:rPr>
                <w:rFonts w:eastAsia="Times New Roman"/>
                <w:i/>
                <w:iCs/>
                <w:lang w:eastAsia="cs-CZ"/>
              </w:rPr>
              <w:t>Stávající, případně nové národní dotační tituly</w:t>
            </w:r>
          </w:p>
          <w:p w14:paraId="79562284" w14:textId="77777777" w:rsidR="00D70A5C" w:rsidRDefault="00D70A5C" w:rsidP="00D70A5C">
            <w:pPr>
              <w:pStyle w:val="Odstavecseseznamem"/>
              <w:numPr>
                <w:ilvl w:val="0"/>
                <w:numId w:val="41"/>
              </w:numPr>
              <w:spacing w:after="0" w:line="240" w:lineRule="auto"/>
              <w:jc w:val="both"/>
              <w:rPr>
                <w:rFonts w:eastAsia="Times New Roman"/>
                <w:i/>
                <w:iCs/>
                <w:lang w:eastAsia="cs-CZ"/>
              </w:rPr>
            </w:pPr>
            <w:r>
              <w:rPr>
                <w:rFonts w:eastAsia="Times New Roman"/>
                <w:i/>
                <w:iCs/>
                <w:lang w:eastAsia="cs-CZ"/>
              </w:rPr>
              <w:t>Krajské dotační tituly</w:t>
            </w:r>
          </w:p>
          <w:p w14:paraId="787723F3" w14:textId="77777777" w:rsidR="00D70A5C" w:rsidRPr="00054684" w:rsidRDefault="00D70A5C" w:rsidP="00D70A5C">
            <w:pPr>
              <w:pStyle w:val="Odstavecseseznamem"/>
              <w:numPr>
                <w:ilvl w:val="0"/>
                <w:numId w:val="41"/>
              </w:numPr>
              <w:spacing w:after="0" w:line="240" w:lineRule="auto"/>
              <w:jc w:val="both"/>
              <w:rPr>
                <w:rFonts w:eastAsia="Times New Roman"/>
                <w:i/>
                <w:iCs/>
                <w:lang w:eastAsia="cs-CZ"/>
              </w:rPr>
            </w:pPr>
            <w:r>
              <w:rPr>
                <w:rFonts w:eastAsia="Times New Roman"/>
                <w:i/>
                <w:iCs/>
                <w:lang w:eastAsia="cs-CZ"/>
              </w:rPr>
              <w:t>Další finanční nástroje</w:t>
            </w:r>
          </w:p>
        </w:tc>
      </w:tr>
    </w:tbl>
    <w:p w14:paraId="7A0AB399" w14:textId="77777777" w:rsidR="00D70A5C" w:rsidRDefault="00D70A5C" w:rsidP="00D70A5C"/>
    <w:tbl>
      <w:tblPr>
        <w:tblW w:w="9568" w:type="dxa"/>
        <w:tblInd w:w="65" w:type="dxa"/>
        <w:tblCellMar>
          <w:left w:w="70" w:type="dxa"/>
          <w:right w:w="70" w:type="dxa"/>
        </w:tblCellMar>
        <w:tblLook w:val="04A0" w:firstRow="1" w:lastRow="0" w:firstColumn="1" w:lastColumn="0" w:noHBand="0" w:noVBand="1"/>
      </w:tblPr>
      <w:tblGrid>
        <w:gridCol w:w="2800"/>
        <w:gridCol w:w="6768"/>
      </w:tblGrid>
      <w:tr w:rsidR="00D70A5C" w:rsidRPr="00DA67AB" w14:paraId="46F09D05"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B6652"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5A14568" w14:textId="77777777" w:rsidR="00D70A5C" w:rsidRPr="00FD210B" w:rsidRDefault="00D70A5C" w:rsidP="00D70A5C">
            <w:pPr>
              <w:pStyle w:val="Nadpis3"/>
              <w:rPr>
                <w:rFonts w:eastAsia="Times New Roman"/>
                <w:lang w:eastAsia="cs-CZ"/>
              </w:rPr>
            </w:pPr>
            <w:bookmarkStart w:id="29" w:name="_Toc498433071"/>
            <w:r w:rsidRPr="00FD210B">
              <w:rPr>
                <w:rFonts w:eastAsia="Times New Roman"/>
                <w:lang w:eastAsia="cs-CZ"/>
              </w:rPr>
              <w:t>Problematika bydlení - změna konceptu urbanistického řešení sídlišť (pilotáž)</w:t>
            </w:r>
            <w:bookmarkEnd w:id="29"/>
          </w:p>
        </w:tc>
      </w:tr>
      <w:tr w:rsidR="00D70A5C" w:rsidRPr="00DA67AB" w14:paraId="52F08756"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9492" w14:textId="7E3E49D4" w:rsidR="00D70A5C"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B847104" w14:textId="274C132F" w:rsidR="00D70A5C" w:rsidRPr="007A560B" w:rsidRDefault="00D70A5C" w:rsidP="007A560B">
            <w:pPr>
              <w:spacing w:after="0"/>
              <w:rPr>
                <w:b/>
              </w:rPr>
            </w:pPr>
            <w:r w:rsidRPr="007A560B">
              <w:rPr>
                <w:b/>
              </w:rPr>
              <w:t>II_E/II_E.3 - nadregionální</w:t>
            </w:r>
          </w:p>
        </w:tc>
      </w:tr>
      <w:tr w:rsidR="00D70A5C" w:rsidRPr="00DA67AB" w14:paraId="3F373204"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4C2D5" w14:textId="473B4D18" w:rsidR="00D70A5C" w:rsidRPr="00DA67AB" w:rsidRDefault="00BF2854"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033685B" w14:textId="77777777" w:rsidR="00D70A5C" w:rsidRPr="00860C2D" w:rsidRDefault="00D70A5C" w:rsidP="003D0B1E">
            <w:pPr>
              <w:spacing w:after="60" w:line="240" w:lineRule="auto"/>
              <w:jc w:val="both"/>
              <w:rPr>
                <w:rFonts w:cstheme="minorHAnsi"/>
                <w:bCs/>
                <w:i/>
              </w:rPr>
            </w:pPr>
            <w:r>
              <w:rPr>
                <w:rFonts w:cstheme="minorHAnsi"/>
                <w:bCs/>
                <w:i/>
              </w:rPr>
              <w:t xml:space="preserve">J. </w:t>
            </w:r>
            <w:proofErr w:type="spellStart"/>
            <w:r>
              <w:rPr>
                <w:rFonts w:cstheme="minorHAnsi"/>
                <w:bCs/>
                <w:i/>
              </w:rPr>
              <w:t>Vozáb</w:t>
            </w:r>
            <w:proofErr w:type="spellEnd"/>
          </w:p>
        </w:tc>
      </w:tr>
      <w:tr w:rsidR="004E7CFE" w:rsidRPr="00DA67AB" w14:paraId="5856AA5F"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69DD1" w14:textId="77777777" w:rsidR="004E7CFE" w:rsidRPr="00DA67AB" w:rsidRDefault="004E7CFE" w:rsidP="004E7CF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6E3877F4" w14:textId="77777777" w:rsidR="004E7CFE" w:rsidRPr="00BF2854" w:rsidRDefault="004E7CFE" w:rsidP="004E7CFE">
            <w:pPr>
              <w:spacing w:after="60" w:line="240" w:lineRule="auto"/>
              <w:jc w:val="both"/>
              <w:rPr>
                <w:rFonts w:cstheme="minorHAnsi"/>
                <w:bCs/>
              </w:rPr>
            </w:pPr>
            <w:r w:rsidRPr="00BF2854">
              <w:rPr>
                <w:rFonts w:cstheme="minorHAnsi"/>
                <w:bCs/>
              </w:rPr>
              <w:t xml:space="preserve">Opatření je zaměřeno na funkční upgrade ucelených obytných celků, zejména panelových sídlišť, resp. jejich urbanisticky ucelených částí. Funkčním upgradem se myslí kombinace fyzické obnovy a zásadního zlepšení sociální situace vybraného území, vč. zvýšení jeho atraktivity pro nové obyvatele. Smyslem opatření je iniciovat zpracování nové/přepracování či doplnění stávající urbanistické koncepce vybraných obytných celků a podpora realizace jejich významné přeměny k vyšší kvalitě obytného prostředí v nich, vč. doplnění služeb a příležitostí pro různorodé aktivity ve veřejném prostoru. </w:t>
            </w:r>
          </w:p>
          <w:p w14:paraId="075EC7A7" w14:textId="77777777" w:rsidR="004E7CFE" w:rsidRPr="00BF2854" w:rsidRDefault="004E7CFE" w:rsidP="004E7CFE">
            <w:pPr>
              <w:spacing w:after="60" w:line="240" w:lineRule="auto"/>
              <w:jc w:val="both"/>
              <w:rPr>
                <w:rFonts w:cstheme="minorHAnsi"/>
                <w:bCs/>
              </w:rPr>
            </w:pPr>
            <w:r w:rsidRPr="00BF2854">
              <w:rPr>
                <w:rFonts w:cstheme="minorHAnsi"/>
                <w:bCs/>
              </w:rPr>
              <w:t>Opatření jako veřejná intervence bude zaměřeno především na zásadní a komplexní zlepšení veřejného prostoru a na doplnění či zlepšení funkcí, které doplňují nebo doprovázejí obytné funkce, a to vč. veřejných a komerčních služeb. Opatření bude koncentrováno na vybrané obytné celky a bude podporovat jejich ucelenou přeměnu, nikoliv izolované aktivity.</w:t>
            </w:r>
          </w:p>
          <w:p w14:paraId="5A1DF675" w14:textId="77777777" w:rsidR="004E7CFE" w:rsidRPr="00BF2854" w:rsidRDefault="004E7CFE" w:rsidP="004E7CFE">
            <w:pPr>
              <w:spacing w:after="60" w:line="240" w:lineRule="auto"/>
              <w:jc w:val="both"/>
              <w:rPr>
                <w:rFonts w:cstheme="minorHAnsi"/>
                <w:bCs/>
              </w:rPr>
            </w:pPr>
            <w:r w:rsidRPr="00BF2854">
              <w:rPr>
                <w:rFonts w:cstheme="minorHAnsi"/>
                <w:bCs/>
              </w:rPr>
              <w:t>Komplexní přeměna vybraných obytných celků musí zahrnovat i soukromé investice, které by měla iniciovat nebo doprovázet. Podpora investic do infrastruktury obytných domů však bude výjimečná.</w:t>
            </w:r>
          </w:p>
          <w:p w14:paraId="4A84C776" w14:textId="77777777" w:rsidR="004E7CFE" w:rsidRPr="00BF2854" w:rsidRDefault="004E7CFE" w:rsidP="004E7CFE">
            <w:pPr>
              <w:spacing w:after="60" w:line="240" w:lineRule="auto"/>
              <w:jc w:val="both"/>
              <w:rPr>
                <w:rFonts w:cstheme="minorHAnsi"/>
                <w:bCs/>
              </w:rPr>
            </w:pPr>
            <w:r w:rsidRPr="00BF2854">
              <w:rPr>
                <w:rFonts w:cstheme="minorHAnsi"/>
                <w:bCs/>
              </w:rPr>
              <w:t xml:space="preserve">Součástí opatření, resp. plánů komplexní přeměny vybraných obytných celků, bude koordinace aktivit, které je možné podporovat z různých existujících či ev. budoucích národních programů. </w:t>
            </w:r>
          </w:p>
          <w:p w14:paraId="62E4D55A" w14:textId="77777777" w:rsidR="004E7CFE" w:rsidRPr="00BF2854" w:rsidRDefault="004E7CFE" w:rsidP="004E7CFE">
            <w:pPr>
              <w:spacing w:after="60" w:line="240" w:lineRule="auto"/>
              <w:jc w:val="both"/>
              <w:rPr>
                <w:rFonts w:cstheme="minorHAnsi"/>
                <w:bCs/>
              </w:rPr>
            </w:pPr>
            <w:r w:rsidRPr="00BF2854">
              <w:rPr>
                <w:rFonts w:cstheme="minorHAnsi"/>
                <w:bCs/>
              </w:rPr>
              <w:t>Opatření bude podporovat:</w:t>
            </w:r>
          </w:p>
          <w:p w14:paraId="7FD9D594" w14:textId="77777777" w:rsidR="004E7CFE" w:rsidRPr="00BF2854" w:rsidRDefault="004E7CFE" w:rsidP="004E7CFE">
            <w:pPr>
              <w:pStyle w:val="Odstavecseseznamem"/>
              <w:numPr>
                <w:ilvl w:val="0"/>
                <w:numId w:val="49"/>
              </w:numPr>
              <w:spacing w:after="60" w:line="240" w:lineRule="auto"/>
              <w:jc w:val="both"/>
              <w:rPr>
                <w:rFonts w:cstheme="minorHAnsi"/>
                <w:bCs/>
              </w:rPr>
            </w:pPr>
            <w:r w:rsidRPr="00BF2854">
              <w:rPr>
                <w:rFonts w:cstheme="minorHAnsi"/>
                <w:bCs/>
              </w:rPr>
              <w:t>V omezené míře přípravné aktivity (studie, analýzy, průzkumy, návrhy urbanistických a architektonických řešení, projektovou přípravu, organizační přípravu, …); předpokládá se, že přípravné práce budou realizovány i bez vnější finanční podpory;</w:t>
            </w:r>
          </w:p>
          <w:p w14:paraId="62E38094" w14:textId="77777777" w:rsidR="004E7CFE" w:rsidRPr="00BF2854" w:rsidRDefault="004E7CFE" w:rsidP="004E7CFE">
            <w:pPr>
              <w:pStyle w:val="Odstavecseseznamem"/>
              <w:numPr>
                <w:ilvl w:val="0"/>
                <w:numId w:val="49"/>
              </w:numPr>
              <w:spacing w:after="60" w:line="240" w:lineRule="auto"/>
              <w:jc w:val="both"/>
              <w:rPr>
                <w:rFonts w:cstheme="minorHAnsi"/>
                <w:bCs/>
              </w:rPr>
            </w:pPr>
            <w:r w:rsidRPr="00BF2854">
              <w:rPr>
                <w:rFonts w:cstheme="minorHAnsi"/>
                <w:bCs/>
              </w:rPr>
              <w:t xml:space="preserve">Investiční aktivity v případě, že výsledky přípravných aktivit prokáží, že investice jsou odůvodněné a jejich přínos k zásadní a rozsáhlé fyzické a sociální přeměně vybraného území je pravděpodobný. </w:t>
            </w:r>
          </w:p>
          <w:p w14:paraId="4F610702" w14:textId="4CC8AAAC" w:rsidR="004E7CFE" w:rsidRPr="00BF2854" w:rsidRDefault="004E7CFE" w:rsidP="004E7CFE">
            <w:pPr>
              <w:spacing w:after="60" w:line="240" w:lineRule="auto"/>
              <w:jc w:val="both"/>
              <w:rPr>
                <w:rFonts w:eastAsia="Calibri" w:cstheme="minorHAnsi"/>
                <w:bCs/>
              </w:rPr>
            </w:pPr>
            <w:r w:rsidRPr="00BF2854">
              <w:rPr>
                <w:rFonts w:cstheme="minorHAnsi"/>
                <w:bCs/>
              </w:rPr>
              <w:t>Nejpozději na konci přípravné fáze musí existovat organizační struktura, která bude komplexní a „zásadní“ změny v území k rozvoji CR koordinovat a bude koordinovat jednotlivé projekty a případně podporovat jejich nositele odborně.</w:t>
            </w:r>
          </w:p>
        </w:tc>
      </w:tr>
      <w:tr w:rsidR="004E7CFE" w:rsidRPr="00DA67AB" w14:paraId="347CE7F8"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2E5C4" w14:textId="77777777" w:rsidR="004E7CFE" w:rsidRPr="00DA67AB" w:rsidRDefault="004E7CFE" w:rsidP="004E7CF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8C54F38" w14:textId="77C30966" w:rsidR="004E7CFE" w:rsidRPr="00BF2854" w:rsidRDefault="004E7CFE" w:rsidP="004E7CFE">
            <w:pPr>
              <w:spacing w:after="0" w:line="240" w:lineRule="auto"/>
              <w:jc w:val="both"/>
              <w:rPr>
                <w:rFonts w:ascii="Calibri" w:eastAsia="Times New Roman" w:hAnsi="Calibri" w:cs="Times New Roman"/>
                <w:iCs/>
                <w:lang w:eastAsia="cs-CZ"/>
              </w:rPr>
            </w:pPr>
            <w:r w:rsidRPr="00BF2854">
              <w:rPr>
                <w:rFonts w:ascii="Calibri" w:eastAsia="Times New Roman" w:hAnsi="Calibri" w:cs="Times New Roman"/>
                <w:iCs/>
                <w:lang w:eastAsia="cs-CZ"/>
              </w:rPr>
              <w:t xml:space="preserve">Stát (MMR) jako správce programu a nositel programu/opatření zodpovědný za jeho rozpracování a následné řízení (nikoliv jen administraci, ale fakticky za řízení tak, aby bylo dosaženo přímých přínosů z podpořených intervencí pro hospodářství příslušných území. </w:t>
            </w:r>
          </w:p>
        </w:tc>
      </w:tr>
      <w:tr w:rsidR="004E7CFE" w:rsidRPr="00DA67AB" w14:paraId="611D2093"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BD9A7" w14:textId="77777777" w:rsidR="004E7CFE" w:rsidRPr="00DA67AB" w:rsidRDefault="004E7CFE" w:rsidP="004E7CF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B39BD3A" w14:textId="658419EE" w:rsidR="004E7CFE" w:rsidRPr="00B93999" w:rsidRDefault="004E7CFE" w:rsidP="004E7CFE">
            <w:pPr>
              <w:spacing w:after="0" w:line="240" w:lineRule="auto"/>
              <w:jc w:val="both"/>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r w:rsidR="004E7CFE" w:rsidRPr="00DA67AB" w14:paraId="6E6F72D6"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7A4AF" w14:textId="77777777" w:rsidR="004E7CFE" w:rsidRPr="00DA67AB" w:rsidRDefault="004E7CFE" w:rsidP="004E7CF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9F59C06" w14:textId="130C7EAC" w:rsidR="004E7CFE" w:rsidRPr="00B93999" w:rsidRDefault="004E7CFE" w:rsidP="004E7CFE">
            <w:pPr>
              <w:spacing w:after="0" w:line="240" w:lineRule="auto"/>
              <w:jc w:val="both"/>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bl>
    <w:p w14:paraId="01ADC18B" w14:textId="77777777" w:rsidR="00D70A5C" w:rsidRDefault="00D70A5C" w:rsidP="00D60687"/>
    <w:tbl>
      <w:tblPr>
        <w:tblW w:w="9568" w:type="dxa"/>
        <w:tblInd w:w="65" w:type="dxa"/>
        <w:tblCellMar>
          <w:left w:w="70" w:type="dxa"/>
          <w:right w:w="70" w:type="dxa"/>
        </w:tblCellMar>
        <w:tblLook w:val="04A0" w:firstRow="1" w:lastRow="0" w:firstColumn="1" w:lastColumn="0" w:noHBand="0" w:noVBand="1"/>
      </w:tblPr>
      <w:tblGrid>
        <w:gridCol w:w="2800"/>
        <w:gridCol w:w="6768"/>
      </w:tblGrid>
      <w:tr w:rsidR="00D70A5C" w:rsidRPr="00DA67AB" w14:paraId="552F3E57" w14:textId="77777777" w:rsidTr="003D0B1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0C8A5C"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D24BB39" w14:textId="77777777" w:rsidR="00D70A5C" w:rsidRPr="00D70A5C" w:rsidRDefault="00D70A5C" w:rsidP="00D70A5C">
            <w:pPr>
              <w:pStyle w:val="Nadpis3"/>
            </w:pPr>
            <w:bookmarkStart w:id="30" w:name="_Toc498433072"/>
            <w:r w:rsidRPr="00D70A5C">
              <w:t>Systematická a kontinuální podpora patriotismu ve strukturálně postižených regionech</w:t>
            </w:r>
            <w:bookmarkEnd w:id="30"/>
          </w:p>
        </w:tc>
      </w:tr>
      <w:tr w:rsidR="00D70A5C" w:rsidRPr="00DA67AB" w14:paraId="406693F4"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77822" w14:textId="22F81947" w:rsidR="00D70A5C" w:rsidRPr="00DA67AB" w:rsidRDefault="00E14139"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24872BD" w14:textId="3555C5CB" w:rsidR="00D70A5C" w:rsidRPr="007A560B" w:rsidRDefault="00D70A5C" w:rsidP="007A560B">
            <w:pPr>
              <w:spacing w:after="0"/>
              <w:rPr>
                <w:b/>
              </w:rPr>
            </w:pPr>
            <w:r w:rsidRPr="007A560B">
              <w:rPr>
                <w:b/>
              </w:rPr>
              <w:t>II_E/II_E.4 - nadregionální</w:t>
            </w:r>
          </w:p>
        </w:tc>
      </w:tr>
      <w:tr w:rsidR="00D70A5C" w:rsidRPr="00DA67AB" w14:paraId="591F8534"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6C292" w14:textId="2007A1E6" w:rsidR="00D70A5C" w:rsidRPr="00DA67AB" w:rsidRDefault="00BF2854" w:rsidP="003D0B1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7A32717" w14:textId="77777777" w:rsidR="00D70A5C" w:rsidRPr="00860C2D" w:rsidRDefault="00D70A5C" w:rsidP="003D0B1E">
            <w:pPr>
              <w:spacing w:after="60" w:line="240" w:lineRule="auto"/>
              <w:jc w:val="both"/>
              <w:rPr>
                <w:rFonts w:cstheme="minorHAnsi"/>
                <w:bCs/>
                <w:i/>
              </w:rPr>
            </w:pPr>
            <w:r>
              <w:rPr>
                <w:rFonts w:cstheme="minorHAnsi"/>
                <w:bCs/>
                <w:i/>
              </w:rPr>
              <w:t>T. Sýkora, M. Weissová, J. Kriegelsteinová</w:t>
            </w:r>
          </w:p>
        </w:tc>
      </w:tr>
      <w:tr w:rsidR="00D70A5C" w:rsidRPr="00DA67AB" w14:paraId="7CD42424"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612A7"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004666B1" w14:textId="77777777" w:rsidR="00D70A5C" w:rsidRPr="00BF2854" w:rsidRDefault="00D70A5C" w:rsidP="003D0B1E">
            <w:pPr>
              <w:spacing w:after="60" w:line="240" w:lineRule="auto"/>
              <w:jc w:val="both"/>
              <w:rPr>
                <w:rFonts w:cstheme="minorHAnsi"/>
                <w:bCs/>
              </w:rPr>
            </w:pPr>
            <w:r w:rsidRPr="00BF2854">
              <w:rPr>
                <w:rFonts w:cstheme="minorHAnsi"/>
                <w:bCs/>
              </w:rPr>
              <w:t xml:space="preserve">V případě strukturálně postižených regionů je patrný trvalý pocit vykořenění způsobený řadou historicky zděděných událostí a podržený strukturou hospodářství (např. </w:t>
            </w:r>
            <w:proofErr w:type="spellStart"/>
            <w:r w:rsidRPr="00BF2854">
              <w:rPr>
                <w:rFonts w:cstheme="minorHAnsi"/>
                <w:bCs/>
              </w:rPr>
              <w:t>nízkokvalifikované</w:t>
            </w:r>
            <w:proofErr w:type="spellEnd"/>
            <w:r w:rsidRPr="00BF2854">
              <w:rPr>
                <w:rFonts w:cstheme="minorHAnsi"/>
                <w:bCs/>
              </w:rPr>
              <w:t xml:space="preserve"> osoby). Toto se odráží v nízké míře občanské aktivity a nedostatečné odpovědnosti za věci veřejné. Opatření má výrazně přispět ke změně vnímání regionu vlastními občany, a tím ke zvýšení aktivní občanské angažovanosti, která se promítne do hospodářské výkonnosti regionů. Nemusí se jednat o finančně náročné aktivity, ale nezbytná je především trvalá a kontinuální podpora marketingových aktivit uvnitř regionu a trvalá práce s místními obyvateli a komunitami. Příkladem aktivit může být:</w:t>
            </w:r>
          </w:p>
          <w:p w14:paraId="27DE357F" w14:textId="77777777" w:rsidR="00D70A5C" w:rsidRPr="00BF2854" w:rsidRDefault="00D70A5C" w:rsidP="00D70A5C">
            <w:pPr>
              <w:pStyle w:val="Odstavecseseznamem"/>
              <w:numPr>
                <w:ilvl w:val="0"/>
                <w:numId w:val="43"/>
              </w:numPr>
              <w:spacing w:after="160" w:line="259" w:lineRule="auto"/>
              <w:jc w:val="both"/>
            </w:pPr>
            <w:r w:rsidRPr="00BF2854">
              <w:t>propagace a podpora místních značek a výrobců pro posílení patriotismu, hrdosti na místo, kde lidé žijí,</w:t>
            </w:r>
          </w:p>
          <w:p w14:paraId="12B70E86" w14:textId="77777777" w:rsidR="00D70A5C" w:rsidRPr="00BF2854" w:rsidRDefault="00D70A5C" w:rsidP="00D70A5C">
            <w:pPr>
              <w:pStyle w:val="Odstavecseseznamem"/>
              <w:numPr>
                <w:ilvl w:val="0"/>
                <w:numId w:val="43"/>
              </w:numPr>
              <w:spacing w:after="160" w:line="259" w:lineRule="auto"/>
              <w:jc w:val="both"/>
            </w:pPr>
            <w:r w:rsidRPr="00BF2854">
              <w:t>podpora místních kulturních organizací,</w:t>
            </w:r>
          </w:p>
          <w:p w14:paraId="13B4F430" w14:textId="77777777" w:rsidR="00D70A5C" w:rsidRPr="00BF2854" w:rsidRDefault="00D70A5C" w:rsidP="00D70A5C">
            <w:pPr>
              <w:pStyle w:val="Odstavecseseznamem"/>
              <w:numPr>
                <w:ilvl w:val="0"/>
                <w:numId w:val="43"/>
              </w:numPr>
              <w:spacing w:after="160" w:line="259" w:lineRule="auto"/>
              <w:jc w:val="both"/>
            </w:pPr>
            <w:r w:rsidRPr="00BF2854">
              <w:t>marketingové kampaně na podporu atraktivity regionu,</w:t>
            </w:r>
          </w:p>
          <w:p w14:paraId="2008902F" w14:textId="77777777" w:rsidR="00D70A5C" w:rsidRPr="00BF2854" w:rsidRDefault="00D70A5C" w:rsidP="00D70A5C">
            <w:pPr>
              <w:pStyle w:val="Odstavecseseznamem"/>
              <w:numPr>
                <w:ilvl w:val="0"/>
                <w:numId w:val="43"/>
              </w:numPr>
              <w:spacing w:after="60" w:line="240" w:lineRule="auto"/>
              <w:jc w:val="both"/>
              <w:rPr>
                <w:rFonts w:cstheme="minorHAnsi"/>
                <w:bCs/>
              </w:rPr>
            </w:pPr>
            <w:r w:rsidRPr="00BF2854">
              <w:rPr>
                <w:rFonts w:cstheme="minorHAnsi"/>
                <w:bCs/>
              </w:rPr>
              <w:t>vyhledávání místních lídrů a aktivní práce s nimi jako motivační faktor pro občany regionu,</w:t>
            </w:r>
          </w:p>
          <w:p w14:paraId="03901E24" w14:textId="77777777" w:rsidR="00D70A5C" w:rsidRPr="00BF2854" w:rsidRDefault="00D70A5C" w:rsidP="00D70A5C">
            <w:pPr>
              <w:pStyle w:val="Odstavecseseznamem"/>
              <w:numPr>
                <w:ilvl w:val="0"/>
                <w:numId w:val="43"/>
              </w:numPr>
              <w:spacing w:after="60" w:line="240" w:lineRule="auto"/>
              <w:jc w:val="both"/>
              <w:rPr>
                <w:rFonts w:cstheme="minorHAnsi"/>
                <w:bCs/>
              </w:rPr>
            </w:pPr>
            <w:r w:rsidRPr="00BF2854">
              <w:rPr>
                <w:rFonts w:cstheme="minorHAnsi"/>
                <w:bCs/>
              </w:rPr>
              <w:t>oživování místních tradic a odkazů na významné historické milníky, značky, apod.,</w:t>
            </w:r>
          </w:p>
          <w:p w14:paraId="4AE0EDFF" w14:textId="77777777" w:rsidR="00D70A5C" w:rsidRPr="00BF2854" w:rsidRDefault="00D70A5C" w:rsidP="00D70A5C">
            <w:pPr>
              <w:pStyle w:val="Odstavecseseznamem"/>
              <w:numPr>
                <w:ilvl w:val="0"/>
                <w:numId w:val="43"/>
              </w:numPr>
              <w:spacing w:after="60" w:line="240" w:lineRule="auto"/>
              <w:jc w:val="both"/>
              <w:rPr>
                <w:rFonts w:cstheme="minorHAnsi"/>
                <w:bCs/>
              </w:rPr>
            </w:pPr>
            <w:r w:rsidRPr="00BF2854">
              <w:rPr>
                <w:rFonts w:cstheme="minorHAnsi"/>
                <w:bCs/>
              </w:rPr>
              <w:t xml:space="preserve">podpora místních komunit při obnově lokálně významného kulturního, technického a přírodního dědictví. </w:t>
            </w:r>
          </w:p>
          <w:p w14:paraId="32171BD7" w14:textId="77777777" w:rsidR="00D70A5C" w:rsidRPr="00BF2854" w:rsidRDefault="00D70A5C" w:rsidP="003D0B1E">
            <w:pPr>
              <w:spacing w:after="60" w:line="240" w:lineRule="auto"/>
              <w:jc w:val="both"/>
              <w:rPr>
                <w:rFonts w:cstheme="minorHAnsi"/>
                <w:bCs/>
              </w:rPr>
            </w:pPr>
            <w:r w:rsidRPr="00BF2854">
              <w:rPr>
                <w:rFonts w:cstheme="minorHAnsi"/>
                <w:bCs/>
              </w:rPr>
              <w:t>Pro naplnění výše uvedeného opatření je nezbytné volit kreativní nástroje, které však budou účinné pouze za předpokladu, že budou cílovou skupinou vnímány jako inovativní. Z tohoto důvodu je nezbytné využít externí kapacity (např. s bohatou zahraniční zkušeností a netradičními přístupy), které budou „moderovat“ trvalé budování patriotismu regionu. Vedle marketingových aktivit přispěje k naplnění cíle posílení výuky se vztahem k regionu ve školách (např. občanská nauka, projektově zaměřená výuka regionálních dějin, apod.)</w:t>
            </w:r>
          </w:p>
          <w:p w14:paraId="3B93D688" w14:textId="77777777" w:rsidR="00D70A5C" w:rsidRPr="00BF2854" w:rsidRDefault="00D70A5C" w:rsidP="003D0B1E">
            <w:pPr>
              <w:spacing w:after="60" w:line="240" w:lineRule="auto"/>
              <w:jc w:val="both"/>
              <w:rPr>
                <w:rFonts w:cstheme="minorHAnsi"/>
                <w:bCs/>
              </w:rPr>
            </w:pPr>
            <w:r w:rsidRPr="00BF2854">
              <w:rPr>
                <w:rFonts w:cstheme="minorHAnsi"/>
                <w:bCs/>
              </w:rPr>
              <w:t>Návrh na usnesení:</w:t>
            </w:r>
          </w:p>
          <w:p w14:paraId="3199E790" w14:textId="77777777" w:rsidR="00D70A5C" w:rsidRPr="00BF2854" w:rsidRDefault="00D70A5C" w:rsidP="00D70A5C">
            <w:pPr>
              <w:pStyle w:val="Odstavecseseznamem"/>
              <w:numPr>
                <w:ilvl w:val="0"/>
                <w:numId w:val="44"/>
              </w:numPr>
              <w:spacing w:after="60" w:line="240" w:lineRule="auto"/>
              <w:jc w:val="both"/>
              <w:rPr>
                <w:rFonts w:cstheme="minorHAnsi"/>
                <w:bCs/>
              </w:rPr>
            </w:pPr>
            <w:r w:rsidRPr="00BF2854">
              <w:rPr>
                <w:rFonts w:cstheme="minorHAnsi"/>
                <w:bCs/>
              </w:rPr>
              <w:t>Vláda ukládá ministrům pro místní rozvoj, kultury, školství, mládeže a tělovýchovy ve spolupráci s krajskými samosprávami připravit Strategii na posilování sounáležitosti obyvatel ve strukturálně postižených regionech.</w:t>
            </w:r>
          </w:p>
          <w:p w14:paraId="78555614" w14:textId="77777777" w:rsidR="00D70A5C" w:rsidRPr="00BF2854" w:rsidRDefault="00D70A5C" w:rsidP="00D70A5C">
            <w:pPr>
              <w:pStyle w:val="Odstavecseseznamem"/>
              <w:numPr>
                <w:ilvl w:val="0"/>
                <w:numId w:val="44"/>
              </w:numPr>
              <w:spacing w:after="60" w:line="240" w:lineRule="auto"/>
              <w:jc w:val="both"/>
              <w:rPr>
                <w:rFonts w:cstheme="minorHAnsi"/>
                <w:bCs/>
              </w:rPr>
            </w:pPr>
            <w:r w:rsidRPr="00BF2854">
              <w:rPr>
                <w:rFonts w:cstheme="minorHAnsi"/>
                <w:bCs/>
              </w:rPr>
              <w:t>Vláda ukládá ministrovi pro místní rozvoj vytvořit národní dotační titul na podporu aktivit vyplývajících ze Strategie na posilování sounáležitosti obyvatel ve strukturálně postižených regionech.</w:t>
            </w:r>
          </w:p>
        </w:tc>
      </w:tr>
      <w:tr w:rsidR="00D70A5C" w:rsidRPr="00DA67AB" w14:paraId="73C7943E"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7B620D"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56D78FF" w14:textId="77777777" w:rsidR="00D70A5C" w:rsidRPr="00BF2854" w:rsidRDefault="00D70A5C" w:rsidP="003D0B1E">
            <w:pPr>
              <w:spacing w:after="0" w:line="240" w:lineRule="auto"/>
              <w:jc w:val="both"/>
              <w:rPr>
                <w:rFonts w:ascii="Calibri" w:eastAsia="Times New Roman" w:hAnsi="Calibri" w:cs="Times New Roman"/>
                <w:iCs/>
                <w:lang w:eastAsia="cs-CZ"/>
              </w:rPr>
            </w:pPr>
            <w:r w:rsidRPr="00BF2854">
              <w:rPr>
                <w:rFonts w:ascii="Calibri" w:eastAsia="Times New Roman" w:hAnsi="Calibri" w:cs="Times New Roman"/>
                <w:iCs/>
                <w:lang w:eastAsia="cs-CZ"/>
              </w:rPr>
              <w:t>Ministerstvo pro místní rozvoj, Ministerstvo kultury, Ministerstvo školství, mládeže a tělovýchovy, krajské samosprávy.</w:t>
            </w:r>
          </w:p>
        </w:tc>
      </w:tr>
      <w:tr w:rsidR="00D70A5C" w:rsidRPr="00DA67AB" w14:paraId="2EC43F3D"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F04E9"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BBC382E" w14:textId="77777777" w:rsidR="00D70A5C" w:rsidRPr="00B93999" w:rsidRDefault="00D70A5C" w:rsidP="003D0B1E">
            <w:pPr>
              <w:spacing w:after="0" w:line="240" w:lineRule="auto"/>
              <w:jc w:val="both"/>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r w:rsidR="00D70A5C" w:rsidRPr="00DA67AB" w14:paraId="7F41C63C" w14:textId="77777777" w:rsidTr="003D0B1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ACAD2" w14:textId="77777777" w:rsidR="00D70A5C" w:rsidRPr="00DA67AB" w:rsidRDefault="00D70A5C" w:rsidP="003D0B1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E03B4F4" w14:textId="77777777" w:rsidR="00D70A5C" w:rsidRPr="00B93999" w:rsidRDefault="00D70A5C" w:rsidP="003D0B1E">
            <w:pPr>
              <w:spacing w:after="0" w:line="240" w:lineRule="auto"/>
              <w:jc w:val="both"/>
              <w:rPr>
                <w:rFonts w:ascii="Calibri" w:eastAsia="Times New Roman" w:hAnsi="Calibri" w:cs="Times New Roman"/>
                <w:i/>
                <w:iCs/>
                <w:lang w:eastAsia="cs-CZ"/>
              </w:rPr>
            </w:pPr>
            <w:r w:rsidRPr="00B93999">
              <w:rPr>
                <w:rFonts w:ascii="Calibri" w:eastAsia="Times New Roman" w:hAnsi="Calibri" w:cs="Times New Roman"/>
                <w:i/>
                <w:iCs/>
                <w:lang w:eastAsia="cs-CZ"/>
              </w:rPr>
              <w:t xml:space="preserve">Nelze nyní odhadnout. </w:t>
            </w:r>
          </w:p>
        </w:tc>
      </w:tr>
    </w:tbl>
    <w:p w14:paraId="6D0DCE5C" w14:textId="71E67E31" w:rsidR="00D70A5C" w:rsidRDefault="00D70A5C" w:rsidP="00D60687"/>
    <w:p w14:paraId="7E3743D4" w14:textId="77777777" w:rsidR="00CF22EC" w:rsidRDefault="00CF22EC" w:rsidP="00D60687"/>
    <w:p w14:paraId="29320EBC" w14:textId="77777777" w:rsidR="00CF22EC" w:rsidRDefault="00CF22EC" w:rsidP="00D60687"/>
    <w:p w14:paraId="006BF960" w14:textId="77777777" w:rsidR="00CF22EC" w:rsidRDefault="00CF22EC" w:rsidP="00D60687"/>
    <w:p w14:paraId="494A7865" w14:textId="77777777" w:rsidR="00CF22EC" w:rsidRDefault="00CF22EC" w:rsidP="00D60687"/>
    <w:p w14:paraId="48F98E16" w14:textId="77777777" w:rsidR="00CF22EC" w:rsidRDefault="00CF22EC" w:rsidP="00D60687"/>
    <w:p w14:paraId="28CCCDAA" w14:textId="77777777" w:rsidR="00CF22EC" w:rsidRDefault="00CF22EC" w:rsidP="00D60687"/>
    <w:p w14:paraId="53FACD45" w14:textId="77777777" w:rsidR="00CF22EC" w:rsidRDefault="00CF22EC" w:rsidP="00D60687"/>
    <w:p w14:paraId="57A1BA17" w14:textId="77777777" w:rsidR="00CF22EC" w:rsidRDefault="00CF22EC" w:rsidP="00D60687"/>
    <w:p w14:paraId="726CDF04" w14:textId="77777777" w:rsidR="00CF22EC" w:rsidRDefault="00CF22EC" w:rsidP="00D60687"/>
    <w:p w14:paraId="55B4946A" w14:textId="77777777" w:rsidR="00CF22EC" w:rsidRDefault="00CF22EC" w:rsidP="00D60687"/>
    <w:p w14:paraId="0BAE7902" w14:textId="77777777" w:rsidR="00CF22EC" w:rsidRDefault="00CF22EC" w:rsidP="00D60687"/>
    <w:p w14:paraId="3F64F4AE" w14:textId="77777777" w:rsidR="00CF22EC" w:rsidRDefault="00CF22EC" w:rsidP="00D60687"/>
    <w:p w14:paraId="1F0B7E78" w14:textId="77777777" w:rsidR="00CF22EC" w:rsidRDefault="00CF22EC" w:rsidP="00D60687"/>
    <w:p w14:paraId="16FF9178" w14:textId="77777777" w:rsidR="00CF22EC" w:rsidRDefault="00CF22EC" w:rsidP="00D60687"/>
    <w:p w14:paraId="56DEFD13" w14:textId="1C336439" w:rsidR="00CB397A" w:rsidRDefault="00CB397A" w:rsidP="00883ED8">
      <w:pPr>
        <w:pStyle w:val="Nadpis1"/>
      </w:pPr>
      <w:bookmarkStart w:id="31" w:name="_Toc498433073"/>
      <w:r>
        <w:t>Pilíř F</w:t>
      </w:r>
      <w:r w:rsidR="009340EA">
        <w:t xml:space="preserve"> – Životní prostředí</w:t>
      </w:r>
      <w:bookmarkEnd w:id="31"/>
    </w:p>
    <w:p w14:paraId="30675DDF" w14:textId="3D1E5BA2" w:rsidR="003D0B1E" w:rsidRPr="007A560B" w:rsidRDefault="003D0B1E" w:rsidP="007A560B">
      <w:pPr>
        <w:rPr>
          <w:b/>
          <w:sz w:val="24"/>
          <w:szCs w:val="24"/>
        </w:rPr>
      </w:pPr>
      <w:r w:rsidRPr="007A560B">
        <w:rPr>
          <w:b/>
          <w:sz w:val="24"/>
          <w:szCs w:val="24"/>
        </w:rPr>
        <w:t>Nadregionální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860650" w:rsidRPr="00DA67AB" w14:paraId="09129785" w14:textId="77777777" w:rsidTr="00D527C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FAA81" w14:textId="77777777" w:rsidR="00860650" w:rsidRPr="00DA67AB" w:rsidRDefault="00860650"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F5CE037" w14:textId="77777777" w:rsidR="00860650" w:rsidRPr="00785EF0" w:rsidRDefault="00FF3FB2" w:rsidP="00D527CE">
            <w:pPr>
              <w:pStyle w:val="Nadpis3"/>
              <w:rPr>
                <w:rFonts w:eastAsia="Times New Roman"/>
                <w:lang w:eastAsia="cs-CZ"/>
              </w:rPr>
            </w:pPr>
            <w:bookmarkStart w:id="32" w:name="_Toc498433074"/>
            <w:r w:rsidRPr="00FF3FB2">
              <w:rPr>
                <w:rFonts w:eastAsia="Times New Roman"/>
                <w:lang w:eastAsia="cs-CZ"/>
              </w:rPr>
              <w:t>Zlepšení kvality ovzduší</w:t>
            </w:r>
            <w:bookmarkEnd w:id="32"/>
          </w:p>
        </w:tc>
      </w:tr>
      <w:tr w:rsidR="00860650" w:rsidRPr="00DA67AB" w14:paraId="7E542878"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B6E42" w14:textId="7ED53496" w:rsidR="00860650" w:rsidRPr="00DA67AB" w:rsidRDefault="00E14139"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DD1A282" w14:textId="5D33FC1B" w:rsidR="00860650" w:rsidRPr="007A560B" w:rsidRDefault="008C3534" w:rsidP="007A560B">
            <w:pPr>
              <w:spacing w:after="0"/>
              <w:rPr>
                <w:b/>
              </w:rPr>
            </w:pPr>
            <w:r w:rsidRPr="007A560B">
              <w:rPr>
                <w:b/>
              </w:rPr>
              <w:t>II_</w:t>
            </w:r>
            <w:r w:rsidR="00FF3FB2" w:rsidRPr="007A560B">
              <w:rPr>
                <w:b/>
              </w:rPr>
              <w:t>F/</w:t>
            </w:r>
            <w:r w:rsidRPr="007A560B">
              <w:rPr>
                <w:b/>
              </w:rPr>
              <w:t>II_</w:t>
            </w:r>
            <w:r w:rsidR="00FF3FB2" w:rsidRPr="007A560B">
              <w:rPr>
                <w:b/>
              </w:rPr>
              <w:t>F.1</w:t>
            </w:r>
            <w:r w:rsidR="004F4596" w:rsidRPr="007A560B">
              <w:rPr>
                <w:b/>
              </w:rPr>
              <w:t xml:space="preserve"> - nadregionální</w:t>
            </w:r>
          </w:p>
        </w:tc>
      </w:tr>
      <w:tr w:rsidR="00860650" w:rsidRPr="00DA67AB" w14:paraId="07649CE9"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17C3A" w14:textId="569EB8BC" w:rsidR="00860650" w:rsidRPr="00DA67AB" w:rsidRDefault="00BF2854"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Autor </w:t>
            </w:r>
            <w:proofErr w:type="spellStart"/>
            <w:r>
              <w:rPr>
                <w:rFonts w:ascii="Calibri" w:eastAsia="Times New Roman" w:hAnsi="Calibri" w:cs="Times New Roman"/>
                <w:b/>
                <w:bCs/>
                <w:color w:val="000000"/>
                <w:lang w:eastAsia="cs-CZ"/>
              </w:rPr>
              <w:t>fiše</w:t>
            </w:r>
            <w:proofErr w:type="spellEnd"/>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727A7FE" w14:textId="3D4BD396" w:rsidR="00860650" w:rsidRPr="00860C2D" w:rsidRDefault="007A560B" w:rsidP="00D527CE">
            <w:pPr>
              <w:spacing w:after="60" w:line="240" w:lineRule="auto"/>
              <w:jc w:val="both"/>
              <w:rPr>
                <w:rFonts w:cstheme="minorHAnsi"/>
                <w:bCs/>
                <w:i/>
              </w:rPr>
            </w:pPr>
            <w:r>
              <w:rPr>
                <w:rFonts w:cstheme="minorHAnsi"/>
                <w:bCs/>
                <w:i/>
              </w:rPr>
              <w:t xml:space="preserve">Z. </w:t>
            </w:r>
            <w:proofErr w:type="spellStart"/>
            <w:r w:rsidR="00BF2854">
              <w:rPr>
                <w:rFonts w:cstheme="minorHAnsi"/>
                <w:bCs/>
                <w:i/>
              </w:rPr>
              <w:t>Frélich</w:t>
            </w:r>
            <w:proofErr w:type="spellEnd"/>
          </w:p>
        </w:tc>
      </w:tr>
      <w:tr w:rsidR="00860650" w:rsidRPr="00DA67AB" w14:paraId="298A6242"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E43DC2" w14:textId="77777777" w:rsidR="00860650" w:rsidRPr="00DA67AB" w:rsidRDefault="00860650"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C7F257D" w14:textId="77777777" w:rsidR="008C3534" w:rsidRPr="001B71BB" w:rsidRDefault="008C3534" w:rsidP="008C3534">
            <w:pPr>
              <w:spacing w:after="0"/>
              <w:jc w:val="both"/>
              <w:rPr>
                <w:rFonts w:cs="Calibri"/>
                <w:bCs/>
              </w:rPr>
            </w:pPr>
            <w:r w:rsidRPr="001B71BB">
              <w:rPr>
                <w:rFonts w:cs="Calibri"/>
                <w:bCs/>
              </w:rPr>
              <w:t>Kvalita ovzduší je v daných regionech problém, který jednak negativně ovlivňuje zdraví obyvatel, současně snižuje atraktivitu regionu pro obyvatele (např. pro mobilnější mladé rodiny, studenty</w:t>
            </w:r>
            <w:r>
              <w:rPr>
                <w:rFonts w:cs="Calibri"/>
                <w:bCs/>
              </w:rPr>
              <w:t>, obyvatelé s vyšším vzděláním</w:t>
            </w:r>
            <w:r w:rsidRPr="001B71BB">
              <w:rPr>
                <w:rFonts w:cs="Calibri"/>
                <w:bCs/>
              </w:rPr>
              <w:t xml:space="preserve"> aj.), kteří jej poté i z tohoto důvodu opouštějí. Kvalita ovzduší může být rovněž omezením pro rozjezd nových podnikatelských aktivit, kdy veřejnost je proti novým zdrojům znečišťování ovzduší.</w:t>
            </w:r>
          </w:p>
          <w:p w14:paraId="54CDF9BC" w14:textId="77777777" w:rsidR="008C3534" w:rsidRPr="001B71BB" w:rsidRDefault="008C3534" w:rsidP="008C3534">
            <w:pPr>
              <w:spacing w:after="0"/>
              <w:jc w:val="both"/>
              <w:rPr>
                <w:rFonts w:cs="Calibri"/>
                <w:bCs/>
              </w:rPr>
            </w:pPr>
            <w:r w:rsidRPr="001B71BB">
              <w:rPr>
                <w:rFonts w:cs="Calibri"/>
                <w:bCs/>
              </w:rPr>
              <w:t>Program by měl přispět k implementaci a realizaci opatření, která jsou podrobně uvedena ve Střednědobé strategii (do roku 2020) zlepšení kvality ovzduší v ČR a v na ni navazujícím Programu zlepšení kvality ovzduší pro aglomeraci Ostrava-Karviná-Frýdek-Místek -  CZ08A a Programu zlepšování kvality ovzduší zóna Severozápad - CZ04.</w:t>
            </w:r>
          </w:p>
          <w:p w14:paraId="7CF28C84" w14:textId="77777777" w:rsidR="008C3534" w:rsidRPr="001B71BB" w:rsidRDefault="008C3534" w:rsidP="008C3534">
            <w:pPr>
              <w:spacing w:after="0"/>
              <w:jc w:val="both"/>
              <w:rPr>
                <w:rFonts w:cs="Calibri"/>
                <w:bCs/>
              </w:rPr>
            </w:pPr>
            <w:r w:rsidRPr="001B71BB">
              <w:rPr>
                <w:rFonts w:cs="Calibri"/>
                <w:bCs/>
              </w:rPr>
              <w:t>Mezi prioritní oblasti zájmu v oblasti ochrany ovzduší patří:</w:t>
            </w:r>
          </w:p>
          <w:p w14:paraId="0005A163" w14:textId="77777777" w:rsidR="008C3534" w:rsidRPr="001B71BB" w:rsidRDefault="008C3534" w:rsidP="008C3534">
            <w:pPr>
              <w:spacing w:after="0"/>
              <w:jc w:val="both"/>
              <w:rPr>
                <w:rFonts w:cs="Calibri"/>
                <w:bCs/>
              </w:rPr>
            </w:pPr>
          </w:p>
          <w:p w14:paraId="730D0923" w14:textId="3F6618A5" w:rsidR="008C3534" w:rsidRPr="001B71BB" w:rsidRDefault="008C3534" w:rsidP="008C3534">
            <w:pPr>
              <w:pStyle w:val="Odstavecseseznamem"/>
              <w:spacing w:after="0"/>
              <w:ind w:hanging="360"/>
              <w:jc w:val="both"/>
            </w:pPr>
            <w:r w:rsidRPr="001B71BB">
              <w:t>-</w:t>
            </w:r>
            <w:r w:rsidRPr="001B71BB">
              <w:rPr>
                <w:sz w:val="14"/>
                <w:szCs w:val="14"/>
              </w:rPr>
              <w:t xml:space="preserve">          </w:t>
            </w:r>
            <w:r w:rsidRPr="001B71BB">
              <w:t>Aplikaci nejlepší dostupné techniky (tzv. BAT) u průmyslových a velkých energetických zdrojů znečišťování ovzduší</w:t>
            </w:r>
            <w:r w:rsidR="007C5763">
              <w:t>.</w:t>
            </w:r>
            <w:r w:rsidRPr="001B71BB">
              <w:t xml:space="preserve"> </w:t>
            </w:r>
          </w:p>
          <w:p w14:paraId="56246A11" w14:textId="28378F76" w:rsidR="008C3534" w:rsidRPr="001B71BB" w:rsidRDefault="008C3534" w:rsidP="008C3534">
            <w:pPr>
              <w:pStyle w:val="Odstavecseseznamem"/>
              <w:spacing w:after="0"/>
              <w:ind w:hanging="360"/>
              <w:jc w:val="both"/>
            </w:pPr>
            <w:r w:rsidRPr="001B71BB">
              <w:t>-</w:t>
            </w:r>
            <w:r w:rsidRPr="001B71BB">
              <w:rPr>
                <w:sz w:val="14"/>
                <w:szCs w:val="14"/>
              </w:rPr>
              <w:t>         </w:t>
            </w:r>
            <w:r w:rsidRPr="001B71BB">
              <w:t xml:space="preserve">Obměna „kotlového parku“ starých kotlů na tuhá paliva za moderní </w:t>
            </w:r>
            <w:proofErr w:type="spellStart"/>
            <w:r w:rsidRPr="001B71BB">
              <w:t>nízkoemisní</w:t>
            </w:r>
            <w:proofErr w:type="spellEnd"/>
            <w:r w:rsidRPr="001B71BB">
              <w:t xml:space="preserve"> nebo bezemisní zdroje tepla nebo CZT a to jak v rodinných tak v bytových domech</w:t>
            </w:r>
            <w:r w:rsidR="007C5763">
              <w:t>.</w:t>
            </w:r>
            <w:r w:rsidRPr="001B71BB">
              <w:t xml:space="preserve"> </w:t>
            </w:r>
          </w:p>
          <w:p w14:paraId="4E05FA99" w14:textId="090A2E17" w:rsidR="008C3534" w:rsidRPr="001B71BB" w:rsidRDefault="008C3534" w:rsidP="008C3534">
            <w:pPr>
              <w:pStyle w:val="Odstavecseseznamem"/>
              <w:spacing w:after="0"/>
              <w:ind w:hanging="360"/>
              <w:jc w:val="both"/>
            </w:pPr>
            <w:r w:rsidRPr="001B71BB">
              <w:t>-</w:t>
            </w:r>
            <w:r w:rsidRPr="001B71BB">
              <w:rPr>
                <w:sz w:val="14"/>
                <w:szCs w:val="14"/>
              </w:rPr>
              <w:t>         </w:t>
            </w:r>
            <w:r w:rsidRPr="001B71BB">
              <w:t>Urychlení výstavby klíčových dopravních staveb, které vyvedou transitní dopravu z města a obcí (např. obchvaty)</w:t>
            </w:r>
            <w:r w:rsidR="007C5763">
              <w:t>.</w:t>
            </w:r>
          </w:p>
          <w:p w14:paraId="566B930D" w14:textId="0DB25464" w:rsidR="008C3534" w:rsidRPr="001B71BB" w:rsidRDefault="008C3534" w:rsidP="008C3534">
            <w:pPr>
              <w:pStyle w:val="Odstavecseseznamem"/>
              <w:spacing w:after="0"/>
              <w:ind w:hanging="360"/>
              <w:jc w:val="both"/>
            </w:pPr>
            <w:r w:rsidRPr="001B71BB">
              <w:t>-</w:t>
            </w:r>
            <w:r w:rsidRPr="001B71BB">
              <w:rPr>
                <w:sz w:val="14"/>
                <w:szCs w:val="14"/>
              </w:rPr>
              <w:t>         </w:t>
            </w:r>
            <w:r w:rsidRPr="001B71BB">
              <w:t xml:space="preserve">Obměna „vozového parku“ starých </w:t>
            </w:r>
            <w:proofErr w:type="spellStart"/>
            <w:r w:rsidRPr="001B71BB">
              <w:t>dieslových</w:t>
            </w:r>
            <w:proofErr w:type="spellEnd"/>
            <w:r w:rsidRPr="001B71BB">
              <w:t xml:space="preserve"> nákladních a osobních aut za </w:t>
            </w:r>
            <w:proofErr w:type="spellStart"/>
            <w:r w:rsidRPr="001B71BB">
              <w:t>nízkoemisní</w:t>
            </w:r>
            <w:proofErr w:type="spellEnd"/>
            <w:r w:rsidR="007C5763">
              <w:t>.</w:t>
            </w:r>
          </w:p>
          <w:p w14:paraId="77F540E5" w14:textId="2CAEE1A0" w:rsidR="008C3534" w:rsidRPr="001B71BB" w:rsidRDefault="008C3534" w:rsidP="008C3534">
            <w:pPr>
              <w:pStyle w:val="Odstavecseseznamem"/>
              <w:numPr>
                <w:ilvl w:val="0"/>
                <w:numId w:val="45"/>
              </w:numPr>
              <w:spacing w:after="0"/>
              <w:ind w:left="743"/>
              <w:jc w:val="both"/>
            </w:pPr>
            <w:r w:rsidRPr="001B71BB">
              <w:t>Podpora veřejné hromadné dopravy a její ekologizace (především MHD)</w:t>
            </w:r>
            <w:r w:rsidR="00BF2854">
              <w:t>, využití vodíků</w:t>
            </w:r>
            <w:r w:rsidR="007C5763">
              <w:t xml:space="preserve">. </w:t>
            </w:r>
            <w:r w:rsidR="007C5763">
              <w:rPr>
                <w:rFonts w:cstheme="minorHAnsi"/>
                <w:bCs/>
              </w:rPr>
              <w:t xml:space="preserve">Smyslem opatření je zajištění finanční podpory na vybudování potřebného technologického zázemí, které ve strukturálně postižených krajích umožní </w:t>
            </w:r>
            <w:proofErr w:type="spellStart"/>
            <w:r w:rsidR="007C5763">
              <w:rPr>
                <w:rFonts w:cstheme="minorHAnsi"/>
                <w:bCs/>
              </w:rPr>
              <w:t>nízkoemisní</w:t>
            </w:r>
            <w:proofErr w:type="spellEnd"/>
            <w:r w:rsidR="007C5763">
              <w:rPr>
                <w:rFonts w:cstheme="minorHAnsi"/>
                <w:bCs/>
              </w:rPr>
              <w:t>, resp. bezemisní provoz např. na úrovni veřejné dopravy zajišťující dopravní obslužnost nejen center měst a obcí, ale i z pohledu hospodářství krajů nejvýznamnějších průmyslových zón.</w:t>
            </w:r>
          </w:p>
          <w:p w14:paraId="16C795F8" w14:textId="14B1144F" w:rsidR="008C3534" w:rsidRPr="001B71BB" w:rsidRDefault="008C3534" w:rsidP="008C3534">
            <w:pPr>
              <w:pStyle w:val="Odstavecseseznamem"/>
              <w:numPr>
                <w:ilvl w:val="0"/>
                <w:numId w:val="45"/>
              </w:numPr>
              <w:spacing w:after="0"/>
              <w:ind w:left="743"/>
              <w:jc w:val="both"/>
            </w:pPr>
            <w:r w:rsidRPr="001B71BB">
              <w:t>Výsadba izolační zeleně kolem komunikací</w:t>
            </w:r>
            <w:r w:rsidR="007C5763">
              <w:t>.</w:t>
            </w:r>
          </w:p>
          <w:p w14:paraId="01D0F97A" w14:textId="3087C6F0" w:rsidR="008C3534" w:rsidRPr="001B71BB" w:rsidRDefault="008C3534" w:rsidP="008C3534">
            <w:pPr>
              <w:pStyle w:val="Odstavecseseznamem"/>
              <w:numPr>
                <w:ilvl w:val="0"/>
                <w:numId w:val="45"/>
              </w:numPr>
              <w:spacing w:after="0"/>
              <w:ind w:left="743"/>
              <w:jc w:val="both"/>
            </w:pPr>
            <w:r w:rsidRPr="001B71BB">
              <w:t>Modernizace budov směrem k nízkoenergetickým, popř. pasivním, a maximální využití OZE nebo CZT</w:t>
            </w:r>
            <w:r w:rsidR="007C5763">
              <w:t>.</w:t>
            </w:r>
            <w:r w:rsidRPr="001B71BB">
              <w:t xml:space="preserve">    </w:t>
            </w:r>
          </w:p>
          <w:p w14:paraId="48FF8181" w14:textId="77777777" w:rsidR="008C3534" w:rsidRPr="001B71BB" w:rsidRDefault="008C3534" w:rsidP="008C3534">
            <w:pPr>
              <w:spacing w:after="0"/>
              <w:jc w:val="both"/>
              <w:rPr>
                <w:rFonts w:cs="Calibri"/>
                <w:bCs/>
              </w:rPr>
            </w:pPr>
          </w:p>
          <w:p w14:paraId="41A54AB9" w14:textId="661D9E69" w:rsidR="00860650" w:rsidRDefault="008C3534" w:rsidP="008C3534">
            <w:pPr>
              <w:spacing w:after="60"/>
              <w:rPr>
                <w:rFonts w:cs="Calibri"/>
                <w:bCs/>
              </w:rPr>
            </w:pPr>
            <w:r w:rsidRPr="001B71BB">
              <w:rPr>
                <w:rFonts w:cs="Calibri"/>
                <w:bCs/>
              </w:rPr>
              <w:t>Tyto programy jsou již podporovány opatřeními v gesci MŽP (např. OPŽP – PO 2 a PO</w:t>
            </w:r>
            <w:r w:rsidR="00BF2854">
              <w:rPr>
                <w:rFonts w:cs="Calibri"/>
                <w:bCs/>
              </w:rPr>
              <w:t xml:space="preserve"> </w:t>
            </w:r>
            <w:r w:rsidRPr="001B71BB">
              <w:rPr>
                <w:rFonts w:cs="Calibri"/>
                <w:bCs/>
              </w:rPr>
              <w:t>5, Zelená úsporám) nebo MMR (IROP PO</w:t>
            </w:r>
            <w:r w:rsidR="00BF2854">
              <w:rPr>
                <w:rFonts w:cs="Calibri"/>
                <w:bCs/>
              </w:rPr>
              <w:t xml:space="preserve"> </w:t>
            </w:r>
            <w:r w:rsidRPr="001B71BB">
              <w:rPr>
                <w:rFonts w:cs="Calibri"/>
                <w:bCs/>
              </w:rPr>
              <w:t>1 a PO</w:t>
            </w:r>
            <w:r w:rsidR="00BF2854">
              <w:rPr>
                <w:rFonts w:cs="Calibri"/>
                <w:bCs/>
              </w:rPr>
              <w:t xml:space="preserve"> </w:t>
            </w:r>
            <w:r w:rsidRPr="001B71BB">
              <w:rPr>
                <w:rFonts w:cs="Calibri"/>
                <w:bCs/>
              </w:rPr>
              <w:t>2), případně v gesci Ministerstva dopravy (OP Doprava)</w:t>
            </w:r>
          </w:p>
          <w:p w14:paraId="04220E47" w14:textId="4443269E" w:rsidR="008C3534" w:rsidRPr="00B93999" w:rsidRDefault="008C3534" w:rsidP="008C3534">
            <w:pPr>
              <w:spacing w:after="60"/>
              <w:jc w:val="both"/>
              <w:rPr>
                <w:rFonts w:cstheme="minorHAnsi"/>
                <w:bCs/>
                <w:i/>
              </w:rPr>
            </w:pPr>
            <w:r>
              <w:rPr>
                <w:rFonts w:cs="Calibri"/>
                <w:bCs/>
              </w:rPr>
              <w:t>Cílem je z</w:t>
            </w:r>
            <w:r w:rsidRPr="001B71BB">
              <w:rPr>
                <w:rFonts w:cs="Calibri"/>
                <w:bCs/>
                <w:i/>
              </w:rPr>
              <w:t>lepšení kvality ovzduší (vyjádřitelné jako snížení imisních koncentrací vybraných znečišťujících látek, snížení množství obyvatel žijícím v oblastech s překročenými imisními limity).</w:t>
            </w:r>
          </w:p>
        </w:tc>
      </w:tr>
      <w:tr w:rsidR="00860650" w:rsidRPr="00DA67AB" w14:paraId="324C3824"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834C0" w14:textId="77777777" w:rsidR="00860650" w:rsidRPr="00DA67AB" w:rsidRDefault="00860650"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33C7B20" w14:textId="6BD50BDF" w:rsidR="00860650" w:rsidRPr="00B93999" w:rsidRDefault="008C3534" w:rsidP="00D527CE">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MŽP, MD, MMR</w:t>
            </w:r>
          </w:p>
        </w:tc>
      </w:tr>
      <w:tr w:rsidR="00860650" w:rsidRPr="00DA67AB" w14:paraId="470E6D47"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29BCA" w14:textId="77777777" w:rsidR="00860650" w:rsidRPr="00DA67AB" w:rsidRDefault="00860650"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1EF5EA3" w14:textId="343BDDE8" w:rsidR="00860650" w:rsidRPr="00B93999" w:rsidRDefault="008C3534" w:rsidP="00D527CE">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Není stanoveno</w:t>
            </w:r>
          </w:p>
        </w:tc>
      </w:tr>
      <w:tr w:rsidR="00860650" w:rsidRPr="00DA67AB" w14:paraId="13173D7C"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32360" w14:textId="77777777" w:rsidR="00860650" w:rsidRPr="00DA67AB" w:rsidRDefault="00860650"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4F0C08A" w14:textId="02F6E439" w:rsidR="00860650" w:rsidRPr="00B93999" w:rsidRDefault="008C3534" w:rsidP="00D527CE">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Předpoklad OP ŽP, OP Doprava, IROP a další</w:t>
            </w:r>
          </w:p>
        </w:tc>
      </w:tr>
    </w:tbl>
    <w:p w14:paraId="7D9E7F3B" w14:textId="0F760F0B" w:rsidR="00860650" w:rsidRDefault="00860650" w:rsidP="00D60687"/>
    <w:p w14:paraId="3F2BD730" w14:textId="1EE6E079" w:rsidR="000A287A" w:rsidRPr="007A560B" w:rsidRDefault="000A287A" w:rsidP="007A560B">
      <w:pPr>
        <w:rPr>
          <w:b/>
          <w:sz w:val="24"/>
          <w:szCs w:val="24"/>
        </w:rPr>
      </w:pPr>
      <w:r w:rsidRPr="007A560B">
        <w:rPr>
          <w:b/>
          <w:sz w:val="24"/>
          <w:szCs w:val="24"/>
        </w:rPr>
        <w:t>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8C3534" w:rsidRPr="00DA67AB" w14:paraId="374268FE" w14:textId="77777777" w:rsidTr="006844F6">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5044C" w14:textId="77777777" w:rsidR="008C3534" w:rsidRPr="00DA67AB" w:rsidRDefault="008C3534"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AE2BB91" w14:textId="54FFC012" w:rsidR="008C3534" w:rsidRPr="008C3534" w:rsidRDefault="008C3534" w:rsidP="00E420D4">
            <w:pPr>
              <w:pStyle w:val="Nadpis3"/>
            </w:pPr>
            <w:bookmarkStart w:id="33" w:name="_Toc498433075"/>
            <w:r w:rsidRPr="008C3534">
              <w:t xml:space="preserve">Problematika rekultivací - využití know-how strukturálně </w:t>
            </w:r>
            <w:r w:rsidR="00E420D4" w:rsidRPr="008C3534">
              <w:t>postižen</w:t>
            </w:r>
            <w:r w:rsidR="00E420D4">
              <w:t>ý</w:t>
            </w:r>
            <w:r w:rsidR="00E420D4" w:rsidRPr="008C3534">
              <w:t xml:space="preserve">ch </w:t>
            </w:r>
            <w:r w:rsidRPr="008C3534">
              <w:t>regionů</w:t>
            </w:r>
            <w:bookmarkEnd w:id="33"/>
          </w:p>
        </w:tc>
      </w:tr>
      <w:tr w:rsidR="008C3534" w:rsidRPr="00DA67AB" w14:paraId="677E0566"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9E69" w14:textId="1DD24296" w:rsidR="008C3534" w:rsidRPr="00DA67AB" w:rsidRDefault="00E14139"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A43D639" w14:textId="3D7A65DA" w:rsidR="008C3534" w:rsidRPr="007A560B" w:rsidRDefault="008C3534" w:rsidP="007A560B">
            <w:pPr>
              <w:spacing w:after="0"/>
              <w:rPr>
                <w:b/>
              </w:rPr>
            </w:pPr>
            <w:r w:rsidRPr="007A560B">
              <w:rPr>
                <w:b/>
              </w:rPr>
              <w:t>II_F/II_F.1</w:t>
            </w:r>
            <w:r w:rsidR="000A287A" w:rsidRPr="007A560B">
              <w:rPr>
                <w:b/>
              </w:rPr>
              <w:t xml:space="preserve"> - regionální</w:t>
            </w:r>
          </w:p>
        </w:tc>
      </w:tr>
      <w:tr w:rsidR="008C3534" w:rsidRPr="00DA67AB" w14:paraId="6D0F6975"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1F8D6" w14:textId="77777777" w:rsidR="008C3534" w:rsidRPr="00DA67AB" w:rsidRDefault="008C3534"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Odpovědná osoba</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8D42154" w14:textId="77777777" w:rsidR="008C3534" w:rsidRPr="00860C2D" w:rsidRDefault="008C3534" w:rsidP="006844F6">
            <w:pPr>
              <w:spacing w:after="60" w:line="240" w:lineRule="auto"/>
              <w:jc w:val="both"/>
              <w:rPr>
                <w:rFonts w:cstheme="minorHAnsi"/>
                <w:bCs/>
                <w:i/>
              </w:rPr>
            </w:pPr>
            <w:r>
              <w:rPr>
                <w:rFonts w:cstheme="minorHAnsi"/>
                <w:bCs/>
                <w:i/>
              </w:rPr>
              <w:t>K. Tichý</w:t>
            </w:r>
          </w:p>
        </w:tc>
      </w:tr>
      <w:tr w:rsidR="008C3534" w:rsidRPr="00DA67AB" w14:paraId="43AD5E96"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D9476" w14:textId="77777777" w:rsidR="008C3534" w:rsidRPr="00DA67AB" w:rsidRDefault="008C3534"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52451628" w14:textId="77777777" w:rsidR="008C3534" w:rsidRPr="00BF2854" w:rsidRDefault="008C3534" w:rsidP="006844F6">
            <w:pPr>
              <w:spacing w:after="60" w:line="240" w:lineRule="auto"/>
              <w:jc w:val="both"/>
              <w:rPr>
                <w:rFonts w:eastAsia="Calibri" w:cstheme="minorHAnsi"/>
                <w:bCs/>
              </w:rPr>
            </w:pPr>
            <w:r w:rsidRPr="00BF2854">
              <w:rPr>
                <w:rFonts w:eastAsia="Calibri" w:cstheme="minorHAnsi"/>
                <w:bCs/>
              </w:rPr>
              <w:t xml:space="preserve">Cílem záměru je využití jedinečného know-how v oblasti rekultivací, které je především ve vztahu k Ústeckému kraji představováno výsledky dlouholeté práce Ing. Stanislava </w:t>
            </w:r>
            <w:proofErr w:type="spellStart"/>
            <w:r w:rsidRPr="00BF2854">
              <w:rPr>
                <w:rFonts w:eastAsia="Calibri" w:cstheme="minorHAnsi"/>
                <w:bCs/>
              </w:rPr>
              <w:t>Štýse</w:t>
            </w:r>
            <w:proofErr w:type="spellEnd"/>
            <w:r w:rsidRPr="00BF2854">
              <w:rPr>
                <w:rFonts w:eastAsia="Calibri" w:cstheme="minorHAnsi"/>
                <w:bCs/>
              </w:rPr>
              <w:t>, DrSc. Cílem je prostřednictvím postupných kroků vytvořit v Ústeckém kraji zázemí, které umožní v budoucnu vzniknout menšímu vědecko-výzkumnému pracovišti s ambicí být unikátním prostorem pro sdílení zkušeností v oblasti rekultivací širokému spektru zájemců a platforem od akademického po aplikační využití.</w:t>
            </w:r>
          </w:p>
          <w:p w14:paraId="3C729246" w14:textId="0CE2F18F" w:rsidR="008C3534" w:rsidRPr="00BF2854" w:rsidRDefault="008C3534" w:rsidP="006844F6">
            <w:pPr>
              <w:spacing w:after="60" w:line="240" w:lineRule="auto"/>
              <w:jc w:val="both"/>
              <w:rPr>
                <w:rFonts w:eastAsia="Calibri" w:cstheme="minorHAnsi"/>
                <w:bCs/>
              </w:rPr>
            </w:pPr>
            <w:r w:rsidRPr="00BF2854">
              <w:rPr>
                <w:rFonts w:eastAsia="Calibri" w:cstheme="minorHAnsi"/>
                <w:bCs/>
              </w:rPr>
              <w:t xml:space="preserve">Na počátku záměru stála snaha Ing. Stanislava </w:t>
            </w:r>
            <w:proofErr w:type="spellStart"/>
            <w:r w:rsidRPr="00BF2854">
              <w:rPr>
                <w:rFonts w:eastAsia="Calibri" w:cstheme="minorHAnsi"/>
                <w:bCs/>
              </w:rPr>
              <w:t>Štýse</w:t>
            </w:r>
            <w:proofErr w:type="spellEnd"/>
            <w:r w:rsidRPr="00BF2854">
              <w:rPr>
                <w:rFonts w:eastAsia="Calibri" w:cstheme="minorHAnsi"/>
                <w:bCs/>
              </w:rPr>
              <w:t xml:space="preserve">, DrSc., klíčové osobnosti </w:t>
            </w:r>
            <w:r w:rsidR="00BF2854" w:rsidRPr="00BF2854">
              <w:rPr>
                <w:rFonts w:eastAsia="Calibri" w:cstheme="minorHAnsi"/>
                <w:bCs/>
              </w:rPr>
              <w:t>rekultivací</w:t>
            </w:r>
            <w:r w:rsidRPr="00BF2854">
              <w:rPr>
                <w:rFonts w:eastAsia="Calibri" w:cstheme="minorHAnsi"/>
                <w:bCs/>
              </w:rPr>
              <w:t xml:space="preserve"> mostecké pánve posledních 60 let, o nastolení kontinuity </w:t>
            </w:r>
            <w:r w:rsidR="00BF2854" w:rsidRPr="00BF2854">
              <w:rPr>
                <w:rFonts w:eastAsia="Calibri" w:cstheme="minorHAnsi"/>
                <w:bCs/>
              </w:rPr>
              <w:t>krajině</w:t>
            </w:r>
            <w:r w:rsidRPr="00BF2854">
              <w:rPr>
                <w:rFonts w:eastAsia="Calibri" w:cstheme="minorHAnsi"/>
                <w:bCs/>
              </w:rPr>
              <w:t xml:space="preserve"> ekologické práce v pánevní oblasti a záchranu archiválií s ní spojených. Dr. </w:t>
            </w:r>
            <w:proofErr w:type="spellStart"/>
            <w:r w:rsidRPr="00BF2854">
              <w:rPr>
                <w:rFonts w:eastAsia="Calibri" w:cstheme="minorHAnsi"/>
                <w:bCs/>
              </w:rPr>
              <w:t>Štýs</w:t>
            </w:r>
            <w:proofErr w:type="spellEnd"/>
            <w:r w:rsidRPr="00BF2854">
              <w:rPr>
                <w:rFonts w:eastAsia="Calibri" w:cstheme="minorHAnsi"/>
                <w:bCs/>
              </w:rPr>
              <w:t xml:space="preserve"> sám pečuje o cca 160 tisíc fotografií spojených s rekultivační činností v pánvi od roku 1952, dále stovky zpracovaných studií a analýz, dokumenty mapové a datové (desítky tisíc). Dále vlastní specializovanou knihovnu, kterou se rozhodl věnovat zamýšlenému centru jako základ pro další rozvoj. A dále vlastní jedinečný rozsáhlý výstavní fond, který postihuje krajinné změny - tento fond rovněž bude předmětem daru. Byl již vystavován 45x v různých zemích Evropy a Asie a představuje unikátní konvolut obrazové komparace krajiny v různém stupni zatížení těžbou nebo naopak rekultivace. Při počátečních jednáních vyplynulo, že na různých místech se nachází stovky metrů archiválií spojených s tématem, které bez včasného opatření neuniknou likvidaci. To byl rozhodující impuls k přípravě záměru, neboť tu hrozí vážná časová tíseň, která se bez rychlého řešení negativně promítne do budoucnosti Ústeckého kraje. Zvláště v případě, že informace shromažďované po desítky let, nebude nejen nikdo schopen zachránit, ale ani analyzovat. Tím by zaniklo povědomí o řadě jevů, které ovlivňují dění v krajině s dopadem na každého jednotlivce. Neinformovaná práce s rekultivovanou anebo těžbou narušenou krajinou může v budoucnosti způsobit řadu ekologických škod i vážných sociálních dopadů - tomu je nutné předejít.</w:t>
            </w:r>
          </w:p>
          <w:p w14:paraId="3F6FEB94" w14:textId="5437BEC8" w:rsidR="004528C0" w:rsidRPr="00B93999" w:rsidRDefault="004528C0" w:rsidP="006844F6">
            <w:pPr>
              <w:spacing w:after="60" w:line="240" w:lineRule="auto"/>
              <w:jc w:val="both"/>
              <w:rPr>
                <w:rFonts w:eastAsia="Calibri" w:cstheme="minorHAnsi"/>
                <w:bCs/>
                <w:i/>
              </w:rPr>
            </w:pPr>
            <w:r w:rsidRPr="00BF2854">
              <w:rPr>
                <w:rFonts w:eastAsia="Calibri" w:cstheme="minorHAnsi"/>
                <w:bCs/>
              </w:rPr>
              <w:t xml:space="preserve">Jedná se o postupný vznik budoucího </w:t>
            </w:r>
            <w:proofErr w:type="spellStart"/>
            <w:proofErr w:type="gramStart"/>
            <w:r w:rsidRPr="00BF2854">
              <w:rPr>
                <w:rFonts w:eastAsia="Calibri" w:cstheme="minorHAnsi"/>
                <w:bCs/>
              </w:rPr>
              <w:t>v.v.</w:t>
            </w:r>
            <w:proofErr w:type="gramEnd"/>
            <w:r w:rsidRPr="00BF2854">
              <w:rPr>
                <w:rFonts w:eastAsia="Calibri" w:cstheme="minorHAnsi"/>
                <w:bCs/>
              </w:rPr>
              <w:t>i</w:t>
            </w:r>
            <w:proofErr w:type="spellEnd"/>
            <w:r w:rsidRPr="00BF2854">
              <w:rPr>
                <w:rFonts w:eastAsia="Calibri" w:cstheme="minorHAnsi"/>
                <w:bCs/>
              </w:rPr>
              <w:t>. pro danou oblast</w:t>
            </w:r>
          </w:p>
        </w:tc>
      </w:tr>
      <w:tr w:rsidR="008C3534" w:rsidRPr="00DA67AB" w14:paraId="1594CF16"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287D1" w14:textId="77777777" w:rsidR="008C3534" w:rsidRPr="00DA67AB" w:rsidRDefault="008C3534"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AF14945" w14:textId="77777777" w:rsidR="008C3534" w:rsidRPr="00B93999" w:rsidRDefault="008C3534"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MPO, MŽP</w:t>
            </w:r>
          </w:p>
        </w:tc>
      </w:tr>
      <w:tr w:rsidR="008C3534" w:rsidRPr="00DA67AB" w14:paraId="00D9B728"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92B94" w14:textId="77777777" w:rsidR="008C3534" w:rsidRPr="00DA67AB" w:rsidRDefault="008C3534"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E69832B" w14:textId="77777777" w:rsidR="008C3534" w:rsidRPr="00B93999" w:rsidRDefault="008C3534"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w:t>
            </w:r>
          </w:p>
        </w:tc>
      </w:tr>
      <w:tr w:rsidR="008C3534" w:rsidRPr="00DA67AB" w14:paraId="504FCE2B"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4254A" w14:textId="77777777" w:rsidR="008C3534" w:rsidRPr="00DA67AB" w:rsidRDefault="008C3534"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62764B9" w14:textId="77777777" w:rsidR="008C3534" w:rsidRPr="00B93999" w:rsidRDefault="008C3534"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w:t>
            </w:r>
          </w:p>
        </w:tc>
      </w:tr>
    </w:tbl>
    <w:p w14:paraId="424FDC9C" w14:textId="18D4920C" w:rsidR="008C3534" w:rsidRDefault="008C3534" w:rsidP="00D60687"/>
    <w:p w14:paraId="5A04FD0E" w14:textId="77777777" w:rsidR="00E14139" w:rsidRDefault="00E14139" w:rsidP="007A560B">
      <w:pPr>
        <w:rPr>
          <w:b/>
          <w:sz w:val="24"/>
          <w:szCs w:val="24"/>
        </w:rPr>
      </w:pPr>
    </w:p>
    <w:p w14:paraId="2DF3A077" w14:textId="02C1A5DF" w:rsidR="008C3534" w:rsidRPr="007A560B" w:rsidRDefault="008C3534" w:rsidP="007A560B">
      <w:pPr>
        <w:rPr>
          <w:b/>
          <w:sz w:val="24"/>
          <w:szCs w:val="24"/>
        </w:rPr>
      </w:pPr>
      <w:r w:rsidRPr="007A560B">
        <w:rPr>
          <w:b/>
          <w:sz w:val="24"/>
          <w:szCs w:val="24"/>
        </w:rPr>
        <w:t>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8C3534" w14:paraId="1078E7C7" w14:textId="77777777" w:rsidTr="006844F6">
        <w:trPr>
          <w:trHeight w:val="553"/>
        </w:trPr>
        <w:tc>
          <w:tcPr>
            <w:tcW w:w="2800" w:type="dxa"/>
            <w:tcBorders>
              <w:top w:val="single" w:sz="4" w:space="0" w:color="auto"/>
              <w:left w:val="single" w:sz="4" w:space="0" w:color="auto"/>
              <w:bottom w:val="single" w:sz="4" w:space="0" w:color="auto"/>
              <w:right w:val="single" w:sz="4" w:space="0" w:color="auto"/>
            </w:tcBorders>
            <w:noWrap/>
            <w:vAlign w:val="center"/>
            <w:hideMark/>
          </w:tcPr>
          <w:p w14:paraId="2F814E22" w14:textId="77777777" w:rsidR="008C3534" w:rsidRDefault="008C3534"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noWrap/>
            <w:vAlign w:val="center"/>
            <w:hideMark/>
          </w:tcPr>
          <w:p w14:paraId="0E9F4DD0" w14:textId="77777777" w:rsidR="008C3534" w:rsidRPr="008C3534" w:rsidRDefault="008C3534" w:rsidP="008C3534">
            <w:pPr>
              <w:pStyle w:val="Nadpis3"/>
            </w:pPr>
            <w:bookmarkStart w:id="34" w:name="_Toc498433076"/>
            <w:r w:rsidRPr="008C3534">
              <w:t xml:space="preserve">Snížení nebezpečnosti provozu - </w:t>
            </w:r>
            <w:proofErr w:type="spellStart"/>
            <w:r w:rsidRPr="008C3534">
              <w:t>Spolchemie</w:t>
            </w:r>
            <w:bookmarkEnd w:id="34"/>
            <w:proofErr w:type="spellEnd"/>
          </w:p>
        </w:tc>
      </w:tr>
      <w:tr w:rsidR="008C3534" w14:paraId="4E290E60"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noWrap/>
            <w:vAlign w:val="center"/>
            <w:hideMark/>
          </w:tcPr>
          <w:p w14:paraId="09606E26" w14:textId="0B90C9B0" w:rsidR="008C3534" w:rsidRDefault="00E14139"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noWrap/>
            <w:vAlign w:val="center"/>
            <w:hideMark/>
          </w:tcPr>
          <w:p w14:paraId="536E6BC4" w14:textId="7A957E93" w:rsidR="008C3534" w:rsidRPr="007A560B" w:rsidRDefault="008C3534" w:rsidP="007A560B">
            <w:pPr>
              <w:spacing w:after="0"/>
              <w:rPr>
                <w:b/>
              </w:rPr>
            </w:pPr>
            <w:r w:rsidRPr="007A560B">
              <w:rPr>
                <w:b/>
              </w:rPr>
              <w:t>II_F/ II_F.1</w:t>
            </w:r>
            <w:r w:rsidR="000A287A" w:rsidRPr="007A560B">
              <w:rPr>
                <w:b/>
              </w:rPr>
              <w:t>- regionální</w:t>
            </w:r>
          </w:p>
        </w:tc>
      </w:tr>
      <w:tr w:rsidR="008C3534" w14:paraId="235FE1A9"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noWrap/>
            <w:vAlign w:val="center"/>
            <w:hideMark/>
          </w:tcPr>
          <w:p w14:paraId="1819605B" w14:textId="77777777" w:rsidR="008C3534" w:rsidRDefault="008C3534"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Odpovědná osoba</w:t>
            </w:r>
          </w:p>
        </w:tc>
        <w:tc>
          <w:tcPr>
            <w:tcW w:w="6768" w:type="dxa"/>
            <w:tcBorders>
              <w:top w:val="single" w:sz="4" w:space="0" w:color="auto"/>
              <w:left w:val="nil"/>
              <w:bottom w:val="single" w:sz="4" w:space="0" w:color="auto"/>
              <w:right w:val="single" w:sz="4" w:space="0" w:color="auto"/>
            </w:tcBorders>
            <w:noWrap/>
            <w:vAlign w:val="center"/>
            <w:hideMark/>
          </w:tcPr>
          <w:p w14:paraId="2092309E" w14:textId="77777777" w:rsidR="008C3534" w:rsidRDefault="008C3534" w:rsidP="006844F6">
            <w:pPr>
              <w:spacing w:after="60" w:line="240" w:lineRule="auto"/>
              <w:jc w:val="both"/>
              <w:rPr>
                <w:rFonts w:cstheme="minorHAnsi"/>
                <w:bCs/>
                <w:i/>
              </w:rPr>
            </w:pPr>
            <w:r>
              <w:rPr>
                <w:rFonts w:cstheme="minorHAnsi"/>
                <w:bCs/>
                <w:i/>
              </w:rPr>
              <w:t>K. Tichý</w:t>
            </w:r>
          </w:p>
        </w:tc>
      </w:tr>
      <w:tr w:rsidR="008C3534" w14:paraId="306F7097"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noWrap/>
            <w:vAlign w:val="center"/>
            <w:hideMark/>
          </w:tcPr>
          <w:p w14:paraId="3060D614" w14:textId="77777777" w:rsidR="008C3534" w:rsidRDefault="008C3534"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noWrap/>
            <w:hideMark/>
          </w:tcPr>
          <w:p w14:paraId="4FE19D14" w14:textId="056ED13B" w:rsidR="009340EA" w:rsidRPr="009340EA" w:rsidRDefault="009340EA" w:rsidP="009340EA">
            <w:pPr>
              <w:shd w:val="clear" w:color="auto" w:fill="FFFFFF"/>
              <w:jc w:val="both"/>
              <w:rPr>
                <w:rFonts w:eastAsia="Times New Roman" w:cstheme="minorHAnsi"/>
                <w:color w:val="222222"/>
                <w:lang w:eastAsia="cs-CZ"/>
              </w:rPr>
            </w:pPr>
            <w:r w:rsidRPr="009340EA">
              <w:rPr>
                <w:rFonts w:eastAsia="Calibri" w:cstheme="minorHAnsi"/>
                <w:bCs/>
              </w:rPr>
              <w:t xml:space="preserve">Jedná se o provoz fungující </w:t>
            </w:r>
            <w:r w:rsidRPr="009340EA">
              <w:rPr>
                <w:rFonts w:eastAsia="Times New Roman" w:cstheme="minorHAnsi"/>
                <w:color w:val="222222"/>
                <w:lang w:eastAsia="cs-CZ"/>
              </w:rPr>
              <w:t xml:space="preserve">částečně  již od roku 1947 tedy dávno před privatizací a beze změn z hlediska stávajících negativních bezpečnostních aspektů. Následně po privatizaci docházelo pouze k jeho zmenšování (snížen počet zásobníků) a osazení bezpečnostními prvky (zdvojené a </w:t>
            </w:r>
            <w:proofErr w:type="spellStart"/>
            <w:r w:rsidRPr="009340EA">
              <w:rPr>
                <w:rFonts w:eastAsia="Times New Roman" w:cstheme="minorHAnsi"/>
                <w:color w:val="222222"/>
                <w:lang w:eastAsia="cs-CZ"/>
              </w:rPr>
              <w:t>spec</w:t>
            </w:r>
            <w:proofErr w:type="spellEnd"/>
            <w:r w:rsidRPr="009340EA">
              <w:rPr>
                <w:rFonts w:eastAsia="Times New Roman" w:cstheme="minorHAnsi"/>
                <w:color w:val="222222"/>
                <w:lang w:eastAsia="cs-CZ"/>
              </w:rPr>
              <w:t xml:space="preserve">. </w:t>
            </w:r>
            <w:proofErr w:type="gramStart"/>
            <w:r w:rsidRPr="009340EA">
              <w:rPr>
                <w:rFonts w:eastAsia="Times New Roman" w:cstheme="minorHAnsi"/>
                <w:color w:val="222222"/>
                <w:lang w:eastAsia="cs-CZ"/>
              </w:rPr>
              <w:t>typy</w:t>
            </w:r>
            <w:proofErr w:type="gramEnd"/>
            <w:r w:rsidRPr="009340EA">
              <w:rPr>
                <w:rFonts w:eastAsia="Times New Roman" w:cstheme="minorHAnsi"/>
                <w:color w:val="222222"/>
                <w:lang w:eastAsia="cs-CZ"/>
              </w:rPr>
              <w:t xml:space="preserve"> armatur, osazení vážních prvků, monitoringu úniku atp.). </w:t>
            </w:r>
          </w:p>
          <w:p w14:paraId="1D53F07E" w14:textId="77777777" w:rsidR="009340EA" w:rsidRPr="009340EA" w:rsidRDefault="009340EA" w:rsidP="009340EA">
            <w:pPr>
              <w:shd w:val="clear" w:color="auto" w:fill="FFFFFF"/>
              <w:spacing w:after="0" w:line="240" w:lineRule="auto"/>
              <w:jc w:val="both"/>
              <w:rPr>
                <w:rFonts w:eastAsia="Times New Roman" w:cstheme="minorHAnsi"/>
                <w:color w:val="222222"/>
                <w:lang w:eastAsia="cs-CZ"/>
              </w:rPr>
            </w:pPr>
            <w:r w:rsidRPr="009340EA">
              <w:rPr>
                <w:rFonts w:eastAsia="Times New Roman" w:cstheme="minorHAnsi"/>
                <w:color w:val="222222"/>
                <w:lang w:eastAsia="cs-CZ"/>
              </w:rPr>
              <w:t>Dnešní potřeba řešení vyplývá ze zpřísňování legislativy a zároveň požadavku města a Kampusu UJEP na zrušení či omezení opatření v zóně havarijního plánování, která je stanovena právě s ohledem na existenci tohoto skladu kapalného chlóru.</w:t>
            </w:r>
          </w:p>
          <w:p w14:paraId="6CA15A1F" w14:textId="707D1174" w:rsidR="009340EA" w:rsidRPr="009340EA" w:rsidRDefault="009340EA" w:rsidP="009340EA">
            <w:pPr>
              <w:spacing w:after="60" w:line="240" w:lineRule="auto"/>
              <w:jc w:val="both"/>
              <w:rPr>
                <w:rFonts w:eastAsia="Calibri" w:cstheme="minorHAnsi"/>
                <w:bCs/>
              </w:rPr>
            </w:pPr>
          </w:p>
          <w:p w14:paraId="0E019443" w14:textId="4BE0080B" w:rsidR="008C3534" w:rsidRPr="009340EA" w:rsidRDefault="008C3534" w:rsidP="009340EA">
            <w:pPr>
              <w:spacing w:after="60" w:line="240" w:lineRule="auto"/>
              <w:jc w:val="both"/>
              <w:rPr>
                <w:rFonts w:eastAsia="Calibri" w:cstheme="minorHAnsi"/>
                <w:bCs/>
              </w:rPr>
            </w:pPr>
            <w:r w:rsidRPr="009340EA">
              <w:rPr>
                <w:rFonts w:eastAsia="Calibri" w:cstheme="minorHAnsi"/>
                <w:bCs/>
              </w:rPr>
              <w:t xml:space="preserve">Cílem opatření je zajištění účelové dotace ve výši cca 200 mil. Kč na odstranění ekologické zátěže v areálu </w:t>
            </w:r>
            <w:proofErr w:type="spellStart"/>
            <w:r w:rsidRPr="009340EA">
              <w:rPr>
                <w:rFonts w:eastAsia="Calibri" w:cstheme="minorHAnsi"/>
                <w:bCs/>
              </w:rPr>
              <w:t>Spolechemie</w:t>
            </w:r>
            <w:proofErr w:type="spellEnd"/>
            <w:r w:rsidRPr="009340EA">
              <w:rPr>
                <w:rFonts w:eastAsia="Calibri" w:cstheme="minorHAnsi"/>
                <w:bCs/>
              </w:rPr>
              <w:t>, která svým charakterem a lokalizací představuje zásadní omezení pro další rozvoj města Ústí nad Labem.</w:t>
            </w:r>
          </w:p>
          <w:p w14:paraId="6DA17D64" w14:textId="77777777" w:rsidR="008C3534" w:rsidRPr="009340EA" w:rsidRDefault="008C3534" w:rsidP="009340EA">
            <w:pPr>
              <w:spacing w:after="60" w:line="240" w:lineRule="auto"/>
              <w:jc w:val="both"/>
              <w:rPr>
                <w:rFonts w:eastAsia="Calibri" w:cstheme="minorHAnsi"/>
                <w:bCs/>
              </w:rPr>
            </w:pPr>
            <w:r w:rsidRPr="009340EA">
              <w:rPr>
                <w:rFonts w:eastAsia="Calibri" w:cstheme="minorHAnsi"/>
                <w:bCs/>
              </w:rPr>
              <w:t xml:space="preserve">Zásobníky chlóru umístěné v areálu </w:t>
            </w:r>
            <w:proofErr w:type="spellStart"/>
            <w:r w:rsidRPr="009340EA">
              <w:rPr>
                <w:rFonts w:eastAsia="Calibri" w:cstheme="minorHAnsi"/>
                <w:bCs/>
              </w:rPr>
              <w:t>Spolchemie</w:t>
            </w:r>
            <w:proofErr w:type="spellEnd"/>
            <w:r w:rsidRPr="009340EA">
              <w:rPr>
                <w:rFonts w:eastAsia="Calibri" w:cstheme="minorHAnsi"/>
                <w:bCs/>
              </w:rPr>
              <w:t xml:space="preserve"> vyžadují takový rozsah ochranného pásma, které díky poloze </w:t>
            </w:r>
            <w:proofErr w:type="spellStart"/>
            <w:r w:rsidRPr="009340EA">
              <w:rPr>
                <w:rFonts w:eastAsia="Calibri" w:cstheme="minorHAnsi"/>
                <w:bCs/>
              </w:rPr>
              <w:t>Spolchemie</w:t>
            </w:r>
            <w:proofErr w:type="spellEnd"/>
            <w:r w:rsidRPr="009340EA">
              <w:rPr>
                <w:rFonts w:eastAsia="Calibri" w:cstheme="minorHAnsi"/>
                <w:bCs/>
              </w:rPr>
              <w:t xml:space="preserve"> prakticky v centru města Ústí nad Labem brání v možnosti jakéhokoliv další výstavbě a tedy i rozvoji přilehlých městských částí. </w:t>
            </w:r>
          </w:p>
          <w:p w14:paraId="6754683A" w14:textId="77777777" w:rsidR="008C3534" w:rsidRPr="009340EA" w:rsidRDefault="008C3534" w:rsidP="009340EA">
            <w:pPr>
              <w:spacing w:after="60" w:line="240" w:lineRule="auto"/>
              <w:jc w:val="both"/>
              <w:rPr>
                <w:rFonts w:eastAsia="Calibri" w:cstheme="minorHAnsi"/>
                <w:bCs/>
              </w:rPr>
            </w:pPr>
            <w:r w:rsidRPr="009340EA">
              <w:rPr>
                <w:rFonts w:eastAsia="Calibri" w:cstheme="minorHAnsi"/>
                <w:bCs/>
              </w:rPr>
              <w:t>V první etapě by byla vypracována studie řešící možnosti změny skladování chloru.</w:t>
            </w:r>
          </w:p>
          <w:p w14:paraId="2C2F5F80" w14:textId="77777777" w:rsidR="008C3534" w:rsidRDefault="008C3534" w:rsidP="009340EA">
            <w:pPr>
              <w:spacing w:after="60" w:line="240" w:lineRule="auto"/>
              <w:jc w:val="both"/>
              <w:rPr>
                <w:rFonts w:eastAsia="Calibri" w:cstheme="minorHAnsi"/>
                <w:bCs/>
                <w:i/>
              </w:rPr>
            </w:pPr>
            <w:r w:rsidRPr="009340EA">
              <w:rPr>
                <w:rFonts w:eastAsia="Calibri" w:cstheme="minorHAnsi"/>
                <w:bCs/>
              </w:rPr>
              <w:t>V druhé etapě by byla v návaznosti na výsledky studie financována nezbytná změna technologie, která omezí rozsah ochranného pásma na minimální úroveň a odblokuje tak možnost dalšího rozvoje města.</w:t>
            </w:r>
          </w:p>
        </w:tc>
      </w:tr>
      <w:tr w:rsidR="008C3534" w14:paraId="408013E9"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noWrap/>
            <w:vAlign w:val="center"/>
            <w:hideMark/>
          </w:tcPr>
          <w:p w14:paraId="3E3F2872" w14:textId="77777777" w:rsidR="008C3534" w:rsidRDefault="008C3534"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noWrap/>
            <w:vAlign w:val="center"/>
            <w:hideMark/>
          </w:tcPr>
          <w:p w14:paraId="17FF8438" w14:textId="77777777" w:rsidR="008C3534" w:rsidRDefault="008C3534"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MŽP, MPO, MF</w:t>
            </w:r>
          </w:p>
        </w:tc>
      </w:tr>
      <w:tr w:rsidR="008C3534" w14:paraId="1C315C9A"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noWrap/>
            <w:vAlign w:val="center"/>
            <w:hideMark/>
          </w:tcPr>
          <w:p w14:paraId="0C88BAFF" w14:textId="77777777" w:rsidR="008C3534" w:rsidRDefault="008C3534"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noWrap/>
            <w:vAlign w:val="center"/>
            <w:hideMark/>
          </w:tcPr>
          <w:p w14:paraId="747A8AF2" w14:textId="77777777" w:rsidR="008C3534" w:rsidRDefault="008C3534"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w:t>
            </w:r>
          </w:p>
        </w:tc>
      </w:tr>
      <w:tr w:rsidR="008C3534" w14:paraId="6AC9E06F"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noWrap/>
            <w:vAlign w:val="center"/>
            <w:hideMark/>
          </w:tcPr>
          <w:p w14:paraId="2CBA4EFF" w14:textId="77777777" w:rsidR="008C3534" w:rsidRDefault="008C3534"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noWrap/>
            <w:vAlign w:val="center"/>
            <w:hideMark/>
          </w:tcPr>
          <w:p w14:paraId="02755852" w14:textId="77777777" w:rsidR="008C3534" w:rsidRDefault="008C3534"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w:t>
            </w:r>
          </w:p>
        </w:tc>
      </w:tr>
    </w:tbl>
    <w:p w14:paraId="657FD9DD" w14:textId="46A25266" w:rsidR="008C3534" w:rsidRDefault="008C3534" w:rsidP="00D60687"/>
    <w:p w14:paraId="411A6A80" w14:textId="77777777" w:rsidR="00E14139" w:rsidRDefault="00E14139" w:rsidP="007A560B">
      <w:pPr>
        <w:rPr>
          <w:b/>
          <w:sz w:val="24"/>
          <w:szCs w:val="24"/>
        </w:rPr>
      </w:pPr>
    </w:p>
    <w:p w14:paraId="5C3FFD87" w14:textId="3EF466D9" w:rsidR="008C3534" w:rsidRPr="007A560B" w:rsidRDefault="008C3534" w:rsidP="007A560B">
      <w:pPr>
        <w:rPr>
          <w:b/>
          <w:sz w:val="24"/>
          <w:szCs w:val="24"/>
        </w:rPr>
      </w:pPr>
      <w:r w:rsidRPr="007A560B">
        <w:rPr>
          <w:b/>
          <w:sz w:val="24"/>
          <w:szCs w:val="24"/>
        </w:rPr>
        <w:t>Nadregionální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2211F5" w:rsidRPr="00DA67AB" w14:paraId="2D0D0876" w14:textId="77777777" w:rsidTr="006844F6">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C744F" w14:textId="77777777" w:rsidR="002211F5" w:rsidRPr="00DA67AB" w:rsidRDefault="002211F5"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7E6D1D7" w14:textId="77777777" w:rsidR="002211F5" w:rsidRPr="002211F5" w:rsidRDefault="002211F5" w:rsidP="002211F5">
            <w:pPr>
              <w:pStyle w:val="Nadpis3"/>
            </w:pPr>
            <w:bookmarkStart w:id="35" w:name="_Toc498433077"/>
            <w:r w:rsidRPr="002211F5">
              <w:t>Program na podporu energetického využití odpadu</w:t>
            </w:r>
            <w:bookmarkEnd w:id="35"/>
          </w:p>
        </w:tc>
      </w:tr>
      <w:tr w:rsidR="002211F5" w:rsidRPr="00DA67AB" w14:paraId="7AED1013"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A6B29" w14:textId="0C811FE0" w:rsidR="002211F5" w:rsidRPr="00DA67AB" w:rsidRDefault="00E14139"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2BDEAFE" w14:textId="3A608B4C" w:rsidR="002211F5" w:rsidRPr="007A560B" w:rsidRDefault="002211F5" w:rsidP="007A560B">
            <w:pPr>
              <w:spacing w:after="0"/>
              <w:rPr>
                <w:b/>
              </w:rPr>
            </w:pPr>
            <w:proofErr w:type="gramStart"/>
            <w:r w:rsidRPr="007A560B">
              <w:rPr>
                <w:b/>
              </w:rPr>
              <w:t>II_F/II_ F.2</w:t>
            </w:r>
            <w:r w:rsidR="000A287A" w:rsidRPr="007A560B">
              <w:rPr>
                <w:b/>
              </w:rPr>
              <w:t xml:space="preserve"> - nadregionální</w:t>
            </w:r>
            <w:proofErr w:type="gramEnd"/>
          </w:p>
        </w:tc>
      </w:tr>
      <w:tr w:rsidR="002211F5" w:rsidRPr="00DA67AB" w14:paraId="6A8B2B54"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EA834" w14:textId="77777777" w:rsidR="002211F5" w:rsidRPr="00DA67AB" w:rsidRDefault="002211F5" w:rsidP="006844F6">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Odpovědná osoba</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2D7C41C" w14:textId="77777777" w:rsidR="002211F5" w:rsidRPr="00860C2D" w:rsidRDefault="002211F5" w:rsidP="006844F6">
            <w:pPr>
              <w:spacing w:after="60" w:line="240" w:lineRule="auto"/>
              <w:jc w:val="both"/>
              <w:rPr>
                <w:rFonts w:cstheme="minorHAnsi"/>
                <w:bCs/>
                <w:i/>
              </w:rPr>
            </w:pPr>
            <w:r>
              <w:rPr>
                <w:rFonts w:cstheme="minorHAnsi"/>
                <w:bCs/>
                <w:i/>
              </w:rPr>
              <w:t>K. Tichý / G. Nekolová</w:t>
            </w:r>
          </w:p>
        </w:tc>
      </w:tr>
      <w:tr w:rsidR="002211F5" w:rsidRPr="00DA67AB" w14:paraId="2DEADE1D"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0A2874" w14:textId="77777777" w:rsidR="002211F5" w:rsidRPr="00DA67AB" w:rsidRDefault="002211F5"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38BEDC68" w14:textId="77777777" w:rsidR="002211F5" w:rsidRDefault="002211F5" w:rsidP="006844F6">
            <w:pPr>
              <w:spacing w:after="60" w:line="240" w:lineRule="auto"/>
              <w:jc w:val="both"/>
              <w:rPr>
                <w:rFonts w:eastAsia="Calibri" w:cstheme="minorHAnsi"/>
                <w:bCs/>
              </w:rPr>
            </w:pPr>
            <w:r w:rsidRPr="00EE0520">
              <w:rPr>
                <w:rFonts w:eastAsia="Calibri" w:cstheme="minorHAnsi"/>
                <w:bCs/>
              </w:rPr>
              <w:t>V návaznosti</w:t>
            </w:r>
            <w:r>
              <w:rPr>
                <w:rFonts w:eastAsia="Calibri" w:cstheme="minorHAnsi"/>
                <w:bCs/>
              </w:rPr>
              <w:t xml:space="preserve"> probíhající transformaci energetiky je třeba hledat doplňkové zdroje energie k zajištění energetické soběstačnosti. </w:t>
            </w:r>
          </w:p>
          <w:p w14:paraId="0D1A5BC6" w14:textId="77777777" w:rsidR="002211F5" w:rsidRDefault="002211F5" w:rsidP="006844F6">
            <w:pPr>
              <w:spacing w:after="60" w:line="240" w:lineRule="auto"/>
              <w:jc w:val="both"/>
              <w:rPr>
                <w:rFonts w:eastAsia="Calibri" w:cstheme="minorHAnsi"/>
                <w:bCs/>
              </w:rPr>
            </w:pPr>
            <w:r>
              <w:rPr>
                <w:rFonts w:eastAsia="Calibri" w:cstheme="minorHAnsi"/>
                <w:bCs/>
              </w:rPr>
              <w:t>Ve vazbě na legislativu v oblasti nakládání s odpady limitující možnost skládkování se jako možné smysluplné řešení jeví spalování případně zplyňování odpadu.</w:t>
            </w:r>
          </w:p>
          <w:p w14:paraId="473F742D" w14:textId="4C83B8A2" w:rsidR="002211F5" w:rsidRDefault="002211F5" w:rsidP="006844F6">
            <w:pPr>
              <w:spacing w:after="60" w:line="240" w:lineRule="auto"/>
              <w:jc w:val="both"/>
              <w:rPr>
                <w:rFonts w:eastAsia="Calibri" w:cstheme="minorHAnsi"/>
                <w:bCs/>
              </w:rPr>
            </w:pPr>
            <w:r>
              <w:rPr>
                <w:rFonts w:eastAsia="Calibri" w:cstheme="minorHAnsi"/>
                <w:bCs/>
              </w:rPr>
              <w:t>Strukturálně postižené kra</w:t>
            </w:r>
            <w:r w:rsidR="00F32A48">
              <w:rPr>
                <w:rFonts w:eastAsia="Calibri" w:cstheme="minorHAnsi"/>
                <w:bCs/>
              </w:rPr>
              <w:t>je</w:t>
            </w:r>
            <w:r>
              <w:rPr>
                <w:rFonts w:eastAsia="Calibri" w:cstheme="minorHAnsi"/>
                <w:bCs/>
              </w:rPr>
              <w:t xml:space="preserve"> jsou tradičně energetickou základnou země a na místní zdroje elektrické energie a tepla je dlouhodobě vázán nejen místní průmysl, ale i značná část obyvatelstva. Pokud chceme udržet dostupnost elektrické energie a tepla, je třeba, s přihlédnutím ke změnám v energetickém mixu (především útlumu využití tradičních surovin jako je např. uhlí) včas zajistit alternativní zdroje energie.</w:t>
            </w:r>
          </w:p>
          <w:p w14:paraId="6858B37E" w14:textId="77777777" w:rsidR="002211F5" w:rsidRPr="00EE0520" w:rsidRDefault="002211F5" w:rsidP="006844F6">
            <w:pPr>
              <w:spacing w:after="60" w:line="240" w:lineRule="auto"/>
              <w:jc w:val="both"/>
              <w:rPr>
                <w:rFonts w:eastAsia="Calibri" w:cstheme="minorHAnsi"/>
                <w:bCs/>
              </w:rPr>
            </w:pPr>
            <w:r>
              <w:rPr>
                <w:rFonts w:eastAsia="Calibri" w:cstheme="minorHAnsi"/>
                <w:bCs/>
              </w:rPr>
              <w:t>Cílem opatření je vyjednání národního dotačního programu, který umožní realizovat investice do technologií a infrastruktury pro energetické využití odpadu.</w:t>
            </w:r>
          </w:p>
        </w:tc>
      </w:tr>
      <w:tr w:rsidR="002211F5" w:rsidRPr="00DA67AB" w14:paraId="219BAB16"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7C33F" w14:textId="77777777" w:rsidR="002211F5" w:rsidRPr="00DA67AB" w:rsidRDefault="002211F5"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FEA1105" w14:textId="77777777" w:rsidR="002211F5" w:rsidRPr="00B93999" w:rsidRDefault="002211F5"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MŽP, MPO</w:t>
            </w:r>
          </w:p>
        </w:tc>
      </w:tr>
      <w:tr w:rsidR="002211F5" w:rsidRPr="00DA67AB" w14:paraId="10301257"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F1C4B" w14:textId="77777777" w:rsidR="002211F5" w:rsidRPr="00DA67AB" w:rsidRDefault="002211F5"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4ED5704" w14:textId="77777777" w:rsidR="002211F5" w:rsidRPr="00B93999" w:rsidRDefault="002211F5"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 xml:space="preserve">3 mld. </w:t>
            </w:r>
          </w:p>
        </w:tc>
      </w:tr>
      <w:tr w:rsidR="002211F5" w:rsidRPr="00DA67AB" w14:paraId="30320604" w14:textId="77777777" w:rsidTr="006844F6">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C5DF0" w14:textId="77777777" w:rsidR="002211F5" w:rsidRPr="00DA67AB" w:rsidRDefault="002211F5" w:rsidP="006844F6">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9EC7ADB" w14:textId="6E09B4BF" w:rsidR="002211F5" w:rsidRPr="00B93999" w:rsidRDefault="00F32A48" w:rsidP="006844F6">
            <w:pPr>
              <w:spacing w:after="0" w:line="240" w:lineRule="auto"/>
              <w:jc w:val="both"/>
              <w:rPr>
                <w:rFonts w:ascii="Calibri" w:eastAsia="Times New Roman" w:hAnsi="Calibri" w:cs="Times New Roman"/>
                <w:i/>
                <w:iCs/>
                <w:lang w:eastAsia="cs-CZ"/>
              </w:rPr>
            </w:pPr>
            <w:r>
              <w:rPr>
                <w:rFonts w:ascii="Calibri" w:eastAsia="Times New Roman" w:hAnsi="Calibri" w:cs="Times New Roman"/>
                <w:i/>
                <w:iCs/>
                <w:lang w:eastAsia="cs-CZ"/>
              </w:rPr>
              <w:t>SFŽP Národní program, OP ŽP, specifický typ podpory v rámci OZE</w:t>
            </w:r>
          </w:p>
        </w:tc>
      </w:tr>
    </w:tbl>
    <w:p w14:paraId="43D7642D" w14:textId="77777777" w:rsidR="00BC25FF" w:rsidRDefault="00BC25FF" w:rsidP="00D60687"/>
    <w:p w14:paraId="7E863310" w14:textId="77777777" w:rsidR="00713790" w:rsidRDefault="00713790">
      <w:pPr>
        <w:rPr>
          <w:rFonts w:asciiTheme="majorHAnsi" w:eastAsiaTheme="majorEastAsia" w:hAnsiTheme="majorHAnsi" w:cstheme="majorBidi"/>
          <w:color w:val="365F91" w:themeColor="accent1" w:themeShade="BF"/>
          <w:sz w:val="32"/>
          <w:szCs w:val="32"/>
        </w:rPr>
      </w:pPr>
      <w:r>
        <w:br w:type="page"/>
      </w:r>
    </w:p>
    <w:p w14:paraId="018234FC" w14:textId="2EDD655B" w:rsidR="00BC25FF" w:rsidRDefault="00BC25FF" w:rsidP="00883ED8">
      <w:pPr>
        <w:pStyle w:val="Nadpis1"/>
      </w:pPr>
      <w:bookmarkStart w:id="36" w:name="_Toc498433078"/>
      <w:r>
        <w:t>Pilíř G</w:t>
      </w:r>
      <w:r w:rsidR="007C5763">
        <w:t xml:space="preserve"> –</w:t>
      </w:r>
      <w:r w:rsidR="00452B89">
        <w:t xml:space="preserve"> </w:t>
      </w:r>
      <w:r w:rsidR="007C5763">
        <w:t>infrastruktura</w:t>
      </w:r>
      <w:r w:rsidR="00452B89" w:rsidRPr="00452B89">
        <w:t xml:space="preserve"> </w:t>
      </w:r>
      <w:r w:rsidR="00452B89">
        <w:t>veřejná správa</w:t>
      </w:r>
      <w:bookmarkEnd w:id="36"/>
    </w:p>
    <w:p w14:paraId="6FBAC1F6" w14:textId="3493495A" w:rsidR="00B7782A" w:rsidRPr="007A560B" w:rsidRDefault="00B7782A" w:rsidP="007A560B">
      <w:pPr>
        <w:rPr>
          <w:b/>
          <w:sz w:val="24"/>
          <w:szCs w:val="24"/>
        </w:rPr>
      </w:pPr>
      <w:r w:rsidRPr="007A560B">
        <w:rPr>
          <w:b/>
          <w:sz w:val="24"/>
          <w:szCs w:val="24"/>
        </w:rPr>
        <w:t>Nadregionální</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BC25FF" w:rsidRPr="00DA67AB" w14:paraId="54411698" w14:textId="77777777" w:rsidTr="00D527CE">
        <w:trPr>
          <w:trHeight w:val="553"/>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76715" w14:textId="77777777" w:rsidR="00BC25FF" w:rsidRPr="00DA67AB" w:rsidRDefault="00BC25FF"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77A9209" w14:textId="79FC98D3" w:rsidR="00BC25FF" w:rsidRPr="00B7782A" w:rsidRDefault="00B7782A" w:rsidP="00B7782A">
            <w:pPr>
              <w:pStyle w:val="Nadpis3"/>
            </w:pPr>
            <w:bookmarkStart w:id="37" w:name="_Toc498433079"/>
            <w:r w:rsidRPr="00B7782A">
              <w:t>Komplex opatření k opravám významných dopravních úseků silnic II. a III. třídy</w:t>
            </w:r>
            <w:bookmarkEnd w:id="37"/>
          </w:p>
        </w:tc>
      </w:tr>
      <w:tr w:rsidR="00BC25FF" w:rsidRPr="00DA67AB" w14:paraId="020C44EE"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CAF51" w14:textId="55EF4D0E" w:rsidR="00BC25FF" w:rsidRPr="00DA67AB" w:rsidRDefault="00713790"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Pilíř/</w:t>
            </w:r>
            <w:r w:rsidRPr="005215CD">
              <w:rPr>
                <w:rFonts w:ascii="Calibri" w:eastAsia="Times New Roman" w:hAnsi="Calibri" w:cs="Times New Roman"/>
                <w:b/>
                <w:bCs/>
                <w:color w:val="000000"/>
                <w:lang w:eastAsia="cs-CZ"/>
              </w:rPr>
              <w:t xml:space="preserve"> </w:t>
            </w:r>
            <w:r>
              <w:rPr>
                <w:rFonts w:ascii="Calibri" w:eastAsia="Times New Roman" w:hAnsi="Calibri" w:cs="Times New Roman"/>
                <w:b/>
                <w:bCs/>
                <w:color w:val="000000"/>
                <w:lang w:eastAsia="cs-CZ"/>
              </w:rPr>
              <w:t>Strategický cíl</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1AE980E" w14:textId="25AEF7D6" w:rsidR="00BC25FF" w:rsidRPr="007A560B" w:rsidRDefault="00B7782A" w:rsidP="007A560B">
            <w:pPr>
              <w:spacing w:after="0"/>
              <w:rPr>
                <w:b/>
              </w:rPr>
            </w:pPr>
            <w:r w:rsidRPr="007A560B">
              <w:rPr>
                <w:b/>
              </w:rPr>
              <w:t>II_</w:t>
            </w:r>
            <w:r w:rsidR="00083068" w:rsidRPr="007A560B">
              <w:rPr>
                <w:b/>
              </w:rPr>
              <w:t>G/</w:t>
            </w:r>
            <w:r w:rsidRPr="007A560B">
              <w:rPr>
                <w:b/>
              </w:rPr>
              <w:t>II_</w:t>
            </w:r>
            <w:r w:rsidR="00083068" w:rsidRPr="007A560B">
              <w:rPr>
                <w:b/>
              </w:rPr>
              <w:t>G.1</w:t>
            </w:r>
            <w:r w:rsidRPr="007A560B">
              <w:rPr>
                <w:b/>
              </w:rPr>
              <w:t>.2</w:t>
            </w:r>
            <w:r w:rsidR="000A287A" w:rsidRPr="007A560B">
              <w:rPr>
                <w:b/>
              </w:rPr>
              <w:t xml:space="preserve"> - nadregionální</w:t>
            </w:r>
          </w:p>
        </w:tc>
      </w:tr>
      <w:tr w:rsidR="00BC25FF" w:rsidRPr="00DA67AB" w14:paraId="57BB0797"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D0AE5" w14:textId="77777777" w:rsidR="00BC25FF" w:rsidRPr="00DA67AB" w:rsidRDefault="00BC25FF" w:rsidP="00D527CE">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Odpovědná osoba</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E57C206" w14:textId="77777777" w:rsidR="00BC25FF" w:rsidRPr="00860C2D" w:rsidRDefault="00BC25FF" w:rsidP="00D527CE">
            <w:pPr>
              <w:spacing w:after="60" w:line="240" w:lineRule="auto"/>
              <w:jc w:val="both"/>
              <w:rPr>
                <w:rFonts w:cstheme="minorHAnsi"/>
                <w:bCs/>
                <w:i/>
              </w:rPr>
            </w:pPr>
          </w:p>
        </w:tc>
      </w:tr>
      <w:tr w:rsidR="00BC25FF" w:rsidRPr="00DA67AB" w14:paraId="34A96D3D"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F1A86" w14:textId="77777777" w:rsidR="00BC25FF" w:rsidRPr="00DA67AB" w:rsidRDefault="00BC25FF"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D160EAC" w14:textId="77777777" w:rsidR="00B7782A" w:rsidRDefault="00B7782A" w:rsidP="00B7782A">
            <w:pPr>
              <w:jc w:val="both"/>
              <w:rPr>
                <w:rFonts w:cs="Arial"/>
                <w:color w:val="000000" w:themeColor="text1"/>
              </w:rPr>
            </w:pPr>
            <w:r>
              <w:rPr>
                <w:rFonts w:cs="Arial"/>
                <w:color w:val="000000" w:themeColor="text1"/>
              </w:rPr>
              <w:t>Páteřní síť dálnic, rychlostních silnic a silnic I. třídy na území kraje doplňují silnice II. a III. tříd, které jsou důležitou součástí dopravní sítě regionu a jsou ve vlastnictví jednotlivých krajů. Silnice II. a III. tříd spojují obce a města v kraji a přináší základní podmínky pro život a podnikání v nich.</w:t>
            </w:r>
          </w:p>
          <w:p w14:paraId="023DE096" w14:textId="77777777" w:rsidR="00B7782A" w:rsidRDefault="00B7782A" w:rsidP="00B7782A">
            <w:pPr>
              <w:jc w:val="both"/>
              <w:rPr>
                <w:rFonts w:cs="Arial"/>
                <w:color w:val="000000" w:themeColor="text1"/>
              </w:rPr>
            </w:pPr>
            <w:r>
              <w:rPr>
                <w:rFonts w:cs="Arial"/>
                <w:color w:val="000000" w:themeColor="text1"/>
              </w:rPr>
              <w:t xml:space="preserve">Finanční zdroje na investiční i neinvestiční akce (opravy komunikací) dotvoří vlastní zdroje z rozpočtu krajů, prostředky strukturálních fondů EU (IROP, ITI Ostravské aglomerace, ITI Ústecko – chomutovské aglomerace) a v neposlední řadě od roku 2015 i z prostředků SFDI, které jsou tvořeny přebytky zdrojů fondu (v roce 2015 bylo rozděleno 4,4 mld. Kč pro všechny kraje, v roce 2014 pak 3,0 mld. Kč). Dle informací MD, které byly prezentovány krajům na společném jednání, by pro rok 2017 mělo být ze SFDI alokováno krajům na rekonstrukci a modernizací sítě krajských silnic cca 3 mld. Kč. </w:t>
            </w:r>
          </w:p>
          <w:p w14:paraId="1ADD96F6" w14:textId="77777777" w:rsidR="00B7782A" w:rsidRDefault="00B7782A" w:rsidP="00B7782A">
            <w:pPr>
              <w:jc w:val="both"/>
              <w:rPr>
                <w:rFonts w:cs="Arial"/>
                <w:color w:val="000000" w:themeColor="text1"/>
              </w:rPr>
            </w:pPr>
            <w:r>
              <w:rPr>
                <w:rFonts w:cs="Arial"/>
                <w:color w:val="000000" w:themeColor="text1"/>
              </w:rPr>
              <w:t xml:space="preserve">Rozdělení těchto prostředků v roce 2015 a 2016 bylo provedeno podle jednoduchého pravidla – jednotlivé kraje dostaly poměrnou část prostředků odpovídající krajskému podílu silnic II. a III. třídy na celkové délce této sítě v ČR. Délka těchto silnic v Moravskoslezském kraji představuje 5,61 % z celkové délky silnic II. a III. třídy v ČR (celkem 48 706 km), podíl Ústeckého kraje je 7,50 % (3 653 km), v Karlovarském kraji je to pak 3,74 % (1 821 km). Podíl Moravskoslezského kraje je tak jedenáctý v pořadí mezi všemi kraji. Ještě menší podíl krajských silnic je pak v  Karlovarském kraji, který je poslední, tzn. třináctý. </w:t>
            </w:r>
          </w:p>
          <w:p w14:paraId="41F52540" w14:textId="77777777" w:rsidR="00B7782A" w:rsidRDefault="00B7782A" w:rsidP="00B7782A">
            <w:pPr>
              <w:jc w:val="both"/>
              <w:rPr>
                <w:rFonts w:cs="Arial"/>
                <w:color w:val="000000" w:themeColor="text1"/>
              </w:rPr>
            </w:pPr>
            <w:r>
              <w:rPr>
                <w:rFonts w:cs="Arial"/>
                <w:color w:val="000000" w:themeColor="text1"/>
              </w:rPr>
              <w:t xml:space="preserve">Tyto finanční prostředky mohou kraje (případné jejich příspěvkové organizace využít na opravy, rekonstrukce a modernizace silnic II. a III. třídy podle svého vlastního výběru, který však musí respektovat podmínky programu SFDI a musí být schválen Centrální komisí Ministerstva dopravy. </w:t>
            </w:r>
          </w:p>
          <w:p w14:paraId="74A2D679" w14:textId="77777777" w:rsidR="00B7782A" w:rsidRDefault="00B7782A" w:rsidP="00B7782A">
            <w:pPr>
              <w:jc w:val="both"/>
              <w:rPr>
                <w:rFonts w:cs="Arial"/>
                <w:color w:val="000000" w:themeColor="text1"/>
              </w:rPr>
            </w:pPr>
            <w:r>
              <w:rPr>
                <w:rFonts w:cs="Arial"/>
                <w:color w:val="000000" w:themeColor="text1"/>
              </w:rPr>
              <w:t>Navrhované opatření spočívá v navýšení rozpočtu programového opatření SFDI určeného pro kraje zařazené do programu hospodářské restrukturalizace, které by byly využity na opravy, rekonstrukce a modernizace hospodářsky významných silnic II. a III. třídy. Za hospodářsky významné silnice by měly být považovány úseky/silnice:</w:t>
            </w:r>
          </w:p>
          <w:p w14:paraId="260AD213"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zajišťující napojení území na silnici I. třídy nebo dálnici</w:t>
            </w:r>
          </w:p>
          <w:p w14:paraId="0829EEF5"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zajišťující napojení území na průmyslovou zónu/průmyslový podnik (pro dopravu nákladu/zboží, pracovních sil)</w:t>
            </w:r>
          </w:p>
          <w:p w14:paraId="4BC0EE7E"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zajišťují spojení obcí a měst s hospodářsky významným městem/centrem určitého regionu, ve kterém jsou významní regionální zaměstnavatelé či úřady, školy, zdravotnické a sociální zařízení</w:t>
            </w:r>
          </w:p>
          <w:p w14:paraId="438A282C"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zajišťující napojení kraje na jiné kraje či příhraniční regiony Německa, Polska a Slovenska s významným podílem tranzitní nákladní a osobní přepravy</w:t>
            </w:r>
          </w:p>
          <w:p w14:paraId="2633F601" w14:textId="77777777" w:rsidR="00B7782A" w:rsidRDefault="00B7782A" w:rsidP="00B7782A">
            <w:pPr>
              <w:pStyle w:val="Odstavecseseznamem"/>
              <w:spacing w:after="0"/>
              <w:ind w:left="714"/>
              <w:jc w:val="both"/>
              <w:rPr>
                <w:rFonts w:cs="Arial"/>
                <w:color w:val="231F20"/>
              </w:rPr>
            </w:pPr>
          </w:p>
          <w:p w14:paraId="32714BEC" w14:textId="77777777" w:rsidR="00B7782A" w:rsidRDefault="00B7782A" w:rsidP="00B7782A">
            <w:pPr>
              <w:jc w:val="both"/>
              <w:rPr>
                <w:rFonts w:cs="Arial"/>
                <w:color w:val="000000" w:themeColor="text1"/>
              </w:rPr>
            </w:pPr>
            <w:r>
              <w:rPr>
                <w:rFonts w:cs="Arial"/>
                <w:color w:val="000000" w:themeColor="text1"/>
              </w:rPr>
              <w:t xml:space="preserve">Po prokázání potřeby rekonstrukcí a oprav těchto typů silnic by SFDI navýšilo finanční prostředky na podporu krajů, které jsou zařazeny v restrukturalizačním programu. Mělo by se jednat o program/opatření dlouhodobějšího charakteru, ve kterém bude garantovaný určitý objem prostředků z důvodu nutné projektové přípravy jednotlivých staveb a </w:t>
            </w:r>
            <w:proofErr w:type="spellStart"/>
            <w:r>
              <w:rPr>
                <w:rFonts w:cs="Arial"/>
                <w:color w:val="000000" w:themeColor="text1"/>
              </w:rPr>
              <w:t>vysoutěžení</w:t>
            </w:r>
            <w:proofErr w:type="spellEnd"/>
            <w:r>
              <w:rPr>
                <w:rFonts w:cs="Arial"/>
                <w:color w:val="000000" w:themeColor="text1"/>
              </w:rPr>
              <w:t xml:space="preserve"> dodavatelů stavebních prací. Lze předpokládat, že by byly financovány úseky, které nelze financovat z EU fondů (IROP) kvůli omezení podporovaných aktivit pouze na vybrané úseky.</w:t>
            </w:r>
          </w:p>
          <w:p w14:paraId="3F7A621E" w14:textId="77777777" w:rsidR="00B7782A" w:rsidRDefault="00B7782A" w:rsidP="00B7782A">
            <w:pPr>
              <w:spacing w:after="0"/>
              <w:jc w:val="both"/>
              <w:rPr>
                <w:rFonts w:cstheme="minorHAnsi"/>
                <w:bCs/>
              </w:rPr>
            </w:pPr>
            <w:r>
              <w:rPr>
                <w:rFonts w:cstheme="minorHAnsi"/>
                <w:bCs/>
              </w:rPr>
              <w:t>Cílové skupiny opatření:</w:t>
            </w:r>
          </w:p>
          <w:p w14:paraId="5512FA61"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obyvatelé měst a obcí na trase příslušných části silničních komunikací a železničních tratí</w:t>
            </w:r>
          </w:p>
          <w:p w14:paraId="541C4124"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návštěvníci Moravskoslezského, Ústeckého a Karlovarského kraje využívající tuto dopravní infrastrukturu</w:t>
            </w:r>
          </w:p>
          <w:p w14:paraId="5AFBDD1D"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stávající firmy a podnikatelé podnikající ve spádovém území páteřních komunikací</w:t>
            </w:r>
          </w:p>
          <w:p w14:paraId="0B5E95FA"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potencionální investoři, kteří mohou umístit svou investici ve spádovém území páteřních komunikací</w:t>
            </w:r>
          </w:p>
          <w:p w14:paraId="46AC55A3" w14:textId="77777777" w:rsidR="00B7782A" w:rsidRDefault="00B7782A" w:rsidP="00B7782A">
            <w:pPr>
              <w:pStyle w:val="Odstavecseseznamem"/>
              <w:numPr>
                <w:ilvl w:val="0"/>
                <w:numId w:val="21"/>
              </w:numPr>
              <w:spacing w:after="0"/>
              <w:jc w:val="both"/>
              <w:rPr>
                <w:rFonts w:cstheme="minorHAnsi"/>
                <w:bCs/>
                <w:color w:val="000000" w:themeColor="text1"/>
              </w:rPr>
            </w:pPr>
            <w:r>
              <w:rPr>
                <w:rFonts w:cstheme="minorHAnsi"/>
                <w:bCs/>
                <w:color w:val="000000" w:themeColor="text1"/>
              </w:rPr>
              <w:t>municipality na trase páteřních komunikací</w:t>
            </w:r>
          </w:p>
          <w:p w14:paraId="6D496B62" w14:textId="5C5E226F" w:rsidR="00BC25FF" w:rsidRPr="00B93999" w:rsidRDefault="00B7782A" w:rsidP="00B7782A">
            <w:pPr>
              <w:spacing w:after="60"/>
              <w:rPr>
                <w:rFonts w:cstheme="minorHAnsi"/>
                <w:bCs/>
                <w:i/>
              </w:rPr>
            </w:pPr>
            <w:r>
              <w:t>Projekty směřující k naplnění tohoto opatření budou při jejich přípravě fyzické realizace předloženy ke stanovisku dle § 45i odst. 1 zákona č. 114/1992 Sb. příslušnému orgánu ochrany přírody. Pokud orgán ochrany přírody nevyloučí významný vliv podle § 45h odst. 1, bude tento záměr předmětem posouzení podle ustanovení zákona č. 114/1992 Sb., o ochraně přírody a krajiny a zákona č. 100/2001 Sb., o posuzování vlivů na životní prostředí.</w:t>
            </w:r>
          </w:p>
        </w:tc>
      </w:tr>
      <w:tr w:rsidR="00BC25FF" w:rsidRPr="00DA67AB" w14:paraId="599204AC"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08085" w14:textId="77777777" w:rsidR="00BC25FF" w:rsidRPr="00DA67AB" w:rsidRDefault="00BC25FF"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3DF5377" w14:textId="6985C7CF" w:rsidR="00BC25FF" w:rsidRPr="00B93999" w:rsidRDefault="00B7782A" w:rsidP="00D527CE">
            <w:pPr>
              <w:spacing w:after="0" w:line="240" w:lineRule="auto"/>
              <w:rPr>
                <w:rFonts w:ascii="Calibri" w:eastAsia="Times New Roman" w:hAnsi="Calibri" w:cs="Times New Roman"/>
                <w:i/>
                <w:iCs/>
                <w:lang w:eastAsia="cs-CZ"/>
              </w:rPr>
            </w:pPr>
            <w:r>
              <w:rPr>
                <w:rFonts w:cstheme="minorHAnsi"/>
                <w:bCs/>
              </w:rPr>
              <w:t xml:space="preserve">Moravskoslezský kraj/Správa silnic Moravskoslezského kraje, </w:t>
            </w:r>
            <w:proofErr w:type="spellStart"/>
            <w:proofErr w:type="gramStart"/>
            <w:r>
              <w:rPr>
                <w:rFonts w:cstheme="minorHAnsi"/>
                <w:bCs/>
              </w:rPr>
              <w:t>p.o</w:t>
            </w:r>
            <w:proofErr w:type="spellEnd"/>
            <w:r>
              <w:rPr>
                <w:rFonts w:cstheme="minorHAnsi"/>
                <w:bCs/>
              </w:rPr>
              <w:t>.</w:t>
            </w:r>
            <w:proofErr w:type="gramEnd"/>
            <w:r>
              <w:rPr>
                <w:rFonts w:cstheme="minorHAnsi"/>
                <w:bCs/>
              </w:rPr>
              <w:t>, Ústecký kraj, Karlovarský kraj</w:t>
            </w:r>
            <w:r w:rsidR="00CF22EC">
              <w:rPr>
                <w:rFonts w:cstheme="minorHAnsi"/>
                <w:bCs/>
              </w:rPr>
              <w:t>,</w:t>
            </w:r>
            <w:r>
              <w:rPr>
                <w:rFonts w:cstheme="minorHAnsi"/>
                <w:bCs/>
              </w:rPr>
              <w:t xml:space="preserve"> případně kraje</w:t>
            </w:r>
            <w:r w:rsidR="00941FF5">
              <w:rPr>
                <w:rFonts w:cstheme="minorHAnsi"/>
                <w:bCs/>
              </w:rPr>
              <w:t>m</w:t>
            </w:r>
            <w:r>
              <w:rPr>
                <w:rFonts w:cstheme="minorHAnsi"/>
                <w:bCs/>
              </w:rPr>
              <w:t xml:space="preserve"> zřízené organizace zajišťující správu a údržbu silnic</w:t>
            </w:r>
          </w:p>
        </w:tc>
      </w:tr>
      <w:tr w:rsidR="00BC25FF" w:rsidRPr="00DA67AB" w14:paraId="3FCBC1F7"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A31D8" w14:textId="77777777" w:rsidR="00BC25FF" w:rsidRPr="00DA67AB" w:rsidRDefault="00BC25FF"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4E712DE" w14:textId="79D3F16A" w:rsidR="00BC25FF" w:rsidRPr="00B93999" w:rsidRDefault="00B7782A" w:rsidP="00F32A48">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500 mil. Kč/ ročně (20</w:t>
            </w:r>
            <w:r w:rsidR="00F32A48">
              <w:rPr>
                <w:rFonts w:ascii="Calibri" w:eastAsia="Times New Roman" w:hAnsi="Calibri" w:cs="Times New Roman"/>
                <w:i/>
                <w:iCs/>
                <w:lang w:eastAsia="cs-CZ"/>
              </w:rPr>
              <w:t>18</w:t>
            </w:r>
            <w:r>
              <w:rPr>
                <w:rFonts w:ascii="Calibri" w:eastAsia="Times New Roman" w:hAnsi="Calibri" w:cs="Times New Roman"/>
                <w:i/>
                <w:iCs/>
                <w:lang w:eastAsia="cs-CZ"/>
              </w:rPr>
              <w:t>-2022)</w:t>
            </w:r>
          </w:p>
        </w:tc>
      </w:tr>
      <w:tr w:rsidR="00BC25FF" w:rsidRPr="00DA67AB" w14:paraId="4D2AB2FB" w14:textId="77777777" w:rsidTr="00D527CE">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CE91D" w14:textId="77777777" w:rsidR="00BC25FF" w:rsidRPr="00DA67AB" w:rsidRDefault="00BC25FF" w:rsidP="00D527C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3E7C2D8" w14:textId="47A59885" w:rsidR="00BC25FF" w:rsidRPr="00B93999" w:rsidRDefault="00B7782A" w:rsidP="00D527CE">
            <w:pPr>
              <w:spacing w:after="0" w:line="240" w:lineRule="auto"/>
              <w:rPr>
                <w:rFonts w:ascii="Calibri" w:eastAsia="Times New Roman" w:hAnsi="Calibri" w:cs="Times New Roman"/>
                <w:i/>
                <w:iCs/>
                <w:lang w:eastAsia="cs-CZ"/>
              </w:rPr>
            </w:pPr>
            <w:r>
              <w:rPr>
                <w:rFonts w:ascii="Calibri" w:eastAsia="Times New Roman" w:hAnsi="Calibri" w:cs="Times New Roman"/>
                <w:i/>
                <w:iCs/>
                <w:lang w:eastAsia="cs-CZ"/>
              </w:rPr>
              <w:t>MD, SFDI, státní rozpočet</w:t>
            </w:r>
          </w:p>
        </w:tc>
      </w:tr>
    </w:tbl>
    <w:p w14:paraId="7E5B2154" w14:textId="77777777" w:rsidR="00BC25FF" w:rsidRDefault="00BC25FF" w:rsidP="004F367A"/>
    <w:sectPr w:rsidR="00BC25FF" w:rsidSect="005215CD">
      <w:headerReference w:type="default" r:id="rId9"/>
      <w:footerReference w:type="default" r:id="rId10"/>
      <w:pgSz w:w="11906" w:h="16838"/>
      <w:pgMar w:top="2836" w:right="1417" w:bottom="1417" w:left="1417" w:header="708" w:footer="3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6506F" w14:textId="77777777" w:rsidR="001E7A1B" w:rsidRDefault="001E7A1B" w:rsidP="00BC6528">
      <w:pPr>
        <w:spacing w:after="0" w:line="240" w:lineRule="auto"/>
      </w:pPr>
      <w:r>
        <w:separator/>
      </w:r>
    </w:p>
  </w:endnote>
  <w:endnote w:type="continuationSeparator" w:id="0">
    <w:p w14:paraId="6B5B380A" w14:textId="77777777" w:rsidR="001E7A1B" w:rsidRDefault="001E7A1B" w:rsidP="00BC6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240957"/>
      <w:docPartObj>
        <w:docPartGallery w:val="Page Numbers (Bottom of Page)"/>
        <w:docPartUnique/>
      </w:docPartObj>
    </w:sdtPr>
    <w:sdtContent>
      <w:p w14:paraId="4A9D4DCA" w14:textId="77777777" w:rsidR="001E7A1B" w:rsidRDefault="001E7A1B" w:rsidP="00E70896">
        <w:pPr>
          <w:pStyle w:val="Zpat"/>
          <w:jc w:val="center"/>
          <w:rPr>
            <w:b/>
            <w:color w:val="002060"/>
          </w:rPr>
        </w:pPr>
        <w:r>
          <w:rPr>
            <w:b/>
            <w:color w:val="002060"/>
          </w:rPr>
          <w:t>Úřad zmocněnce vlády pro MSK, ÚK a KVK</w:t>
        </w:r>
      </w:p>
      <w:p w14:paraId="0FBE0B90" w14:textId="77777777" w:rsidR="001E7A1B" w:rsidRDefault="001E7A1B" w:rsidP="00E70896">
        <w:pPr>
          <w:pStyle w:val="Zpat"/>
          <w:jc w:val="center"/>
          <w:rPr>
            <w:b/>
            <w:color w:val="002060"/>
          </w:rPr>
        </w:pPr>
        <w:r w:rsidRPr="001D7F76">
          <w:rPr>
            <w:b/>
            <w:noProof/>
            <w:color w:val="002060"/>
            <w:lang w:eastAsia="cs-CZ"/>
          </w:rPr>
          <w:drawing>
            <wp:inline distT="0" distB="0" distL="0" distR="0" wp14:anchorId="0174E949" wp14:editId="7D263BCE">
              <wp:extent cx="1863898" cy="344821"/>
              <wp:effectExtent l="0" t="0" r="3175" b="0"/>
              <wp:docPr id="12" name="Obrázek 12" descr="C:\Users\Milos.Soukup\Documents\Strategicky ramec a akcni plan\Loga\Logo_plnobarevna_ver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os.Soukup\Documents\Strategicky ramec a akcni plan\Loga\Logo_plnobarevna_verz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197" cy="368186"/>
                      </a:xfrm>
                      <a:prstGeom prst="rect">
                        <a:avLst/>
                      </a:prstGeom>
                      <a:noFill/>
                      <a:ln>
                        <a:noFill/>
                      </a:ln>
                    </pic:spPr>
                  </pic:pic>
                </a:graphicData>
              </a:graphic>
            </wp:inline>
          </w:drawing>
        </w:r>
      </w:p>
      <w:p w14:paraId="1E6815D8" w14:textId="06AD595A" w:rsidR="001E7A1B" w:rsidRDefault="001E7A1B" w:rsidP="00E70896">
        <w:pPr>
          <w:pStyle w:val="Zpat"/>
        </w:pPr>
        <w:r>
          <w:tab/>
        </w:r>
        <w:hyperlink r:id="rId2" w:history="1">
          <w:r w:rsidRPr="004267DF">
            <w:rPr>
              <w:rStyle w:val="Hypertextovodkaz"/>
              <w:b/>
            </w:rPr>
            <w:t>www.restartregionu.cz</w:t>
          </w:r>
        </w:hyperlink>
      </w:p>
      <w:p w14:paraId="1C54A938" w14:textId="7E2DA45C" w:rsidR="001E7A1B" w:rsidRDefault="001E7A1B" w:rsidP="00E70896">
        <w:pPr>
          <w:pStyle w:val="Zpat"/>
        </w:pPr>
        <w:r w:rsidRPr="005215CD">
          <w:rPr>
            <w:sz w:val="18"/>
            <w:szCs w:val="18"/>
          </w:rPr>
          <w:t>Pracovní verze 1.0 ke konzultaci</w:t>
        </w:r>
        <w:r w:rsidRPr="005215CD">
          <w:t xml:space="preserve"> </w:t>
        </w:r>
        <w:r>
          <w:tab/>
        </w:r>
        <w:r>
          <w:tab/>
        </w:r>
        <w:sdt>
          <w:sdtPr>
            <w:id w:val="416980903"/>
            <w:docPartObj>
              <w:docPartGallery w:val="Page Numbers (Top of Page)"/>
              <w:docPartUnique/>
            </w:docPartObj>
          </w:sdtPr>
          <w:sdtContent>
            <w:r>
              <w:rPr>
                <w:b/>
                <w:bCs/>
                <w:sz w:val="24"/>
                <w:szCs w:val="24"/>
              </w:rPr>
              <w:fldChar w:fldCharType="begin"/>
            </w:r>
            <w:r>
              <w:rPr>
                <w:b/>
                <w:bCs/>
              </w:rPr>
              <w:instrText>PAGE</w:instrText>
            </w:r>
            <w:r>
              <w:rPr>
                <w:b/>
                <w:bCs/>
                <w:sz w:val="24"/>
                <w:szCs w:val="24"/>
              </w:rPr>
              <w:fldChar w:fldCharType="separate"/>
            </w:r>
            <w:r w:rsidR="00CF22EC">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CF22EC">
              <w:rPr>
                <w:b/>
                <w:bCs/>
                <w:noProof/>
              </w:rPr>
              <w:t>46</w:t>
            </w:r>
            <w:r>
              <w:rPr>
                <w:b/>
                <w:bCs/>
                <w:sz w:val="24"/>
                <w:szCs w:val="24"/>
              </w:rPr>
              <w:fldChar w:fldCharType="end"/>
            </w:r>
          </w:sdtContent>
        </w:sdt>
      </w:p>
      <w:p w14:paraId="5CFF0708" w14:textId="70F7B3A0" w:rsidR="001E7A1B" w:rsidRPr="005215CD" w:rsidRDefault="001E7A1B" w:rsidP="00E70896">
        <w:pPr>
          <w:pStyle w:val="Zpat"/>
          <w:rPr>
            <w:sz w:val="18"/>
            <w:szCs w:val="18"/>
          </w:rPr>
        </w:pPr>
        <w:r w:rsidRPr="005215CD">
          <w:rPr>
            <w:sz w:val="18"/>
            <w:szCs w:val="18"/>
          </w:rPr>
          <w:t xml:space="preserve">pro KDR </w:t>
        </w:r>
        <w:r>
          <w:rPr>
            <w:sz w:val="18"/>
            <w:szCs w:val="18"/>
          </w:rPr>
          <w:t>KK</w:t>
        </w:r>
        <w:r w:rsidRPr="005215CD">
          <w:rPr>
            <w:sz w:val="18"/>
            <w:szCs w:val="18"/>
          </w:rPr>
          <w:t xml:space="preserve"> konané dne 2</w:t>
        </w:r>
        <w:r>
          <w:rPr>
            <w:sz w:val="18"/>
            <w:szCs w:val="18"/>
          </w:rPr>
          <w:t>7</w:t>
        </w:r>
        <w:r w:rsidRPr="005215CD">
          <w:rPr>
            <w:sz w:val="18"/>
            <w:szCs w:val="18"/>
          </w:rPr>
          <w:t>. 11. 2017</w:t>
        </w:r>
      </w:p>
      <w:p w14:paraId="08CE4A3D" w14:textId="1C457EED" w:rsidR="001E7A1B" w:rsidRPr="00E70896" w:rsidRDefault="001E7A1B" w:rsidP="00E70896">
        <w:pPr>
          <w:pStyle w:val="Zpat"/>
          <w:rPr>
            <w:b/>
            <w:color w:val="002060"/>
          </w:rPr>
        </w:pPr>
        <w:r>
          <w:tab/>
        </w:r>
        <w:r>
          <w:rPr>
            <w:b/>
            <w:color w:val="002060"/>
          </w:rPr>
          <w:tab/>
        </w:r>
      </w:p>
    </w:sdtContent>
  </w:sdt>
  <w:p w14:paraId="6D02BF1A" w14:textId="77777777" w:rsidR="001E7A1B" w:rsidRPr="00E70896" w:rsidRDefault="001E7A1B" w:rsidP="00E70896">
    <w:pPr>
      <w:pStyle w:val="Zpat"/>
      <w:jc w:val="center"/>
      <w:rPr>
        <w:b/>
        <w:color w:val="00206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5CCF9" w14:textId="77777777" w:rsidR="001E7A1B" w:rsidRDefault="001E7A1B" w:rsidP="00BC6528">
      <w:pPr>
        <w:spacing w:after="0" w:line="240" w:lineRule="auto"/>
      </w:pPr>
      <w:r>
        <w:separator/>
      </w:r>
    </w:p>
  </w:footnote>
  <w:footnote w:type="continuationSeparator" w:id="0">
    <w:p w14:paraId="09743FCB" w14:textId="77777777" w:rsidR="001E7A1B" w:rsidRDefault="001E7A1B" w:rsidP="00BC6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39FDC" w14:textId="77777777" w:rsidR="001E7A1B" w:rsidRDefault="001E7A1B" w:rsidP="00E70896">
    <w:pPr>
      <w:pStyle w:val="Zhlav"/>
      <w:tabs>
        <w:tab w:val="clear" w:pos="9072"/>
        <w:tab w:val="left" w:pos="6585"/>
      </w:tabs>
    </w:pPr>
    <w:r>
      <w:rPr>
        <w:noProof/>
        <w:lang w:eastAsia="cs-CZ"/>
      </w:rPr>
      <mc:AlternateContent>
        <mc:Choice Requires="wpg">
          <w:drawing>
            <wp:anchor distT="0" distB="0" distL="114300" distR="114300" simplePos="0" relativeHeight="251659264" behindDoc="0" locked="0" layoutInCell="1" allowOverlap="1" wp14:anchorId="2E60F275" wp14:editId="58424599">
              <wp:simplePos x="0" y="0"/>
              <wp:positionH relativeFrom="column">
                <wp:posOffset>-304800</wp:posOffset>
              </wp:positionH>
              <wp:positionV relativeFrom="paragraph">
                <wp:posOffset>55245</wp:posOffset>
              </wp:positionV>
              <wp:extent cx="6132830" cy="723900"/>
              <wp:effectExtent l="0" t="0" r="1270" b="0"/>
              <wp:wrapNone/>
              <wp:docPr id="3" name="Skupina 3"/>
              <wp:cNvGraphicFramePr/>
              <a:graphic xmlns:a="http://schemas.openxmlformats.org/drawingml/2006/main">
                <a:graphicData uri="http://schemas.microsoft.com/office/word/2010/wordprocessingGroup">
                  <wpg:wgp>
                    <wpg:cNvGrpSpPr/>
                    <wpg:grpSpPr>
                      <a:xfrm>
                        <a:off x="0" y="0"/>
                        <a:ext cx="6132830" cy="723900"/>
                        <a:chOff x="0" y="0"/>
                        <a:chExt cx="6132830" cy="723900"/>
                      </a:xfrm>
                    </wpg:grpSpPr>
                    <pic:pic xmlns:pic="http://schemas.openxmlformats.org/drawingml/2006/picture">
                      <pic:nvPicPr>
                        <pic:cNvPr id="1" name="Obrázek 1" descr="logo_final 16 barev"/>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42875"/>
                          <a:ext cx="1665605" cy="501650"/>
                        </a:xfrm>
                        <a:prstGeom prst="rect">
                          <a:avLst/>
                        </a:prstGeom>
                        <a:noFill/>
                        <a:ln>
                          <a:noFill/>
                        </a:ln>
                      </pic:spPr>
                    </pic:pic>
                    <pic:pic xmlns:pic="http://schemas.openxmlformats.org/drawingml/2006/picture">
                      <pic:nvPicPr>
                        <pic:cNvPr id="2" name="Obrázek 2" descr="C:\Users\Acer\Desktop\stažený soubor.jp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247900" y="0"/>
                          <a:ext cx="2000250" cy="723900"/>
                        </a:xfrm>
                        <a:prstGeom prst="rect">
                          <a:avLst/>
                        </a:prstGeom>
                        <a:noFill/>
                        <a:ln>
                          <a:noFill/>
                        </a:ln>
                      </pic:spPr>
                    </pic:pic>
                    <pic:pic xmlns:pic="http://schemas.openxmlformats.org/drawingml/2006/picture">
                      <pic:nvPicPr>
                        <pic:cNvPr id="5" name="Obrázek 5" descr="C:\Users\Acer\Desktop\2.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657725" y="0"/>
                          <a:ext cx="1475105" cy="676275"/>
                        </a:xfrm>
                        <a:prstGeom prst="rect">
                          <a:avLst/>
                        </a:prstGeom>
                        <a:noFill/>
                        <a:ln>
                          <a:noFill/>
                        </a:ln>
                      </pic:spPr>
                    </pic:pic>
                  </wpg:wg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780B519A" id="Skupina 3" o:spid="_x0000_s1026" style="position:absolute;margin-left:-24pt;margin-top:4.35pt;width:482.9pt;height:57pt;z-index:251659264" coordsize="61328,72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&#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7" type="#_x0000_t75" alt="logo_final 16 barev" style="position:absolute;top:1428;width:16656;height:5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">
                <v:imagedata r:id="rId4" o:title="logo_final 16 barev"/>
                <v:path arrowok="t"/>
              </v:shape>
              <v:shape id="Obrázek 2" o:spid="_x0000_s1028" type="#_x0000_t75" style="position:absolute;left:22479;width:20002;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">
                <v:imagedata r:id="rId5" o:title="stažený soubor"/>
                <v:path arrowok="t"/>
              </v:shape>
              <v:shape id="Obrázek 5" o:spid="_x0000_s1029" type="#_x0000_t75" style="position:absolute;left:46577;width:14751;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">
                <v:imagedata r:id="rId6" o:title="2"/>
                <v:path arrowok="t"/>
              </v:shape>
            </v:group>
          </w:pict>
        </mc:Fallback>
      </mc:AlternateContent>
    </w:r>
  </w:p>
  <w:p w14:paraId="3AF89848" w14:textId="77777777" w:rsidR="001E7A1B" w:rsidRDefault="001E7A1B" w:rsidP="00E70896">
    <w:pPr>
      <w:pStyle w:val="Zhlav"/>
      <w:tabs>
        <w:tab w:val="clear" w:pos="9072"/>
        <w:tab w:val="left" w:pos="6585"/>
      </w:tabs>
    </w:pPr>
  </w:p>
  <w:p w14:paraId="6DF6E86E" w14:textId="77777777" w:rsidR="001E7A1B" w:rsidRDefault="001E7A1B" w:rsidP="00E70896">
    <w:pPr>
      <w:pStyle w:val="Zhlav"/>
      <w:tabs>
        <w:tab w:val="clear" w:pos="9072"/>
        <w:tab w:val="left" w:pos="6585"/>
      </w:tabs>
    </w:pPr>
    <w:r>
      <w:t xml:space="preserve">                                                                       </w:t>
    </w:r>
  </w:p>
  <w:p w14:paraId="343FC1D7" w14:textId="77777777" w:rsidR="001E7A1B" w:rsidRDefault="001E7A1B" w:rsidP="00E70896">
    <w:pPr>
      <w:pStyle w:val="Zhlav"/>
      <w:tabs>
        <w:tab w:val="clear" w:pos="9072"/>
        <w:tab w:val="left" w:pos="6585"/>
      </w:tabs>
    </w:pPr>
  </w:p>
  <w:p w14:paraId="0CFC34F1" w14:textId="77777777" w:rsidR="001E7A1B" w:rsidRDefault="001E7A1B" w:rsidP="00E70896">
    <w:pPr>
      <w:pStyle w:val="Zhlav"/>
      <w:tabs>
        <w:tab w:val="clear" w:pos="9072"/>
        <w:tab w:val="left" w:pos="6585"/>
      </w:tabs>
    </w:pPr>
    <w:r>
      <w:t>________________________________________________________________________________</w:t>
    </w:r>
  </w:p>
  <w:p w14:paraId="4287C13D" w14:textId="77777777" w:rsidR="001E7A1B" w:rsidRPr="003C2D6C" w:rsidRDefault="001E7A1B" w:rsidP="00E70896">
    <w:pPr>
      <w:pStyle w:val="Zpat"/>
      <w:jc w:val="center"/>
      <w:rPr>
        <w:b/>
        <w:color w:val="002060"/>
      </w:rPr>
    </w:pPr>
    <w:r>
      <w:rPr>
        <w:b/>
        <w:color w:val="002060"/>
      </w:rPr>
      <w:t>Úřad zmocněnce vlády pro M</w:t>
    </w:r>
    <w:r w:rsidRPr="003C2D6C">
      <w:rPr>
        <w:b/>
        <w:color w:val="002060"/>
      </w:rPr>
      <w:t>oravskoslezský, Ústecký a Karlovarský kraj</w:t>
    </w:r>
  </w:p>
  <w:p w14:paraId="6D0D2A22" w14:textId="77777777" w:rsidR="001E7A1B" w:rsidRDefault="001E7A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248"/>
    <w:multiLevelType w:val="hybridMultilevel"/>
    <w:tmpl w:val="1834F942"/>
    <w:lvl w:ilvl="0" w:tplc="02362CFC">
      <w:numFmt w:val="bullet"/>
      <w:lvlText w:val="-"/>
      <w:lvlJc w:val="left"/>
      <w:pPr>
        <w:ind w:left="720" w:hanging="360"/>
      </w:pPr>
      <w:rPr>
        <w:rFonts w:ascii="Calibri" w:eastAsiaTheme="minorHAns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E3039C"/>
    <w:multiLevelType w:val="hybridMultilevel"/>
    <w:tmpl w:val="4CACEA6E"/>
    <w:lvl w:ilvl="0" w:tplc="A78C4D3C">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7E1BFA"/>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48755E4"/>
    <w:multiLevelType w:val="hybridMultilevel"/>
    <w:tmpl w:val="B0261C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ED0D97"/>
    <w:multiLevelType w:val="hybridMultilevel"/>
    <w:tmpl w:val="70C01A12"/>
    <w:lvl w:ilvl="0" w:tplc="9020B5BA">
      <w:start w:val="5"/>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
    <w:nsid w:val="10F1156E"/>
    <w:multiLevelType w:val="hybridMultilevel"/>
    <w:tmpl w:val="4B6258BE"/>
    <w:lvl w:ilvl="0" w:tplc="49DE3576">
      <w:start w:val="20"/>
      <w:numFmt w:val="bullet"/>
      <w:lvlText w:val=""/>
      <w:lvlJc w:val="left"/>
      <w:pPr>
        <w:ind w:left="720" w:hanging="360"/>
      </w:pPr>
      <w:rPr>
        <w:rFonts w:ascii="Symbol" w:eastAsiaTheme="minorHAnsi" w:hAnsi="Symbol"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661409"/>
    <w:multiLevelType w:val="multilevel"/>
    <w:tmpl w:val="BA247D56"/>
    <w:lvl w:ilvl="0">
      <w:start w:val="1"/>
      <w:numFmt w:val="bullet"/>
      <w:lvlText w:val=""/>
      <w:lvlJc w:val="left"/>
      <w:pPr>
        <w:tabs>
          <w:tab w:val="num" w:pos="720"/>
        </w:tabs>
        <w:ind w:left="720" w:hanging="360"/>
      </w:pPr>
      <w:rPr>
        <w:rFonts w:ascii="Symbol" w:hAnsi="Symbol" w:hint="default"/>
      </w:r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C9749C"/>
    <w:multiLevelType w:val="hybridMultilevel"/>
    <w:tmpl w:val="8FDECD5A"/>
    <w:lvl w:ilvl="0" w:tplc="1562CE0E">
      <w:start w:val="31"/>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7D44709"/>
    <w:multiLevelType w:val="hybridMultilevel"/>
    <w:tmpl w:val="D8AA9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A323060"/>
    <w:multiLevelType w:val="hybridMultilevel"/>
    <w:tmpl w:val="142E9E46"/>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F32CF4"/>
    <w:multiLevelType w:val="hybridMultilevel"/>
    <w:tmpl w:val="A3D0DE7C"/>
    <w:lvl w:ilvl="0" w:tplc="94949622">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41B48A9"/>
    <w:multiLevelType w:val="hybridMultilevel"/>
    <w:tmpl w:val="6E9498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6443CF5"/>
    <w:multiLevelType w:val="hybridMultilevel"/>
    <w:tmpl w:val="80B891C8"/>
    <w:lvl w:ilvl="0" w:tplc="C0AAE624">
      <w:start w:val="13"/>
      <w:numFmt w:val="bullet"/>
      <w:lvlText w:val="-"/>
      <w:lvlJc w:val="left"/>
      <w:pPr>
        <w:ind w:left="720" w:hanging="360"/>
      </w:pPr>
      <w:rPr>
        <w:rFonts w:ascii="Calibri" w:eastAsiaTheme="minorHAnsi" w:hAnsi="Calibri" w:cs="Calibri"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C4C2378"/>
    <w:multiLevelType w:val="multilevel"/>
    <w:tmpl w:val="F096649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800" w:hanging="72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901522"/>
    <w:multiLevelType w:val="hybridMultilevel"/>
    <w:tmpl w:val="C99AAC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23C53A4"/>
    <w:multiLevelType w:val="hybridMultilevel"/>
    <w:tmpl w:val="466AA0BA"/>
    <w:lvl w:ilvl="0" w:tplc="04050001">
      <w:start w:val="1"/>
      <w:numFmt w:val="bullet"/>
      <w:lvlText w:val=""/>
      <w:lvlJc w:val="left"/>
      <w:pPr>
        <w:ind w:left="1800" w:hanging="72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32E23903"/>
    <w:multiLevelType w:val="hybridMultilevel"/>
    <w:tmpl w:val="EFB0C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56F1868"/>
    <w:multiLevelType w:val="hybridMultilevel"/>
    <w:tmpl w:val="1660D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7722C4"/>
    <w:multiLevelType w:val="hybridMultilevel"/>
    <w:tmpl w:val="EA1A9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92E62BC"/>
    <w:multiLevelType w:val="hybridMultilevel"/>
    <w:tmpl w:val="3C528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C6D52DE"/>
    <w:multiLevelType w:val="hybridMultilevel"/>
    <w:tmpl w:val="C8D073EC"/>
    <w:lvl w:ilvl="0" w:tplc="0BBC8902">
      <w:start w:val="1"/>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411C02B6"/>
    <w:multiLevelType w:val="hybridMultilevel"/>
    <w:tmpl w:val="C276C5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1EB1CF9"/>
    <w:multiLevelType w:val="hybridMultilevel"/>
    <w:tmpl w:val="6E9498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32D6A18"/>
    <w:multiLevelType w:val="hybridMultilevel"/>
    <w:tmpl w:val="EEEA1E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3610FBD"/>
    <w:multiLevelType w:val="hybridMultilevel"/>
    <w:tmpl w:val="DBD28500"/>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7BD4EFF"/>
    <w:multiLevelType w:val="hybridMultilevel"/>
    <w:tmpl w:val="69EAC3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88F4BA7"/>
    <w:multiLevelType w:val="hybridMultilevel"/>
    <w:tmpl w:val="1B40E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9C433D1"/>
    <w:multiLevelType w:val="hybridMultilevel"/>
    <w:tmpl w:val="DA209738"/>
    <w:lvl w:ilvl="0" w:tplc="F6C452BE">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F7F7390"/>
    <w:multiLevelType w:val="hybridMultilevel"/>
    <w:tmpl w:val="68D87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3EF349C"/>
    <w:multiLevelType w:val="hybridMultilevel"/>
    <w:tmpl w:val="E2B82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3FE77F5"/>
    <w:multiLevelType w:val="hybridMultilevel"/>
    <w:tmpl w:val="A5DEE6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ECA39BA"/>
    <w:multiLevelType w:val="hybridMultilevel"/>
    <w:tmpl w:val="0870F9E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FB032BC"/>
    <w:multiLevelType w:val="hybridMultilevel"/>
    <w:tmpl w:val="22B4DCB2"/>
    <w:lvl w:ilvl="0" w:tplc="5DE491D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FC25D4C"/>
    <w:multiLevelType w:val="hybridMultilevel"/>
    <w:tmpl w:val="C6E6E492"/>
    <w:lvl w:ilvl="0" w:tplc="D10C4558">
      <w:start w:val="7"/>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603588F"/>
    <w:multiLevelType w:val="hybridMultilevel"/>
    <w:tmpl w:val="8D6E28E8"/>
    <w:lvl w:ilvl="0" w:tplc="E5F81B7A">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71739FE"/>
    <w:multiLevelType w:val="hybridMultilevel"/>
    <w:tmpl w:val="160C1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85C7043"/>
    <w:multiLevelType w:val="hybridMultilevel"/>
    <w:tmpl w:val="6E9498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9CF7DB9"/>
    <w:multiLevelType w:val="hybridMultilevel"/>
    <w:tmpl w:val="6F72D14A"/>
    <w:lvl w:ilvl="0" w:tplc="BDB44E70">
      <w:start w:val="1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DAD5F5E"/>
    <w:multiLevelType w:val="hybridMultilevel"/>
    <w:tmpl w:val="1540B2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nsid w:val="70397955"/>
    <w:multiLevelType w:val="hybridMultilevel"/>
    <w:tmpl w:val="391076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04C54F7"/>
    <w:multiLevelType w:val="hybridMultilevel"/>
    <w:tmpl w:val="9A8C6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0652F50"/>
    <w:multiLevelType w:val="multilevel"/>
    <w:tmpl w:val="9B080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2712F16"/>
    <w:multiLevelType w:val="hybridMultilevel"/>
    <w:tmpl w:val="8AFC7330"/>
    <w:lvl w:ilvl="0" w:tplc="0E809A4A">
      <w:start w:val="10"/>
      <w:numFmt w:val="bullet"/>
      <w:lvlText w:val="-"/>
      <w:lvlJc w:val="left"/>
      <w:pPr>
        <w:ind w:left="720" w:hanging="360"/>
      </w:pPr>
      <w:rPr>
        <w:rFonts w:ascii="Helvetica" w:eastAsia="Times New Roman" w:hAnsi="Helvetica" w:cs="Helve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28117D2"/>
    <w:multiLevelType w:val="hybridMultilevel"/>
    <w:tmpl w:val="32E6EB30"/>
    <w:lvl w:ilvl="0" w:tplc="4E2ECDD0">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4A6611E"/>
    <w:multiLevelType w:val="hybridMultilevel"/>
    <w:tmpl w:val="0B3443E8"/>
    <w:lvl w:ilvl="0" w:tplc="9494962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81B6B27"/>
    <w:multiLevelType w:val="hybridMultilevel"/>
    <w:tmpl w:val="F4F26A0C"/>
    <w:lvl w:ilvl="0" w:tplc="F6C452BE">
      <w:start w:val="7"/>
      <w:numFmt w:val="bullet"/>
      <w:lvlText w:val="-"/>
      <w:lvlJc w:val="left"/>
      <w:pPr>
        <w:ind w:left="360" w:hanging="360"/>
      </w:pPr>
      <w:rPr>
        <w:rFonts w:ascii="Calibri" w:eastAsia="Calibri" w:hAnsi="Calibri" w:cstheme="minorHAns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7AFF6253"/>
    <w:multiLevelType w:val="hybridMultilevel"/>
    <w:tmpl w:val="0870F9E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C175940"/>
    <w:multiLevelType w:val="multilevel"/>
    <w:tmpl w:val="4CE2E38C"/>
    <w:lvl w:ilvl="0">
      <w:start w:val="1"/>
      <w:numFmt w:val="decimal"/>
      <w:lvlText w:val="%1."/>
      <w:lvlJc w:val="left"/>
      <w:pPr>
        <w:ind w:left="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48">
    <w:nsid w:val="7C4A73BA"/>
    <w:multiLevelType w:val="hybridMultilevel"/>
    <w:tmpl w:val="12DCFC7C"/>
    <w:lvl w:ilvl="0" w:tplc="C0E24462">
      <w:start w:val="1"/>
      <w:numFmt w:val="decimal"/>
      <w:lvlText w:val="%1)"/>
      <w:lvlJc w:val="left"/>
      <w:pPr>
        <w:ind w:left="720" w:hanging="360"/>
      </w:pPr>
      <w:rPr>
        <w:rFonts w:asciiTheme="minorHAnsi" w:hAnsiTheme="minorHAnsi" w:cstheme="minorHAnsi" w:hint="default"/>
        <w:i/>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DFE4D9E"/>
    <w:multiLevelType w:val="hybridMultilevel"/>
    <w:tmpl w:val="92B22AC2"/>
    <w:lvl w:ilvl="0" w:tplc="83F0FD3C">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6"/>
  </w:num>
  <w:num w:numId="2">
    <w:abstractNumId w:val="23"/>
  </w:num>
  <w:num w:numId="3">
    <w:abstractNumId w:val="36"/>
  </w:num>
  <w:num w:numId="4">
    <w:abstractNumId w:val="1"/>
  </w:num>
  <w:num w:numId="5">
    <w:abstractNumId w:val="11"/>
  </w:num>
  <w:num w:numId="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9"/>
  </w:num>
  <w:num w:numId="10">
    <w:abstractNumId w:val="24"/>
  </w:num>
  <w:num w:numId="11">
    <w:abstractNumId w:val="44"/>
  </w:num>
  <w:num w:numId="12">
    <w:abstractNumId w:val="10"/>
  </w:num>
  <w:num w:numId="13">
    <w:abstractNumId w:val="25"/>
  </w:num>
  <w:num w:numId="14">
    <w:abstractNumId w:val="19"/>
  </w:num>
  <w:num w:numId="15">
    <w:abstractNumId w:val="16"/>
  </w:num>
  <w:num w:numId="16">
    <w:abstractNumId w:val="43"/>
  </w:num>
  <w:num w:numId="17">
    <w:abstractNumId w:val="15"/>
  </w:num>
  <w:num w:numId="18">
    <w:abstractNumId w:val="14"/>
  </w:num>
  <w:num w:numId="19">
    <w:abstractNumId w:val="17"/>
  </w:num>
  <w:num w:numId="20">
    <w:abstractNumId w:val="20"/>
  </w:num>
  <w:num w:numId="21">
    <w:abstractNumId w:val="27"/>
  </w:num>
  <w:num w:numId="22">
    <w:abstractNumId w:val="33"/>
  </w:num>
  <w:num w:numId="23">
    <w:abstractNumId w:val="39"/>
  </w:num>
  <w:num w:numId="24">
    <w:abstractNumId w:val="45"/>
  </w:num>
  <w:num w:numId="25">
    <w:abstractNumId w:val="31"/>
  </w:num>
  <w:num w:numId="26">
    <w:abstractNumId w:val="34"/>
  </w:num>
  <w:num w:numId="27">
    <w:abstractNumId w:val="41"/>
    <w:lvlOverride w:ilvl="0">
      <w:lvl w:ilvl="0">
        <w:numFmt w:val="lowerLetter"/>
        <w:lvlText w:val="%1."/>
        <w:lvlJc w:val="left"/>
      </w:lvl>
    </w:lvlOverride>
  </w:num>
  <w:num w:numId="28">
    <w:abstractNumId w:val="4"/>
  </w:num>
  <w:num w:numId="29">
    <w:abstractNumId w:val="12"/>
  </w:num>
  <w:num w:numId="30">
    <w:abstractNumId w:val="2"/>
  </w:num>
  <w:num w:numId="31">
    <w:abstractNumId w:val="32"/>
  </w:num>
  <w:num w:numId="32">
    <w:abstractNumId w:val="18"/>
  </w:num>
  <w:num w:numId="33">
    <w:abstractNumId w:val="47"/>
  </w:num>
  <w:num w:numId="34">
    <w:abstractNumId w:val="28"/>
  </w:num>
  <w:num w:numId="35">
    <w:abstractNumId w:val="29"/>
  </w:num>
  <w:num w:numId="36">
    <w:abstractNumId w:val="8"/>
  </w:num>
  <w:num w:numId="37">
    <w:abstractNumId w:val="30"/>
  </w:num>
  <w:num w:numId="38">
    <w:abstractNumId w:val="35"/>
  </w:num>
  <w:num w:numId="39">
    <w:abstractNumId w:val="40"/>
  </w:num>
  <w:num w:numId="40">
    <w:abstractNumId w:val="42"/>
  </w:num>
  <w:num w:numId="41">
    <w:abstractNumId w:val="3"/>
  </w:num>
  <w:num w:numId="42">
    <w:abstractNumId w:val="46"/>
  </w:num>
  <w:num w:numId="43">
    <w:abstractNumId w:val="37"/>
  </w:num>
  <w:num w:numId="44">
    <w:abstractNumId w:val="5"/>
  </w:num>
  <w:num w:numId="45">
    <w:abstractNumId w:val="7"/>
  </w:num>
  <w:num w:numId="46">
    <w:abstractNumId w:val="48"/>
  </w:num>
  <w:num w:numId="47">
    <w:abstractNumId w:val="6"/>
  </w:num>
  <w:num w:numId="48">
    <w:abstractNumId w:val="13"/>
  </w:num>
  <w:num w:numId="49">
    <w:abstractNumId w:val="0"/>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B"/>
    <w:rsid w:val="0000349B"/>
    <w:rsid w:val="00083068"/>
    <w:rsid w:val="000A287A"/>
    <w:rsid w:val="000A2936"/>
    <w:rsid w:val="000A4141"/>
    <w:rsid w:val="000A4B7F"/>
    <w:rsid w:val="000D15CB"/>
    <w:rsid w:val="000F749A"/>
    <w:rsid w:val="00154C8E"/>
    <w:rsid w:val="00173278"/>
    <w:rsid w:val="001B737B"/>
    <w:rsid w:val="001E7A1B"/>
    <w:rsid w:val="001F25B3"/>
    <w:rsid w:val="002132EC"/>
    <w:rsid w:val="002211F5"/>
    <w:rsid w:val="002248FC"/>
    <w:rsid w:val="002500EA"/>
    <w:rsid w:val="00271F6E"/>
    <w:rsid w:val="00290C32"/>
    <w:rsid w:val="002A3DAA"/>
    <w:rsid w:val="002B53EA"/>
    <w:rsid w:val="003105B7"/>
    <w:rsid w:val="00310D5C"/>
    <w:rsid w:val="0031275E"/>
    <w:rsid w:val="00370839"/>
    <w:rsid w:val="00375281"/>
    <w:rsid w:val="00391066"/>
    <w:rsid w:val="003A2839"/>
    <w:rsid w:val="003C5DFE"/>
    <w:rsid w:val="003D0B1E"/>
    <w:rsid w:val="003D338E"/>
    <w:rsid w:val="003F3A72"/>
    <w:rsid w:val="00405274"/>
    <w:rsid w:val="00425ED9"/>
    <w:rsid w:val="004314FD"/>
    <w:rsid w:val="00447623"/>
    <w:rsid w:val="004528C0"/>
    <w:rsid w:val="00452B89"/>
    <w:rsid w:val="00461E61"/>
    <w:rsid w:val="004D62BD"/>
    <w:rsid w:val="004D7459"/>
    <w:rsid w:val="004E7CFE"/>
    <w:rsid w:val="004F367A"/>
    <w:rsid w:val="004F4596"/>
    <w:rsid w:val="00514801"/>
    <w:rsid w:val="005215CD"/>
    <w:rsid w:val="00523EE1"/>
    <w:rsid w:val="00550BDC"/>
    <w:rsid w:val="005725AB"/>
    <w:rsid w:val="00575819"/>
    <w:rsid w:val="0057707A"/>
    <w:rsid w:val="00596E62"/>
    <w:rsid w:val="005C575B"/>
    <w:rsid w:val="005D24EA"/>
    <w:rsid w:val="005E2E9A"/>
    <w:rsid w:val="00604185"/>
    <w:rsid w:val="00642066"/>
    <w:rsid w:val="00642B13"/>
    <w:rsid w:val="006431CD"/>
    <w:rsid w:val="00677F62"/>
    <w:rsid w:val="006844F6"/>
    <w:rsid w:val="006A57D0"/>
    <w:rsid w:val="006B0EFD"/>
    <w:rsid w:val="006D2E1B"/>
    <w:rsid w:val="006D3D09"/>
    <w:rsid w:val="006D77FE"/>
    <w:rsid w:val="00713790"/>
    <w:rsid w:val="00716FA4"/>
    <w:rsid w:val="0073711C"/>
    <w:rsid w:val="00746B15"/>
    <w:rsid w:val="0076768D"/>
    <w:rsid w:val="007723AC"/>
    <w:rsid w:val="00785EF0"/>
    <w:rsid w:val="007A560B"/>
    <w:rsid w:val="007B0620"/>
    <w:rsid w:val="007C392C"/>
    <w:rsid w:val="007C55B8"/>
    <w:rsid w:val="007C55CF"/>
    <w:rsid w:val="007C5763"/>
    <w:rsid w:val="007F161A"/>
    <w:rsid w:val="007F3A54"/>
    <w:rsid w:val="00800797"/>
    <w:rsid w:val="008349F8"/>
    <w:rsid w:val="00842171"/>
    <w:rsid w:val="00860650"/>
    <w:rsid w:val="00860C2D"/>
    <w:rsid w:val="00871E35"/>
    <w:rsid w:val="00876A47"/>
    <w:rsid w:val="00876B0F"/>
    <w:rsid w:val="00883ED8"/>
    <w:rsid w:val="00896FD6"/>
    <w:rsid w:val="008A7DF9"/>
    <w:rsid w:val="008C234F"/>
    <w:rsid w:val="008C3534"/>
    <w:rsid w:val="008C7030"/>
    <w:rsid w:val="008E32A0"/>
    <w:rsid w:val="008F6BBD"/>
    <w:rsid w:val="0091322C"/>
    <w:rsid w:val="0093294C"/>
    <w:rsid w:val="009340EA"/>
    <w:rsid w:val="00941FF5"/>
    <w:rsid w:val="009502A9"/>
    <w:rsid w:val="00960E25"/>
    <w:rsid w:val="0096124B"/>
    <w:rsid w:val="00970EB7"/>
    <w:rsid w:val="009838F4"/>
    <w:rsid w:val="00996649"/>
    <w:rsid w:val="00997D9C"/>
    <w:rsid w:val="009A05B0"/>
    <w:rsid w:val="009A1D26"/>
    <w:rsid w:val="009E59E0"/>
    <w:rsid w:val="009F451E"/>
    <w:rsid w:val="00A13019"/>
    <w:rsid w:val="00A3257F"/>
    <w:rsid w:val="00A54A1B"/>
    <w:rsid w:val="00A62744"/>
    <w:rsid w:val="00A90940"/>
    <w:rsid w:val="00AC3625"/>
    <w:rsid w:val="00B05F05"/>
    <w:rsid w:val="00B42139"/>
    <w:rsid w:val="00B442CF"/>
    <w:rsid w:val="00B7782A"/>
    <w:rsid w:val="00B91D65"/>
    <w:rsid w:val="00B93999"/>
    <w:rsid w:val="00BA1EA6"/>
    <w:rsid w:val="00BC25FF"/>
    <w:rsid w:val="00BC6528"/>
    <w:rsid w:val="00BE08F9"/>
    <w:rsid w:val="00BF2854"/>
    <w:rsid w:val="00C369A0"/>
    <w:rsid w:val="00C3752C"/>
    <w:rsid w:val="00C65715"/>
    <w:rsid w:val="00C66A29"/>
    <w:rsid w:val="00C81377"/>
    <w:rsid w:val="00CB397A"/>
    <w:rsid w:val="00CB56FC"/>
    <w:rsid w:val="00CD0513"/>
    <w:rsid w:val="00CF22EC"/>
    <w:rsid w:val="00D371A0"/>
    <w:rsid w:val="00D4519F"/>
    <w:rsid w:val="00D527CE"/>
    <w:rsid w:val="00D60687"/>
    <w:rsid w:val="00D6226A"/>
    <w:rsid w:val="00D70A5C"/>
    <w:rsid w:val="00DA67AB"/>
    <w:rsid w:val="00DD3FEB"/>
    <w:rsid w:val="00DF0262"/>
    <w:rsid w:val="00DF646A"/>
    <w:rsid w:val="00E14139"/>
    <w:rsid w:val="00E14C4B"/>
    <w:rsid w:val="00E17B2B"/>
    <w:rsid w:val="00E23D5B"/>
    <w:rsid w:val="00E265C7"/>
    <w:rsid w:val="00E420D4"/>
    <w:rsid w:val="00E46026"/>
    <w:rsid w:val="00E54AAA"/>
    <w:rsid w:val="00E6004E"/>
    <w:rsid w:val="00E70896"/>
    <w:rsid w:val="00E81408"/>
    <w:rsid w:val="00E950AE"/>
    <w:rsid w:val="00EA6C54"/>
    <w:rsid w:val="00EC4D6D"/>
    <w:rsid w:val="00EE6619"/>
    <w:rsid w:val="00EF7971"/>
    <w:rsid w:val="00F20124"/>
    <w:rsid w:val="00F25DB5"/>
    <w:rsid w:val="00F32A48"/>
    <w:rsid w:val="00F34FD7"/>
    <w:rsid w:val="00F35CFE"/>
    <w:rsid w:val="00F76090"/>
    <w:rsid w:val="00FB24B8"/>
    <w:rsid w:val="00FC3E30"/>
    <w:rsid w:val="00FC798B"/>
    <w:rsid w:val="00FF3F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70E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3D33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3D33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3D33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unhideWhenUsed/>
    <w:qFormat/>
    <w:rsid w:val="007F161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C65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6528"/>
  </w:style>
  <w:style w:type="paragraph" w:styleId="Zpat">
    <w:name w:val="footer"/>
    <w:basedOn w:val="Normln"/>
    <w:link w:val="ZpatChar"/>
    <w:uiPriority w:val="99"/>
    <w:unhideWhenUsed/>
    <w:rsid w:val="00BC6528"/>
    <w:pPr>
      <w:tabs>
        <w:tab w:val="center" w:pos="4536"/>
        <w:tab w:val="right" w:pos="9072"/>
      </w:tabs>
      <w:spacing w:after="0" w:line="240" w:lineRule="auto"/>
    </w:pPr>
  </w:style>
  <w:style w:type="character" w:customStyle="1" w:styleId="ZpatChar">
    <w:name w:val="Zápatí Char"/>
    <w:basedOn w:val="Standardnpsmoodstavce"/>
    <w:link w:val="Zpat"/>
    <w:uiPriority w:val="99"/>
    <w:rsid w:val="00BC6528"/>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FC798B"/>
    <w:pPr>
      <w:ind w:left="720"/>
      <w:contextualSpacing/>
    </w:pPr>
    <w:rPr>
      <w:rFonts w:ascii="Calibri" w:eastAsia="Calibri" w:hAnsi="Calibri" w:cs="Times New Roman"/>
    </w:rPr>
  </w:style>
  <w:style w:type="paragraph" w:styleId="Textbubliny">
    <w:name w:val="Balloon Text"/>
    <w:basedOn w:val="Normln"/>
    <w:link w:val="TextbublinyChar"/>
    <w:uiPriority w:val="99"/>
    <w:semiHidden/>
    <w:unhideWhenUsed/>
    <w:rsid w:val="003127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275E"/>
    <w:rPr>
      <w:rFonts w:ascii="Segoe UI" w:hAnsi="Segoe UI" w:cs="Segoe UI"/>
      <w:sz w:val="18"/>
      <w:szCs w:val="18"/>
    </w:rPr>
  </w:style>
  <w:style w:type="character" w:customStyle="1" w:styleId="Nadpis1Char">
    <w:name w:val="Nadpis 1 Char"/>
    <w:basedOn w:val="Standardnpsmoodstavce"/>
    <w:link w:val="Nadpis1"/>
    <w:uiPriority w:val="9"/>
    <w:rsid w:val="003D338E"/>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rsid w:val="003D338E"/>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rsid w:val="003D338E"/>
    <w:rPr>
      <w:rFonts w:asciiTheme="majorHAnsi" w:eastAsiaTheme="majorEastAsia" w:hAnsiTheme="majorHAnsi" w:cstheme="majorBidi"/>
      <w:color w:val="243F60" w:themeColor="accent1" w:themeShade="7F"/>
      <w:sz w:val="24"/>
      <w:szCs w:val="24"/>
    </w:rPr>
  </w:style>
  <w:style w:type="paragraph" w:styleId="Nadpisobsahu">
    <w:name w:val="TOC Heading"/>
    <w:basedOn w:val="Nadpis1"/>
    <w:next w:val="Normln"/>
    <w:uiPriority w:val="39"/>
    <w:unhideWhenUsed/>
    <w:qFormat/>
    <w:rsid w:val="00E70896"/>
    <w:pPr>
      <w:spacing w:line="259" w:lineRule="auto"/>
      <w:outlineLvl w:val="9"/>
    </w:pPr>
    <w:rPr>
      <w:lang w:eastAsia="cs-CZ"/>
    </w:rPr>
  </w:style>
  <w:style w:type="paragraph" w:styleId="Obsah1">
    <w:name w:val="toc 1"/>
    <w:basedOn w:val="Normln"/>
    <w:next w:val="Normln"/>
    <w:autoRedefine/>
    <w:uiPriority w:val="39"/>
    <w:unhideWhenUsed/>
    <w:rsid w:val="00E70896"/>
    <w:pPr>
      <w:spacing w:after="100"/>
    </w:pPr>
  </w:style>
  <w:style w:type="paragraph" w:styleId="Obsah2">
    <w:name w:val="toc 2"/>
    <w:basedOn w:val="Normln"/>
    <w:next w:val="Normln"/>
    <w:autoRedefine/>
    <w:uiPriority w:val="39"/>
    <w:unhideWhenUsed/>
    <w:rsid w:val="00E70896"/>
    <w:pPr>
      <w:spacing w:after="100"/>
      <w:ind w:left="220"/>
    </w:pPr>
  </w:style>
  <w:style w:type="paragraph" w:styleId="Obsah3">
    <w:name w:val="toc 3"/>
    <w:basedOn w:val="Normln"/>
    <w:next w:val="Normln"/>
    <w:autoRedefine/>
    <w:uiPriority w:val="39"/>
    <w:unhideWhenUsed/>
    <w:rsid w:val="00E70896"/>
    <w:pPr>
      <w:spacing w:after="100"/>
      <w:ind w:left="440"/>
    </w:pPr>
  </w:style>
  <w:style w:type="character" w:styleId="Hypertextovodkaz">
    <w:name w:val="Hyperlink"/>
    <w:basedOn w:val="Standardnpsmoodstavce"/>
    <w:uiPriority w:val="99"/>
    <w:unhideWhenUsed/>
    <w:rsid w:val="00E70896"/>
    <w:rPr>
      <w:color w:val="0000FF" w:themeColor="hyperlink"/>
      <w:u w:val="single"/>
    </w:rPr>
  </w:style>
  <w:style w:type="character" w:styleId="Odkaznakoment">
    <w:name w:val="annotation reference"/>
    <w:basedOn w:val="Standardnpsmoodstavce"/>
    <w:uiPriority w:val="99"/>
    <w:semiHidden/>
    <w:unhideWhenUsed/>
    <w:qFormat/>
    <w:rsid w:val="009A05B0"/>
    <w:rPr>
      <w:rFonts w:cs="Times New Roman"/>
      <w:sz w:val="16"/>
      <w:szCs w:val="16"/>
    </w:rPr>
  </w:style>
  <w:style w:type="character" w:customStyle="1" w:styleId="TextkomenteChar">
    <w:name w:val="Text komentáře Char"/>
    <w:basedOn w:val="Standardnpsmoodstavce"/>
    <w:link w:val="Textkomente"/>
    <w:uiPriority w:val="99"/>
    <w:semiHidden/>
    <w:qFormat/>
    <w:locked/>
    <w:rsid w:val="009A05B0"/>
    <w:rPr>
      <w:rFonts w:ascii="Calibri" w:eastAsia="Times New Roman" w:hAnsi="Calibri" w:cs="Times New Roman"/>
      <w:sz w:val="20"/>
      <w:szCs w:val="20"/>
      <w:lang w:val="x-none"/>
    </w:rPr>
  </w:style>
  <w:style w:type="paragraph" w:styleId="Textkomente">
    <w:name w:val="annotation text"/>
    <w:basedOn w:val="Normln"/>
    <w:link w:val="TextkomenteChar"/>
    <w:uiPriority w:val="99"/>
    <w:semiHidden/>
    <w:unhideWhenUsed/>
    <w:qFormat/>
    <w:rsid w:val="009A05B0"/>
    <w:pPr>
      <w:spacing w:line="240" w:lineRule="auto"/>
    </w:pPr>
    <w:rPr>
      <w:rFonts w:ascii="Calibri" w:eastAsia="Times New Roman" w:hAnsi="Calibri" w:cs="Times New Roman"/>
      <w:sz w:val="20"/>
      <w:szCs w:val="20"/>
      <w:lang w:val="x-none"/>
    </w:rPr>
  </w:style>
  <w:style w:type="character" w:customStyle="1" w:styleId="TextkomenteChar1">
    <w:name w:val="Text komentáře Char1"/>
    <w:basedOn w:val="Standardnpsmoodstavce"/>
    <w:uiPriority w:val="99"/>
    <w:semiHidden/>
    <w:rsid w:val="009A05B0"/>
    <w:rPr>
      <w:sz w:val="20"/>
      <w:szCs w:val="20"/>
    </w:rPr>
  </w:style>
  <w:style w:type="paragraph" w:styleId="Textpoznpodarou">
    <w:name w:val="footnote text"/>
    <w:basedOn w:val="Normln"/>
    <w:link w:val="TextpoznpodarouChar"/>
    <w:uiPriority w:val="99"/>
    <w:semiHidden/>
    <w:unhideWhenUsed/>
    <w:rsid w:val="00E14C4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14C4B"/>
    <w:rPr>
      <w:sz w:val="20"/>
      <w:szCs w:val="20"/>
    </w:rPr>
  </w:style>
  <w:style w:type="character" w:styleId="Znakapoznpodarou">
    <w:name w:val="footnote reference"/>
    <w:basedOn w:val="Standardnpsmoodstavce"/>
    <w:uiPriority w:val="99"/>
    <w:semiHidden/>
    <w:unhideWhenUsed/>
    <w:rsid w:val="00E14C4B"/>
    <w:rPr>
      <w:vertAlign w:val="superscript"/>
    </w:r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575819"/>
    <w:rPr>
      <w:rFonts w:ascii="Calibri" w:eastAsia="Calibri" w:hAnsi="Calibri" w:cs="Times New Roman"/>
    </w:rPr>
  </w:style>
  <w:style w:type="character" w:customStyle="1" w:styleId="Nadpis4Char">
    <w:name w:val="Nadpis 4 Char"/>
    <w:basedOn w:val="Standardnpsmoodstavce"/>
    <w:link w:val="Nadpis4"/>
    <w:uiPriority w:val="9"/>
    <w:rsid w:val="007F161A"/>
    <w:rPr>
      <w:rFonts w:asciiTheme="majorHAnsi" w:eastAsiaTheme="majorEastAsia" w:hAnsiTheme="majorHAnsi" w:cstheme="majorBidi"/>
      <w:i/>
      <w:iCs/>
      <w:color w:val="365F91" w:themeColor="accent1" w:themeShade="BF"/>
    </w:rPr>
  </w:style>
  <w:style w:type="paragraph" w:styleId="Obsah4">
    <w:name w:val="toc 4"/>
    <w:basedOn w:val="Normln"/>
    <w:next w:val="Normln"/>
    <w:autoRedefine/>
    <w:uiPriority w:val="39"/>
    <w:unhideWhenUsed/>
    <w:rsid w:val="004F4596"/>
    <w:pPr>
      <w:spacing w:after="100"/>
      <w:ind w:left="660"/>
    </w:pPr>
  </w:style>
  <w:style w:type="paragraph" w:customStyle="1" w:styleId="Default">
    <w:name w:val="Default"/>
    <w:rsid w:val="00310D5C"/>
    <w:pPr>
      <w:autoSpaceDE w:val="0"/>
      <w:autoSpaceDN w:val="0"/>
      <w:adjustRightInd w:val="0"/>
      <w:spacing w:after="0" w:line="240" w:lineRule="auto"/>
    </w:pPr>
    <w:rPr>
      <w:rFonts w:ascii="Calibri" w:hAnsi="Calibri" w:cs="Calibri"/>
      <w:color w:val="000000"/>
      <w:sz w:val="24"/>
      <w:szCs w:val="24"/>
    </w:rPr>
  </w:style>
  <w:style w:type="paragraph" w:styleId="Pedmtkomente">
    <w:name w:val="annotation subject"/>
    <w:basedOn w:val="Textkomente"/>
    <w:next w:val="Textkomente"/>
    <w:link w:val="PedmtkomenteChar"/>
    <w:uiPriority w:val="99"/>
    <w:semiHidden/>
    <w:unhideWhenUsed/>
    <w:rsid w:val="008C234F"/>
    <w:rPr>
      <w:rFonts w:asciiTheme="minorHAnsi" w:eastAsiaTheme="minorHAnsi" w:hAnsiTheme="minorHAnsi" w:cstheme="minorBidi"/>
      <w:b/>
      <w:bCs/>
      <w:lang w:val="cs-CZ"/>
    </w:rPr>
  </w:style>
  <w:style w:type="character" w:customStyle="1" w:styleId="PedmtkomenteChar">
    <w:name w:val="Předmět komentáře Char"/>
    <w:basedOn w:val="TextkomenteChar"/>
    <w:link w:val="Pedmtkomente"/>
    <w:uiPriority w:val="99"/>
    <w:semiHidden/>
    <w:rsid w:val="008C234F"/>
    <w:rPr>
      <w:rFonts w:ascii="Calibri" w:eastAsia="Times New Roman" w:hAnsi="Calibri" w:cs="Times New Roman"/>
      <w:b/>
      <w:bCs/>
      <w:sz w:val="20"/>
      <w:szCs w:val="20"/>
      <w:lang w:val="x-none"/>
    </w:rPr>
  </w:style>
  <w:style w:type="paragraph" w:styleId="Revize">
    <w:name w:val="Revision"/>
    <w:hidden/>
    <w:uiPriority w:val="99"/>
    <w:semiHidden/>
    <w:rsid w:val="00F25D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3D33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3D33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3D33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unhideWhenUsed/>
    <w:qFormat/>
    <w:rsid w:val="007F161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C65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6528"/>
  </w:style>
  <w:style w:type="paragraph" w:styleId="Zpat">
    <w:name w:val="footer"/>
    <w:basedOn w:val="Normln"/>
    <w:link w:val="ZpatChar"/>
    <w:uiPriority w:val="99"/>
    <w:unhideWhenUsed/>
    <w:rsid w:val="00BC6528"/>
    <w:pPr>
      <w:tabs>
        <w:tab w:val="center" w:pos="4536"/>
        <w:tab w:val="right" w:pos="9072"/>
      </w:tabs>
      <w:spacing w:after="0" w:line="240" w:lineRule="auto"/>
    </w:pPr>
  </w:style>
  <w:style w:type="character" w:customStyle="1" w:styleId="ZpatChar">
    <w:name w:val="Zápatí Char"/>
    <w:basedOn w:val="Standardnpsmoodstavce"/>
    <w:link w:val="Zpat"/>
    <w:uiPriority w:val="99"/>
    <w:rsid w:val="00BC6528"/>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FC798B"/>
    <w:pPr>
      <w:ind w:left="720"/>
      <w:contextualSpacing/>
    </w:pPr>
    <w:rPr>
      <w:rFonts w:ascii="Calibri" w:eastAsia="Calibri" w:hAnsi="Calibri" w:cs="Times New Roman"/>
    </w:rPr>
  </w:style>
  <w:style w:type="paragraph" w:styleId="Textbubliny">
    <w:name w:val="Balloon Text"/>
    <w:basedOn w:val="Normln"/>
    <w:link w:val="TextbublinyChar"/>
    <w:uiPriority w:val="99"/>
    <w:semiHidden/>
    <w:unhideWhenUsed/>
    <w:rsid w:val="003127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275E"/>
    <w:rPr>
      <w:rFonts w:ascii="Segoe UI" w:hAnsi="Segoe UI" w:cs="Segoe UI"/>
      <w:sz w:val="18"/>
      <w:szCs w:val="18"/>
    </w:rPr>
  </w:style>
  <w:style w:type="character" w:customStyle="1" w:styleId="Nadpis1Char">
    <w:name w:val="Nadpis 1 Char"/>
    <w:basedOn w:val="Standardnpsmoodstavce"/>
    <w:link w:val="Nadpis1"/>
    <w:uiPriority w:val="9"/>
    <w:rsid w:val="003D338E"/>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rsid w:val="003D338E"/>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rsid w:val="003D338E"/>
    <w:rPr>
      <w:rFonts w:asciiTheme="majorHAnsi" w:eastAsiaTheme="majorEastAsia" w:hAnsiTheme="majorHAnsi" w:cstheme="majorBidi"/>
      <w:color w:val="243F60" w:themeColor="accent1" w:themeShade="7F"/>
      <w:sz w:val="24"/>
      <w:szCs w:val="24"/>
    </w:rPr>
  </w:style>
  <w:style w:type="paragraph" w:styleId="Nadpisobsahu">
    <w:name w:val="TOC Heading"/>
    <w:basedOn w:val="Nadpis1"/>
    <w:next w:val="Normln"/>
    <w:uiPriority w:val="39"/>
    <w:unhideWhenUsed/>
    <w:qFormat/>
    <w:rsid w:val="00E70896"/>
    <w:pPr>
      <w:spacing w:line="259" w:lineRule="auto"/>
      <w:outlineLvl w:val="9"/>
    </w:pPr>
    <w:rPr>
      <w:lang w:eastAsia="cs-CZ"/>
    </w:rPr>
  </w:style>
  <w:style w:type="paragraph" w:styleId="Obsah1">
    <w:name w:val="toc 1"/>
    <w:basedOn w:val="Normln"/>
    <w:next w:val="Normln"/>
    <w:autoRedefine/>
    <w:uiPriority w:val="39"/>
    <w:unhideWhenUsed/>
    <w:rsid w:val="00E70896"/>
    <w:pPr>
      <w:spacing w:after="100"/>
    </w:pPr>
  </w:style>
  <w:style w:type="paragraph" w:styleId="Obsah2">
    <w:name w:val="toc 2"/>
    <w:basedOn w:val="Normln"/>
    <w:next w:val="Normln"/>
    <w:autoRedefine/>
    <w:uiPriority w:val="39"/>
    <w:unhideWhenUsed/>
    <w:rsid w:val="00E70896"/>
    <w:pPr>
      <w:spacing w:after="100"/>
      <w:ind w:left="220"/>
    </w:pPr>
  </w:style>
  <w:style w:type="paragraph" w:styleId="Obsah3">
    <w:name w:val="toc 3"/>
    <w:basedOn w:val="Normln"/>
    <w:next w:val="Normln"/>
    <w:autoRedefine/>
    <w:uiPriority w:val="39"/>
    <w:unhideWhenUsed/>
    <w:rsid w:val="00E70896"/>
    <w:pPr>
      <w:spacing w:after="100"/>
      <w:ind w:left="440"/>
    </w:pPr>
  </w:style>
  <w:style w:type="character" w:styleId="Hypertextovodkaz">
    <w:name w:val="Hyperlink"/>
    <w:basedOn w:val="Standardnpsmoodstavce"/>
    <w:uiPriority w:val="99"/>
    <w:unhideWhenUsed/>
    <w:rsid w:val="00E70896"/>
    <w:rPr>
      <w:color w:val="0000FF" w:themeColor="hyperlink"/>
      <w:u w:val="single"/>
    </w:rPr>
  </w:style>
  <w:style w:type="character" w:styleId="Odkaznakoment">
    <w:name w:val="annotation reference"/>
    <w:basedOn w:val="Standardnpsmoodstavce"/>
    <w:uiPriority w:val="99"/>
    <w:semiHidden/>
    <w:unhideWhenUsed/>
    <w:qFormat/>
    <w:rsid w:val="009A05B0"/>
    <w:rPr>
      <w:rFonts w:cs="Times New Roman"/>
      <w:sz w:val="16"/>
      <w:szCs w:val="16"/>
    </w:rPr>
  </w:style>
  <w:style w:type="character" w:customStyle="1" w:styleId="TextkomenteChar">
    <w:name w:val="Text komentáře Char"/>
    <w:basedOn w:val="Standardnpsmoodstavce"/>
    <w:link w:val="Textkomente"/>
    <w:uiPriority w:val="99"/>
    <w:semiHidden/>
    <w:qFormat/>
    <w:locked/>
    <w:rsid w:val="009A05B0"/>
    <w:rPr>
      <w:rFonts w:ascii="Calibri" w:eastAsia="Times New Roman" w:hAnsi="Calibri" w:cs="Times New Roman"/>
      <w:sz w:val="20"/>
      <w:szCs w:val="20"/>
      <w:lang w:val="x-none"/>
    </w:rPr>
  </w:style>
  <w:style w:type="paragraph" w:styleId="Textkomente">
    <w:name w:val="annotation text"/>
    <w:basedOn w:val="Normln"/>
    <w:link w:val="TextkomenteChar"/>
    <w:uiPriority w:val="99"/>
    <w:semiHidden/>
    <w:unhideWhenUsed/>
    <w:qFormat/>
    <w:rsid w:val="009A05B0"/>
    <w:pPr>
      <w:spacing w:line="240" w:lineRule="auto"/>
    </w:pPr>
    <w:rPr>
      <w:rFonts w:ascii="Calibri" w:eastAsia="Times New Roman" w:hAnsi="Calibri" w:cs="Times New Roman"/>
      <w:sz w:val="20"/>
      <w:szCs w:val="20"/>
      <w:lang w:val="x-none"/>
    </w:rPr>
  </w:style>
  <w:style w:type="character" w:customStyle="1" w:styleId="TextkomenteChar1">
    <w:name w:val="Text komentáře Char1"/>
    <w:basedOn w:val="Standardnpsmoodstavce"/>
    <w:uiPriority w:val="99"/>
    <w:semiHidden/>
    <w:rsid w:val="009A05B0"/>
    <w:rPr>
      <w:sz w:val="20"/>
      <w:szCs w:val="20"/>
    </w:rPr>
  </w:style>
  <w:style w:type="paragraph" w:styleId="Textpoznpodarou">
    <w:name w:val="footnote text"/>
    <w:basedOn w:val="Normln"/>
    <w:link w:val="TextpoznpodarouChar"/>
    <w:uiPriority w:val="99"/>
    <w:semiHidden/>
    <w:unhideWhenUsed/>
    <w:rsid w:val="00E14C4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14C4B"/>
    <w:rPr>
      <w:sz w:val="20"/>
      <w:szCs w:val="20"/>
    </w:rPr>
  </w:style>
  <w:style w:type="character" w:styleId="Znakapoznpodarou">
    <w:name w:val="footnote reference"/>
    <w:basedOn w:val="Standardnpsmoodstavce"/>
    <w:uiPriority w:val="99"/>
    <w:semiHidden/>
    <w:unhideWhenUsed/>
    <w:rsid w:val="00E14C4B"/>
    <w:rPr>
      <w:vertAlign w:val="superscript"/>
    </w:r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575819"/>
    <w:rPr>
      <w:rFonts w:ascii="Calibri" w:eastAsia="Calibri" w:hAnsi="Calibri" w:cs="Times New Roman"/>
    </w:rPr>
  </w:style>
  <w:style w:type="character" w:customStyle="1" w:styleId="Nadpis4Char">
    <w:name w:val="Nadpis 4 Char"/>
    <w:basedOn w:val="Standardnpsmoodstavce"/>
    <w:link w:val="Nadpis4"/>
    <w:uiPriority w:val="9"/>
    <w:rsid w:val="007F161A"/>
    <w:rPr>
      <w:rFonts w:asciiTheme="majorHAnsi" w:eastAsiaTheme="majorEastAsia" w:hAnsiTheme="majorHAnsi" w:cstheme="majorBidi"/>
      <w:i/>
      <w:iCs/>
      <w:color w:val="365F91" w:themeColor="accent1" w:themeShade="BF"/>
    </w:rPr>
  </w:style>
  <w:style w:type="paragraph" w:styleId="Obsah4">
    <w:name w:val="toc 4"/>
    <w:basedOn w:val="Normln"/>
    <w:next w:val="Normln"/>
    <w:autoRedefine/>
    <w:uiPriority w:val="39"/>
    <w:unhideWhenUsed/>
    <w:rsid w:val="004F4596"/>
    <w:pPr>
      <w:spacing w:after="100"/>
      <w:ind w:left="660"/>
    </w:pPr>
  </w:style>
  <w:style w:type="paragraph" w:customStyle="1" w:styleId="Default">
    <w:name w:val="Default"/>
    <w:rsid w:val="00310D5C"/>
    <w:pPr>
      <w:autoSpaceDE w:val="0"/>
      <w:autoSpaceDN w:val="0"/>
      <w:adjustRightInd w:val="0"/>
      <w:spacing w:after="0" w:line="240" w:lineRule="auto"/>
    </w:pPr>
    <w:rPr>
      <w:rFonts w:ascii="Calibri" w:hAnsi="Calibri" w:cs="Calibri"/>
      <w:color w:val="000000"/>
      <w:sz w:val="24"/>
      <w:szCs w:val="24"/>
    </w:rPr>
  </w:style>
  <w:style w:type="paragraph" w:styleId="Pedmtkomente">
    <w:name w:val="annotation subject"/>
    <w:basedOn w:val="Textkomente"/>
    <w:next w:val="Textkomente"/>
    <w:link w:val="PedmtkomenteChar"/>
    <w:uiPriority w:val="99"/>
    <w:semiHidden/>
    <w:unhideWhenUsed/>
    <w:rsid w:val="008C234F"/>
    <w:rPr>
      <w:rFonts w:asciiTheme="minorHAnsi" w:eastAsiaTheme="minorHAnsi" w:hAnsiTheme="minorHAnsi" w:cstheme="minorBidi"/>
      <w:b/>
      <w:bCs/>
      <w:lang w:val="cs-CZ"/>
    </w:rPr>
  </w:style>
  <w:style w:type="character" w:customStyle="1" w:styleId="PedmtkomenteChar">
    <w:name w:val="Předmět komentáře Char"/>
    <w:basedOn w:val="TextkomenteChar"/>
    <w:link w:val="Pedmtkomente"/>
    <w:uiPriority w:val="99"/>
    <w:semiHidden/>
    <w:rsid w:val="008C234F"/>
    <w:rPr>
      <w:rFonts w:ascii="Calibri" w:eastAsia="Times New Roman" w:hAnsi="Calibri" w:cs="Times New Roman"/>
      <w:b/>
      <w:bCs/>
      <w:sz w:val="20"/>
      <w:szCs w:val="20"/>
      <w:lang w:val="x-none"/>
    </w:rPr>
  </w:style>
  <w:style w:type="paragraph" w:styleId="Revize">
    <w:name w:val="Revision"/>
    <w:hidden/>
    <w:uiPriority w:val="99"/>
    <w:semiHidden/>
    <w:rsid w:val="00F25D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936000">
      <w:bodyDiv w:val="1"/>
      <w:marLeft w:val="0"/>
      <w:marRight w:val="0"/>
      <w:marTop w:val="0"/>
      <w:marBottom w:val="0"/>
      <w:divBdr>
        <w:top w:val="none" w:sz="0" w:space="0" w:color="auto"/>
        <w:left w:val="none" w:sz="0" w:space="0" w:color="auto"/>
        <w:bottom w:val="none" w:sz="0" w:space="0" w:color="auto"/>
        <w:right w:val="none" w:sz="0" w:space="0" w:color="auto"/>
      </w:divBdr>
    </w:div>
    <w:div w:id="1344674522">
      <w:bodyDiv w:val="1"/>
      <w:marLeft w:val="0"/>
      <w:marRight w:val="0"/>
      <w:marTop w:val="0"/>
      <w:marBottom w:val="0"/>
      <w:divBdr>
        <w:top w:val="none" w:sz="0" w:space="0" w:color="auto"/>
        <w:left w:val="none" w:sz="0" w:space="0" w:color="auto"/>
        <w:bottom w:val="none" w:sz="0" w:space="0" w:color="auto"/>
        <w:right w:val="none" w:sz="0" w:space="0" w:color="auto"/>
      </w:divBdr>
    </w:div>
    <w:div w:id="1698239879">
      <w:bodyDiv w:val="1"/>
      <w:marLeft w:val="0"/>
      <w:marRight w:val="0"/>
      <w:marTop w:val="0"/>
      <w:marBottom w:val="0"/>
      <w:divBdr>
        <w:top w:val="none" w:sz="0" w:space="0" w:color="auto"/>
        <w:left w:val="none" w:sz="0" w:space="0" w:color="auto"/>
        <w:bottom w:val="none" w:sz="0" w:space="0" w:color="auto"/>
        <w:right w:val="none" w:sz="0" w:space="0" w:color="auto"/>
      </w:divBdr>
      <w:divsChild>
        <w:div w:id="838958685">
          <w:marLeft w:val="0"/>
          <w:marRight w:val="0"/>
          <w:marTop w:val="0"/>
          <w:marBottom w:val="0"/>
          <w:divBdr>
            <w:top w:val="none" w:sz="0" w:space="0" w:color="auto"/>
            <w:left w:val="none" w:sz="0" w:space="0" w:color="auto"/>
            <w:bottom w:val="none" w:sz="0" w:space="0" w:color="auto"/>
            <w:right w:val="none" w:sz="0" w:space="0" w:color="auto"/>
          </w:divBdr>
        </w:div>
        <w:div w:id="1529684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restartregionu.cz"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19A97-3AD3-4C0F-BF13-BC128F2FB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12007</Words>
  <Characters>70847</Characters>
  <Application>Microsoft Office Word</Application>
  <DocSecurity>4</DocSecurity>
  <Lines>590</Lines>
  <Paragraphs>165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Hon</dc:creator>
  <cp:lastModifiedBy>Karp</cp:lastModifiedBy>
  <cp:revision>2</cp:revision>
  <cp:lastPrinted>2017-11-14T13:29:00Z</cp:lastPrinted>
  <dcterms:created xsi:type="dcterms:W3CDTF">2017-11-15T08:22:00Z</dcterms:created>
  <dcterms:modified xsi:type="dcterms:W3CDTF">2017-11-15T08:22:00Z</dcterms:modified>
</cp:coreProperties>
</file>