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94C0" w14:textId="45C9AAFE" w:rsidR="00F50242" w:rsidRPr="00722454" w:rsidRDefault="00C75FD5" w:rsidP="00EC6DFD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/>
          <w:color w:val="000000" w:themeColor="text1"/>
          <w:sz w:val="28"/>
          <w:szCs w:val="24"/>
        </w:rPr>
      </w:pPr>
      <w:bookmarkStart w:id="0" w:name="_GoBack"/>
      <w:bookmarkEnd w:id="0"/>
      <w:r w:rsidRPr="00722454">
        <w:rPr>
          <w:rFonts w:ascii="Verdana" w:hAnsi="Verdana"/>
          <w:color w:val="000000" w:themeColor="text1"/>
          <w:sz w:val="28"/>
          <w:szCs w:val="24"/>
        </w:rPr>
        <w:t xml:space="preserve">Analýza dopadů </w:t>
      </w:r>
      <w:r w:rsidR="00301312" w:rsidRPr="00722454">
        <w:rPr>
          <w:rFonts w:ascii="Verdana" w:hAnsi="Verdana"/>
          <w:color w:val="000000" w:themeColor="text1"/>
          <w:sz w:val="28"/>
          <w:szCs w:val="24"/>
        </w:rPr>
        <w:t xml:space="preserve">PRODUKTIVNÍ </w:t>
      </w:r>
      <w:r w:rsidRPr="00722454">
        <w:rPr>
          <w:rFonts w:ascii="Verdana" w:hAnsi="Verdana"/>
          <w:color w:val="000000" w:themeColor="text1"/>
          <w:sz w:val="28"/>
          <w:szCs w:val="24"/>
        </w:rPr>
        <w:t xml:space="preserve">investice </w:t>
      </w:r>
      <w:r w:rsidR="00722454" w:rsidRPr="00722454">
        <w:rPr>
          <w:rFonts w:ascii="Verdana" w:hAnsi="Verdana"/>
          <w:color w:val="000000" w:themeColor="text1"/>
          <w:sz w:val="28"/>
          <w:szCs w:val="24"/>
        </w:rPr>
        <w:br/>
      </w:r>
      <w:r w:rsidRPr="00722454">
        <w:rPr>
          <w:rFonts w:ascii="Verdana" w:hAnsi="Verdana"/>
          <w:color w:val="000000" w:themeColor="text1"/>
          <w:sz w:val="28"/>
          <w:szCs w:val="24"/>
        </w:rPr>
        <w:t xml:space="preserve">na pracovní místa </w:t>
      </w:r>
    </w:p>
    <w:p w14:paraId="5F9813C2" w14:textId="77777777" w:rsidR="00EC6DFD" w:rsidRPr="00722454" w:rsidRDefault="00EC6DFD" w:rsidP="00F34778">
      <w:pPr>
        <w:pStyle w:val="Nadpis2"/>
        <w:rPr>
          <w:rFonts w:ascii="Verdana" w:hAnsi="Verdana"/>
          <w:sz w:val="22"/>
          <w:szCs w:val="22"/>
        </w:rPr>
      </w:pPr>
    </w:p>
    <w:p w14:paraId="383451D9" w14:textId="4D7E4781" w:rsidR="00F34778" w:rsidRPr="007E3304" w:rsidRDefault="00F34778" w:rsidP="00F34778">
      <w:pPr>
        <w:pStyle w:val="Nadpis2"/>
        <w:rPr>
          <w:rFonts w:ascii="Verdana" w:hAnsi="Verdana"/>
          <w:color w:val="000000" w:themeColor="text1"/>
          <w:sz w:val="20"/>
          <w:szCs w:val="20"/>
        </w:rPr>
      </w:pPr>
      <w:r w:rsidRPr="007E3304">
        <w:rPr>
          <w:rFonts w:ascii="Verdana" w:hAnsi="Verdana"/>
          <w:color w:val="000000" w:themeColor="text1"/>
          <w:sz w:val="20"/>
          <w:szCs w:val="20"/>
        </w:rPr>
        <w:t>Zdůvodnění potřeby Analýzy dopadů produktivní investice na pracovní místa</w:t>
      </w:r>
    </w:p>
    <w:p w14:paraId="09CB2E48" w14:textId="6E7CFEE1" w:rsidR="00440307" w:rsidRPr="00722454" w:rsidRDefault="007E3304" w:rsidP="0075186F">
      <w:pPr>
        <w:pStyle w:val="Nadpis2"/>
        <w:rPr>
          <w:rFonts w:ascii="Verdana" w:hAnsi="Verdana"/>
          <w:sz w:val="22"/>
          <w:szCs w:val="22"/>
        </w:rPr>
      </w:pPr>
      <w:r w:rsidRPr="00722454">
        <w:rPr>
          <w:rFonts w:ascii="Verdana" w:hAnsi="Verdana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D2CDB" wp14:editId="7F6B1BFB">
                <wp:simplePos x="0" y="0"/>
                <wp:positionH relativeFrom="margin">
                  <wp:posOffset>-37876</wp:posOffset>
                </wp:positionH>
                <wp:positionV relativeFrom="paragraph">
                  <wp:posOffset>50352</wp:posOffset>
                </wp:positionV>
                <wp:extent cx="1609725" cy="6505575"/>
                <wp:effectExtent l="12700" t="12700" r="15875" b="952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505575"/>
                          <a:chOff x="0" y="0"/>
                          <a:chExt cx="1699260" cy="5175250"/>
                        </a:xfrm>
                      </wpg:grpSpPr>
                      <wps:wsp>
                        <wps:cNvPr id="6" name="Obdélník 5">
                          <a:extLst>
                            <a:ext uri="{FF2B5EF4-FFF2-40B4-BE49-F238E27FC236}">
                              <a16:creationId xmlns:a16="http://schemas.microsoft.com/office/drawing/2014/main" id="{56169694-857E-4AD0-B715-72C1818BAB1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699260" cy="5175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" name="Obdélník: se zakulacenými rohy 6">
                          <a:extLst>
                            <a:ext uri="{FF2B5EF4-FFF2-40B4-BE49-F238E27FC236}">
                              <a16:creationId xmlns:a16="http://schemas.microsoft.com/office/drawing/2014/main" id="{A6B53D4B-0CE1-4A72-A771-5F4A37AE0D88}"/>
                            </a:ext>
                          </a:extLst>
                        </wps:cNvPr>
                        <wps:cNvSpPr/>
                        <wps:spPr>
                          <a:xfrm>
                            <a:off x="130008" y="281580"/>
                            <a:ext cx="1428115" cy="65896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C36DD" w14:textId="77777777" w:rsidR="00EC6DFD" w:rsidRPr="007E3304" w:rsidRDefault="00EC6DFD" w:rsidP="00EC6DFD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E330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kern w:val="24"/>
                                  <w:position w:val="1"/>
                                  <w:sz w:val="20"/>
                                  <w:szCs w:val="20"/>
                                </w:rPr>
                                <w:t>K čemu analýza slouží?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4" name="Obdélník: se zakulacenými rohy 13">
                          <a:extLst>
                            <a:ext uri="{FF2B5EF4-FFF2-40B4-BE49-F238E27FC236}">
                              <a16:creationId xmlns:a16="http://schemas.microsoft.com/office/drawing/2014/main" id="{33365967-3FAE-4174-A7A5-7204B4779E43}"/>
                            </a:ext>
                          </a:extLst>
                        </wps:cNvPr>
                        <wps:cNvSpPr/>
                        <wps:spPr>
                          <a:xfrm>
                            <a:off x="129374" y="1487029"/>
                            <a:ext cx="1390650" cy="727642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194B3" w14:textId="77777777" w:rsidR="00EC6DFD" w:rsidRPr="007E3304" w:rsidRDefault="00EC6DFD" w:rsidP="00EC6DFD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E330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kern w:val="24"/>
                                  <w:position w:val="1"/>
                                  <w:sz w:val="20"/>
                                  <w:szCs w:val="20"/>
                                </w:rPr>
                                <w:t>Co je produktivní investice?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6" name="Obdélník: se zakulacenými rohy 15">
                          <a:extLst>
                            <a:ext uri="{FF2B5EF4-FFF2-40B4-BE49-F238E27FC236}">
                              <a16:creationId xmlns:a16="http://schemas.microsoft.com/office/drawing/2014/main" id="{D280F67C-CC2A-42C7-BAB4-B97EAE8FA2C5}"/>
                            </a:ext>
                          </a:extLst>
                        </wps:cNvPr>
                        <wps:cNvSpPr/>
                        <wps:spPr>
                          <a:xfrm>
                            <a:off x="134222" y="3905737"/>
                            <a:ext cx="1428750" cy="719466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27DC1" w14:textId="77777777" w:rsidR="00EC6DFD" w:rsidRPr="007E3304" w:rsidRDefault="00EC6DFD" w:rsidP="00EC6DFD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E330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kern w:val="24"/>
                                  <w:position w:val="1"/>
                                  <w:sz w:val="20"/>
                                  <w:szCs w:val="20"/>
                                </w:rPr>
                                <w:t>S kým bude projednávána?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7D2CDB" id="Skupina 5" o:spid="_x0000_s1026" style="position:absolute;margin-left:-3pt;margin-top:3.95pt;width:126.75pt;height:512.25pt;z-index:251659264;mso-position-horizontal-relative:margin;mso-width-relative:margin;mso-height-relative:margin" coordsize="16992,5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">
                <v:rect id="Obdélník 5" o:spid="_x0000_s1027" style="position:absolute;width:16992;height:5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" fillcolor="#f2f2f2 [3052]" strokecolor="black [3200]" strokeweight="1.5pt"/>
                <v:roundrect id="Obdélník: se zakulacenými rohy 6" o:spid="_x0000_s1028" style="position:absolute;left:1300;top:2815;width:14281;height:6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" fillcolor="white [3201]" strokecolor="black [3200]" strokeweight="1.5pt">
                  <v:textbox>
                    <w:txbxContent>
                      <w:p w14:paraId="268C36DD" w14:textId="77777777" w:rsidR="00EC6DFD" w:rsidRPr="007E3304" w:rsidRDefault="00EC6DFD" w:rsidP="00EC6DFD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E3304">
                          <w:rPr>
                            <w:rFonts w:ascii="Verdana" w:hAnsi="Verdana"/>
                            <w:b/>
                            <w:color w:val="000000" w:themeColor="text1"/>
                            <w:kern w:val="24"/>
                            <w:position w:val="1"/>
                            <w:sz w:val="20"/>
                            <w:szCs w:val="20"/>
                          </w:rPr>
                          <w:t>K čemu analýza slouží?</w:t>
                        </w:r>
                      </w:p>
                    </w:txbxContent>
                  </v:textbox>
                </v:roundrect>
                <v:roundrect id="_x0000_s1029" style="position:absolute;left:1293;top:14870;width:13907;height:72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" fillcolor="white [3201]" strokecolor="black [3200]" strokeweight="1.5pt">
                  <v:textbox>
                    <w:txbxContent>
                      <w:p w14:paraId="6C2194B3" w14:textId="77777777" w:rsidR="00EC6DFD" w:rsidRPr="007E3304" w:rsidRDefault="00EC6DFD" w:rsidP="00EC6DFD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E3304">
                          <w:rPr>
                            <w:rFonts w:ascii="Verdana" w:hAnsi="Verdana"/>
                            <w:b/>
                            <w:color w:val="000000" w:themeColor="text1"/>
                            <w:kern w:val="24"/>
                            <w:position w:val="1"/>
                            <w:sz w:val="20"/>
                            <w:szCs w:val="20"/>
                          </w:rPr>
                          <w:t>Co je produktivní investice?</w:t>
                        </w:r>
                      </w:p>
                    </w:txbxContent>
                  </v:textbox>
                </v:roundrect>
                <v:roundrect id="Obdélník: se zakulacenými rohy 15" o:spid="_x0000_s1030" style="position:absolute;left:1342;top:39057;width:14287;height:7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" fillcolor="white [3201]" strokecolor="black [3200]" strokeweight="1.5pt">
                  <v:textbox>
                    <w:txbxContent>
                      <w:p w14:paraId="5F527DC1" w14:textId="77777777" w:rsidR="00EC6DFD" w:rsidRPr="007E3304" w:rsidRDefault="00EC6DFD" w:rsidP="00EC6DFD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E3304">
                          <w:rPr>
                            <w:rFonts w:ascii="Verdana" w:hAnsi="Verdana"/>
                            <w:b/>
                            <w:color w:val="000000" w:themeColor="text1"/>
                            <w:kern w:val="24"/>
                            <w:position w:val="1"/>
                            <w:sz w:val="20"/>
                            <w:szCs w:val="20"/>
                          </w:rPr>
                          <w:t>S kým bude projednávána?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68025367" w14:textId="0F09BABD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Podpora produktivních investic a</w:t>
      </w:r>
      <w:r w:rsidR="00722454" w:rsidRPr="007E3304">
        <w:rPr>
          <w:rFonts w:ascii="Verdana" w:hAnsi="Verdana"/>
          <w:sz w:val="18"/>
          <w:szCs w:val="18"/>
          <w:lang w:eastAsia="sk-SK"/>
        </w:rPr>
        <w:t xml:space="preserve"> tedy podpora velkých podniků z </w:t>
      </w:r>
      <w:r w:rsidRPr="007E3304">
        <w:rPr>
          <w:rFonts w:ascii="Verdana" w:hAnsi="Verdana"/>
          <w:sz w:val="18"/>
          <w:szCs w:val="18"/>
          <w:lang w:eastAsia="sk-SK"/>
        </w:rPr>
        <w:t xml:space="preserve">Operačního programu Spravedlivá transformace („OP ST“) musí být náležitě odůvodněna v příslušném Plánu spravedlivé územní transformace („PSÚT“), a to prostřednictvím analýzy dopadů realizace produktivní investice na trh práce. Toto je podmínka vyplývající z evropského nařízení zřizující Fond pro spravedlivou transformaci („FST“), který má zmírnit dopady ukončování těžby uhlí. </w:t>
      </w:r>
    </w:p>
    <w:p w14:paraId="6726E236" w14:textId="44693852" w:rsidR="00722454" w:rsidRPr="007E3304" w:rsidRDefault="0072245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3C468251" w14:textId="5E37CB4F" w:rsidR="005E0ED2" w:rsidRDefault="005E0ED2" w:rsidP="007E3304">
      <w:pPr>
        <w:tabs>
          <w:tab w:val="left" w:pos="1503"/>
        </w:tabs>
        <w:ind w:left="1418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1D7F7742" w14:textId="77777777" w:rsidR="007E3304" w:rsidRPr="007E3304" w:rsidRDefault="007E3304" w:rsidP="007E3304">
      <w:pPr>
        <w:tabs>
          <w:tab w:val="left" w:pos="1503"/>
        </w:tabs>
        <w:ind w:left="1418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712452DA" w14:textId="2C93C043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 xml:space="preserve">Jedná se o investice do fixního kapitálu nebo nehmotných aktiv podniků za účelem výroby zboží nebo poskytování služeb, čímž přispějí k tvorbě hrubého kapitálu a k zaměstnanosti. </w:t>
      </w:r>
    </w:p>
    <w:p w14:paraId="7802267A" w14:textId="7F6AAAF3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Produktivní investice přispějí k transformaci na klimaticky neutrální hospodářství a jsou nezbytné pro z</w:t>
      </w:r>
      <w:r w:rsidR="00722454" w:rsidRPr="007E3304">
        <w:rPr>
          <w:rFonts w:ascii="Verdana" w:hAnsi="Verdana"/>
          <w:sz w:val="18"/>
          <w:szCs w:val="18"/>
          <w:lang w:eastAsia="sk-SK"/>
        </w:rPr>
        <w:t>mírnění ztrát pracovních míst v </w:t>
      </w:r>
      <w:r w:rsidRPr="007E3304">
        <w:rPr>
          <w:rFonts w:ascii="Verdana" w:hAnsi="Verdana"/>
          <w:sz w:val="18"/>
          <w:szCs w:val="18"/>
          <w:lang w:eastAsia="sk-SK"/>
        </w:rPr>
        <w:t>důsledku transformace tím, že vytvoří nebo ochrání významný počet pracovních míst.</w:t>
      </w:r>
    </w:p>
    <w:p w14:paraId="59C12BD3" w14:textId="05E3081B" w:rsidR="00722454" w:rsidRPr="007E3304" w:rsidRDefault="0072245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4A4588A7" w14:textId="77777777" w:rsidR="007E3304" w:rsidRDefault="007E330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5C869CF6" w14:textId="2551EFF8" w:rsidR="007E3304" w:rsidRPr="007E3304" w:rsidRDefault="007E330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9225" wp14:editId="5AB7F3A9">
                <wp:simplePos x="0" y="0"/>
                <wp:positionH relativeFrom="column">
                  <wp:posOffset>88046</wp:posOffset>
                </wp:positionH>
                <wp:positionV relativeFrom="paragraph">
                  <wp:posOffset>115906</wp:posOffset>
                </wp:positionV>
                <wp:extent cx="1317376" cy="914686"/>
                <wp:effectExtent l="0" t="0" r="0" b="0"/>
                <wp:wrapNone/>
                <wp:docPr id="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376" cy="91468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7CA4" w14:textId="57927B9E" w:rsidR="007E3304" w:rsidRPr="007E3304" w:rsidRDefault="007E3304" w:rsidP="007E330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3304">
                              <w:rPr>
                                <w:rFonts w:ascii="Verdana" w:hAnsi="Verdana"/>
                                <w:b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 xml:space="preserve">Co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musí analýza obsahovat</w:t>
                            </w:r>
                            <w:r w:rsidRPr="007E3304">
                              <w:rPr>
                                <w:rFonts w:ascii="Verdana" w:hAnsi="Verdana"/>
                                <w:b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6F9225" id="Obdélník: se zakulacenými rohy 13" o:spid="_x0000_s1031" style="position:absolute;left:0;text-align:left;margin-left:6.95pt;margin-top:9.15pt;width:103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" fillcolor="white [3201]" strokecolor="black [3200]" strokeweight="1.5pt">
                <v:textbox>
                  <w:txbxContent>
                    <w:p w14:paraId="708A7CA4" w14:textId="57927B9E" w:rsidR="007E3304" w:rsidRPr="007E3304" w:rsidRDefault="007E3304" w:rsidP="007E330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E3304">
                        <w:rPr>
                          <w:rFonts w:ascii="Verdana" w:hAnsi="Verdana"/>
                          <w:b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 xml:space="preserve">Co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musí analýza obsahovat</w:t>
                      </w:r>
                      <w:r w:rsidRPr="007E3304">
                        <w:rPr>
                          <w:rFonts w:ascii="Verdana" w:hAnsi="Verdana"/>
                          <w:b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B10240" w14:textId="67B852EB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Analýza potvrzuje, že bez podpory produktivních investic by očekávané ztráty pracovních míst překročily očekávaný počet vytvořených či zachovaných pracovních míst.</w:t>
      </w:r>
    </w:p>
    <w:p w14:paraId="78B02A56" w14:textId="77777777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Zároveň prokazuje, že tuto investici s vytvořením předpokládaných pracovních míst nelze realizovat na úrovni malých a středních podniků.</w:t>
      </w:r>
    </w:p>
    <w:p w14:paraId="661C347A" w14:textId="77777777" w:rsidR="00722454" w:rsidRPr="007E3304" w:rsidRDefault="00722454" w:rsidP="007E3304">
      <w:pPr>
        <w:tabs>
          <w:tab w:val="left" w:pos="2835"/>
        </w:tabs>
        <w:ind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19552453" w14:textId="2B1E7CCF" w:rsidR="005E0ED2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4BA6CF64" w14:textId="77777777" w:rsidR="007E3304" w:rsidRPr="007E3304" w:rsidRDefault="007E330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725F3A06" w14:textId="4497BD0B" w:rsidR="005E0ED2" w:rsidRPr="007E3304" w:rsidRDefault="005E0ED2" w:rsidP="007E3304">
      <w:pPr>
        <w:tabs>
          <w:tab w:val="left" w:pos="2835"/>
        </w:tabs>
        <w:spacing w:after="120"/>
        <w:ind w:left="2835" w:right="-567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Analýza bude předána ministerstvům koordinujícím přípravu OP ST (Ministerstvo pro místní rozvoj a Mini</w:t>
      </w:r>
      <w:r w:rsidR="00722454" w:rsidRPr="007E3304">
        <w:rPr>
          <w:rFonts w:ascii="Verdana" w:hAnsi="Verdana"/>
          <w:sz w:val="18"/>
          <w:szCs w:val="18"/>
          <w:lang w:eastAsia="sk-SK"/>
        </w:rPr>
        <w:t>sterstvo životního prostředí) a </w:t>
      </w:r>
      <w:r w:rsidRPr="007E3304">
        <w:rPr>
          <w:rFonts w:ascii="Verdana" w:hAnsi="Verdana"/>
          <w:sz w:val="18"/>
          <w:szCs w:val="18"/>
          <w:lang w:eastAsia="sk-SK"/>
        </w:rPr>
        <w:t xml:space="preserve">následně veřejně projednávána s Transformační platformou sdružující </w:t>
      </w:r>
      <w:proofErr w:type="spellStart"/>
      <w:r w:rsidRPr="007E3304">
        <w:rPr>
          <w:rFonts w:ascii="Verdana" w:hAnsi="Verdana"/>
          <w:sz w:val="18"/>
          <w:szCs w:val="18"/>
          <w:lang w:eastAsia="sk-SK"/>
        </w:rPr>
        <w:t>socio</w:t>
      </w:r>
      <w:proofErr w:type="spellEnd"/>
      <w:r w:rsidRPr="007E3304">
        <w:rPr>
          <w:rFonts w:ascii="Verdana" w:hAnsi="Verdana"/>
          <w:sz w:val="18"/>
          <w:szCs w:val="18"/>
          <w:lang w:eastAsia="sk-SK"/>
        </w:rPr>
        <w:t xml:space="preserve">-ekonomické partnery, ministerstva a zástupce uhelných regionů. </w:t>
      </w:r>
    </w:p>
    <w:p w14:paraId="4A41E905" w14:textId="7C821EF0" w:rsidR="005E0ED2" w:rsidRPr="0072245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20"/>
          <w:szCs w:val="20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 xml:space="preserve">Následně bude představena Evropské komisi. Po potvrzení podpory dané investice ze strany Evropské komise bude projekt </w:t>
      </w:r>
      <w:r w:rsidR="00722454" w:rsidRPr="007E3304">
        <w:rPr>
          <w:rFonts w:ascii="Verdana" w:hAnsi="Verdana"/>
          <w:sz w:val="18"/>
          <w:szCs w:val="18"/>
          <w:lang w:eastAsia="sk-SK"/>
        </w:rPr>
        <w:t>zapsán do </w:t>
      </w:r>
      <w:r w:rsidRPr="007E3304">
        <w:rPr>
          <w:rFonts w:ascii="Verdana" w:hAnsi="Verdana"/>
          <w:sz w:val="18"/>
          <w:szCs w:val="18"/>
          <w:lang w:eastAsia="sk-SK"/>
        </w:rPr>
        <w:t>PSÚT a bude tedy způsobilý k získání podpory z OP ST. Nositelé předložením analýzy souhlasí s veřejným projednáváním investice</w:t>
      </w:r>
      <w:r w:rsidRPr="00722454">
        <w:rPr>
          <w:rFonts w:ascii="Verdana" w:hAnsi="Verdana"/>
          <w:sz w:val="20"/>
          <w:szCs w:val="20"/>
          <w:lang w:eastAsia="sk-SK"/>
        </w:rPr>
        <w:t xml:space="preserve">. </w:t>
      </w:r>
    </w:p>
    <w:p w14:paraId="61863F0A" w14:textId="77777777" w:rsidR="00DC268B" w:rsidRPr="00722454" w:rsidRDefault="00DC268B" w:rsidP="000834FD">
      <w:pPr>
        <w:spacing w:after="160" w:line="256" w:lineRule="auto"/>
        <w:jc w:val="center"/>
        <w:rPr>
          <w:rFonts w:ascii="Verdana" w:eastAsiaTheme="majorEastAsia" w:hAnsi="Verdana" w:cstheme="majorBidi"/>
          <w:b/>
          <w:bCs/>
          <w:color w:val="232E83"/>
          <w:sz w:val="32"/>
          <w:szCs w:val="32"/>
        </w:rPr>
      </w:pPr>
    </w:p>
    <w:p w14:paraId="0980CB2A" w14:textId="58D5EBB7" w:rsidR="000834FD" w:rsidRPr="00722454" w:rsidRDefault="00DC268B" w:rsidP="00722454">
      <w:pPr>
        <w:spacing w:after="200"/>
        <w:jc w:val="center"/>
        <w:rPr>
          <w:rFonts w:ascii="Verdana" w:eastAsiaTheme="majorEastAsia" w:hAnsi="Verdana" w:cstheme="majorBidi"/>
          <w:b/>
          <w:bCs/>
          <w:color w:val="000000" w:themeColor="text1"/>
          <w:sz w:val="28"/>
          <w:szCs w:val="32"/>
        </w:rPr>
      </w:pPr>
      <w:r w:rsidRPr="00722454">
        <w:rPr>
          <w:rFonts w:ascii="Verdana" w:eastAsiaTheme="majorEastAsia" w:hAnsi="Verdana" w:cstheme="majorBidi"/>
          <w:b/>
          <w:bCs/>
          <w:color w:val="232E83"/>
          <w:sz w:val="32"/>
          <w:szCs w:val="32"/>
        </w:rPr>
        <w:br w:type="page"/>
      </w:r>
      <w:r w:rsidR="000834FD" w:rsidRPr="00722454">
        <w:rPr>
          <w:rFonts w:ascii="Verdana" w:eastAsiaTheme="majorEastAsia" w:hAnsi="Verdana" w:cstheme="majorBidi"/>
          <w:b/>
          <w:bCs/>
          <w:color w:val="000000" w:themeColor="text1"/>
          <w:sz w:val="28"/>
          <w:szCs w:val="32"/>
        </w:rPr>
        <w:lastRenderedPageBreak/>
        <w:t xml:space="preserve">ANALÝZA DOPADŮ REALIZACE PRODUKTIVNÍ INVESTICE </w:t>
      </w:r>
      <w:r w:rsidR="000834FD" w:rsidRPr="00722454">
        <w:rPr>
          <w:rFonts w:ascii="Verdana" w:eastAsiaTheme="majorEastAsia" w:hAnsi="Verdana" w:cstheme="majorBidi"/>
          <w:b/>
          <w:bCs/>
          <w:color w:val="000000" w:themeColor="text1"/>
          <w:sz w:val="28"/>
          <w:szCs w:val="32"/>
        </w:rPr>
        <w:br/>
        <w:t>NA TRH PRÁCE</w:t>
      </w:r>
    </w:p>
    <w:p w14:paraId="2CFEC407" w14:textId="77777777" w:rsidR="000834FD" w:rsidRPr="002210D3" w:rsidRDefault="000834FD" w:rsidP="000834FD">
      <w:pPr>
        <w:pStyle w:val="Nadpis2"/>
        <w:rPr>
          <w:rFonts w:ascii="Verdana" w:hAnsi="Verdana"/>
          <w:color w:val="000000" w:themeColor="text1"/>
          <w:sz w:val="24"/>
          <w:szCs w:val="22"/>
        </w:rPr>
      </w:pPr>
      <w:r w:rsidRPr="002210D3">
        <w:rPr>
          <w:rFonts w:ascii="Verdana" w:hAnsi="Verdana"/>
          <w:color w:val="000000" w:themeColor="text1"/>
          <w:sz w:val="24"/>
          <w:szCs w:val="22"/>
        </w:rPr>
        <w:t>Identifikace produktivní investice</w:t>
      </w:r>
      <w:r w:rsidRPr="002210D3">
        <w:rPr>
          <w:rStyle w:val="Znakapoznpodarou"/>
          <w:rFonts w:ascii="Verdana" w:hAnsi="Verdana"/>
          <w:color w:val="000000" w:themeColor="text1"/>
          <w:sz w:val="24"/>
          <w:szCs w:val="22"/>
        </w:rPr>
        <w:footnoteReference w:id="1"/>
      </w:r>
    </w:p>
    <w:tbl>
      <w:tblPr>
        <w:tblStyle w:val="Svtltabulkasmkou1"/>
        <w:tblW w:w="0" w:type="auto"/>
        <w:tblLook w:val="0480" w:firstRow="0" w:lastRow="0" w:firstColumn="1" w:lastColumn="0" w:noHBand="0" w:noVBand="1"/>
      </w:tblPr>
      <w:tblGrid>
        <w:gridCol w:w="2405"/>
        <w:gridCol w:w="6655"/>
      </w:tblGrid>
      <w:tr w:rsidR="000834FD" w:rsidRPr="00722454" w14:paraId="0260214F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44B31C1B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Název investice</w:t>
            </w:r>
          </w:p>
        </w:tc>
        <w:tc>
          <w:tcPr>
            <w:tcW w:w="6655" w:type="dxa"/>
            <w:vAlign w:val="center"/>
          </w:tcPr>
          <w:p w14:paraId="264A104D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34FD" w:rsidRPr="00722454" w14:paraId="50577395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3CEA842E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Nositel investice</w:t>
            </w:r>
          </w:p>
        </w:tc>
        <w:tc>
          <w:tcPr>
            <w:tcW w:w="6655" w:type="dxa"/>
            <w:vAlign w:val="center"/>
          </w:tcPr>
          <w:p w14:paraId="0BDDA033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18"/>
                <w:szCs w:val="18"/>
              </w:rPr>
            </w:pPr>
            <w:r w:rsidRPr="007E3304">
              <w:rPr>
                <w:rFonts w:ascii="Verdana" w:hAnsi="Verdana"/>
                <w:bCs/>
                <w:sz w:val="18"/>
                <w:szCs w:val="18"/>
              </w:rPr>
              <w:t xml:space="preserve">název nositele, IČ, sídlo, kontaktní údaje </w:t>
            </w:r>
          </w:p>
        </w:tc>
      </w:tr>
      <w:tr w:rsidR="000834FD" w:rsidRPr="00722454" w14:paraId="6FDFDFA7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45F9F7AA" w14:textId="0CFFFED8" w:rsidR="000834FD" w:rsidRPr="001E2066" w:rsidRDefault="002210D3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Nositel investice v </w:t>
            </w:r>
            <w:r w:rsidR="000834FD" w:rsidRPr="001E2066">
              <w:rPr>
                <w:rFonts w:ascii="Verdana" w:hAnsi="Verdana"/>
                <w:b w:val="0"/>
                <w:sz w:val="20"/>
                <w:szCs w:val="20"/>
              </w:rPr>
              <w:t>režimu EU ETS</w:t>
            </w:r>
          </w:p>
        </w:tc>
        <w:tc>
          <w:tcPr>
            <w:tcW w:w="6655" w:type="dxa"/>
            <w:vAlign w:val="center"/>
          </w:tcPr>
          <w:p w14:paraId="219F1B1D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&lt;Ano/Ne&gt;</w:t>
            </w:r>
          </w:p>
        </w:tc>
      </w:tr>
      <w:tr w:rsidR="000834FD" w:rsidRPr="00722454" w14:paraId="5C9B474E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7A940BBD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Místo realizace (ORP)</w:t>
            </w:r>
          </w:p>
        </w:tc>
        <w:tc>
          <w:tcPr>
            <w:tcW w:w="6655" w:type="dxa"/>
            <w:vAlign w:val="center"/>
          </w:tcPr>
          <w:p w14:paraId="1C935E74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834FD" w:rsidRPr="00722454" w14:paraId="7983B550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4C0B59E5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Předpokládané náklady (celkem v Kč)</w:t>
            </w:r>
          </w:p>
        </w:tc>
        <w:tc>
          <w:tcPr>
            <w:tcW w:w="6655" w:type="dxa"/>
            <w:vAlign w:val="center"/>
          </w:tcPr>
          <w:p w14:paraId="6A8488DF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834FD" w:rsidRPr="00722454" w14:paraId="5A8EF3C2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CCFCA41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Stručný popis předmětu investice</w:t>
            </w:r>
          </w:p>
        </w:tc>
      </w:tr>
      <w:tr w:rsidR="000834FD" w:rsidRPr="00722454" w14:paraId="662BB25B" w14:textId="77777777" w:rsidTr="002210D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5DCEEB74" w14:textId="2E24FCCC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Popište předmět investice (popis výchozího stavu, identifikaci hlavních problémů, popis navrhovaného řešení).</w:t>
            </w:r>
          </w:p>
        </w:tc>
      </w:tr>
    </w:tbl>
    <w:p w14:paraId="35663882" w14:textId="77777777" w:rsidR="000834FD" w:rsidRPr="00722454" w:rsidRDefault="000834FD" w:rsidP="000834FD">
      <w:pPr>
        <w:spacing w:after="120"/>
        <w:jc w:val="left"/>
        <w:rPr>
          <w:rFonts w:ascii="Verdana" w:hAnsi="Verdana"/>
        </w:rPr>
      </w:pPr>
    </w:p>
    <w:p w14:paraId="2D9298D6" w14:textId="77777777" w:rsidR="000834FD" w:rsidRPr="002210D3" w:rsidRDefault="000834FD" w:rsidP="000834FD">
      <w:pPr>
        <w:pStyle w:val="Nadpis2"/>
        <w:rPr>
          <w:rFonts w:ascii="Verdana" w:hAnsi="Verdana"/>
          <w:color w:val="000000" w:themeColor="text1"/>
          <w:sz w:val="24"/>
          <w:szCs w:val="22"/>
        </w:rPr>
      </w:pPr>
      <w:r w:rsidRPr="002210D3">
        <w:rPr>
          <w:rFonts w:ascii="Verdana" w:hAnsi="Verdana"/>
          <w:color w:val="000000" w:themeColor="text1"/>
          <w:sz w:val="24"/>
          <w:szCs w:val="22"/>
        </w:rPr>
        <w:t>Slučitelnost podpory s vnitřním trhem</w:t>
      </w:r>
    </w:p>
    <w:tbl>
      <w:tblPr>
        <w:tblStyle w:val="Svtltabulkasmkou1"/>
        <w:tblW w:w="0" w:type="auto"/>
        <w:tblLook w:val="0480" w:firstRow="0" w:lastRow="0" w:firstColumn="1" w:lastColumn="0" w:noHBand="0" w:noVBand="1"/>
      </w:tblPr>
      <w:tblGrid>
        <w:gridCol w:w="2405"/>
        <w:gridCol w:w="6655"/>
      </w:tblGrid>
      <w:tr w:rsidR="000834FD" w:rsidRPr="00722454" w14:paraId="47C64E43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6BFE19C3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Předpokládané datum zahájení prací</w:t>
            </w:r>
            <w:r w:rsidRPr="002210D3">
              <w:rPr>
                <w:rStyle w:val="Znakapoznpodarou"/>
                <w:rFonts w:ascii="Verdana" w:hAnsi="Verdana"/>
                <w:b w:val="0"/>
                <w:color w:val="000000" w:themeColor="text1"/>
                <w:sz w:val="20"/>
                <w:szCs w:val="20"/>
              </w:rPr>
              <w:footnoteReference w:id="2"/>
            </w: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5" w:type="dxa"/>
            <w:vAlign w:val="center"/>
          </w:tcPr>
          <w:p w14:paraId="0E2F4DBF" w14:textId="77777777" w:rsidR="000834FD" w:rsidRPr="002210D3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34FD" w:rsidRPr="00722454" w14:paraId="75026567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1DB52AD2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Předpokládaný termín ukončení realizace</w:t>
            </w:r>
          </w:p>
        </w:tc>
        <w:tc>
          <w:tcPr>
            <w:tcW w:w="6655" w:type="dxa"/>
            <w:vAlign w:val="center"/>
          </w:tcPr>
          <w:p w14:paraId="4A3882E5" w14:textId="77777777" w:rsidR="000834FD" w:rsidRPr="002210D3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34FD" w:rsidRPr="00722454" w14:paraId="08CFF45F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77F914EE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Naplnění definičního znaku počáteční investice/ počáteční investice do nové hospodářské činnosti</w:t>
            </w:r>
          </w:p>
        </w:tc>
        <w:tc>
          <w:tcPr>
            <w:tcW w:w="6655" w:type="dxa"/>
            <w:vAlign w:val="center"/>
          </w:tcPr>
          <w:p w14:paraId="29A4D9AF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&lt;Počáteční investice:</w:t>
            </w:r>
          </w:p>
          <w:p w14:paraId="343FE5B8" w14:textId="3AD182AC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investice do h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motného a nehmotného majetku za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účelem založení nové provozovny, </w:t>
            </w:r>
          </w:p>
          <w:p w14:paraId="125C80D7" w14:textId="77777777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rozšíření kapacity stávající provozovny, </w:t>
            </w:r>
          </w:p>
          <w:p w14:paraId="01C7660A" w14:textId="5A9DCBE4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rozšíření výrobního sortimentu provozovny o výrobky, které nebyly dříve v této 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provozovně vyráběny, nebo za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účelem</w:t>
            </w:r>
          </w:p>
          <w:p w14:paraId="59A24E5F" w14:textId="77777777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zásadní změny celkového výrobního postupu stávající provozovny, nebo</w:t>
            </w:r>
          </w:p>
          <w:p w14:paraId="42A569F5" w14:textId="135C1D58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pořízení majetku náležejícího provozovně, která byla uzavřena nebo by byla uzavřena, pokud by nedošlo k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jejímu odkoupení, a kterou odkoupil investor, který není spřízněný s prodávajícím</w:t>
            </w:r>
          </w:p>
          <w:p w14:paraId="5EDEA582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Počáteční investice do nové hospodářské činnosti:</w:t>
            </w:r>
          </w:p>
          <w:p w14:paraId="1E804D56" w14:textId="225DA9D0" w:rsidR="000834FD" w:rsidRPr="007E3304" w:rsidRDefault="000834FD" w:rsidP="002210D3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lastRenderedPageBreak/>
              <w:t>investice do hmotného a nehmotného majetku za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účelem založení nové provozovny nebo </w:t>
            </w:r>
          </w:p>
          <w:p w14:paraId="3B239F4E" w14:textId="7120F694" w:rsidR="000834FD" w:rsidRPr="007E3304" w:rsidRDefault="000834FD" w:rsidP="002210D3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rozšíření škály činností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 provozovny, za podmínky, že se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u nové činnosti nejedná o stejnou nebo podobnou činnost, jaká byla v dané provozovně vykonávána dříve;</w:t>
            </w:r>
          </w:p>
          <w:p w14:paraId="60A33C9D" w14:textId="467CE07F" w:rsidR="000834FD" w:rsidRPr="007E3304" w:rsidRDefault="000834FD" w:rsidP="002210D3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pořízení majetku náležejícího provozovně, která byla uzavřena nebo by by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la uzavřena, pokud by nedošlo k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jejímu odkoupení, a kterou </w:t>
            </w:r>
          </w:p>
          <w:p w14:paraId="71594599" w14:textId="38519604" w:rsidR="000834FD" w:rsidRPr="007E3304" w:rsidRDefault="000834FD" w:rsidP="002210D3">
            <w:pPr>
              <w:pStyle w:val="Odstavecseseznamem"/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odkoupil investor, který není spřízněný s prodávajícím, pod podmínkou, že se u nové činnosti, která má být vykonávána pomoc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í pořízeného majetku, nejedná o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stejnou nebo podobnou činnost, jaká byla v dané provozovně vykonávána před pořízením&gt;</w:t>
            </w:r>
          </w:p>
        </w:tc>
      </w:tr>
      <w:tr w:rsidR="000834FD" w:rsidRPr="00722454" w14:paraId="2285B158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2CDEA8AB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lastRenderedPageBreak/>
              <w:t>Jeden investiční projekt</w:t>
            </w:r>
            <w:r w:rsidRPr="002210D3">
              <w:rPr>
                <w:rStyle w:val="Znakapoznpodarou"/>
                <w:rFonts w:ascii="Verdana" w:hAnsi="Verdana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6655" w:type="dxa"/>
            <w:vAlign w:val="center"/>
          </w:tcPr>
          <w:p w14:paraId="74F97EE3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&lt;Ano/Ne. Pokud „Ano“, je potřeba uvést detaily&gt;</w:t>
            </w:r>
          </w:p>
        </w:tc>
      </w:tr>
      <w:tr w:rsidR="000834FD" w:rsidRPr="00722454" w14:paraId="2B954E4C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7DF13F94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Přemístění podporované činnosti</w:t>
            </w:r>
            <w:r w:rsidRPr="002210D3">
              <w:rPr>
                <w:rStyle w:val="Znakapoznpodarou"/>
                <w:rFonts w:ascii="Verdana" w:hAnsi="Verdana"/>
                <w:b w:val="0"/>
                <w:sz w:val="20"/>
                <w:szCs w:val="20"/>
              </w:rPr>
              <w:footnoteReference w:id="4"/>
            </w:r>
          </w:p>
        </w:tc>
        <w:tc>
          <w:tcPr>
            <w:tcW w:w="6655" w:type="dxa"/>
            <w:vAlign w:val="center"/>
          </w:tcPr>
          <w:p w14:paraId="2B20FCF7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&lt;Ano/Ne&gt;</w:t>
            </w:r>
          </w:p>
        </w:tc>
      </w:tr>
      <w:tr w:rsidR="000834FD" w:rsidRPr="00722454" w14:paraId="156651A6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19E986CA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Očekávaný výsledek podpory</w:t>
            </w:r>
          </w:p>
        </w:tc>
        <w:tc>
          <w:tcPr>
            <w:tcW w:w="6655" w:type="dxa"/>
            <w:vAlign w:val="center"/>
          </w:tcPr>
          <w:p w14:paraId="2EE4AA4E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&lt;doložit a zdůvodnit, že je realizován projekt, který by bez poskytnutí podpory nebyl v dané oblasti realizován nebo by nebyl pro příjemce v dané oblasti dostatečně ziskový&gt;</w:t>
            </w:r>
          </w:p>
        </w:tc>
      </w:tr>
    </w:tbl>
    <w:p w14:paraId="11570295" w14:textId="77777777" w:rsidR="000834FD" w:rsidRPr="00722454" w:rsidRDefault="000834FD" w:rsidP="000834FD">
      <w:pPr>
        <w:spacing w:after="120"/>
        <w:jc w:val="left"/>
        <w:rPr>
          <w:rFonts w:ascii="Verdana" w:hAnsi="Verdana"/>
        </w:rPr>
      </w:pPr>
    </w:p>
    <w:p w14:paraId="520AC739" w14:textId="77777777" w:rsidR="000834FD" w:rsidRPr="002210D3" w:rsidRDefault="000834FD" w:rsidP="000834FD">
      <w:pPr>
        <w:pStyle w:val="Nadpis2"/>
        <w:rPr>
          <w:rFonts w:ascii="Verdana" w:hAnsi="Verdana"/>
          <w:color w:val="000000" w:themeColor="text1"/>
          <w:sz w:val="24"/>
          <w:szCs w:val="22"/>
        </w:rPr>
      </w:pPr>
      <w:r w:rsidRPr="002210D3">
        <w:rPr>
          <w:rFonts w:ascii="Verdana" w:hAnsi="Verdana"/>
          <w:color w:val="000000" w:themeColor="text1"/>
          <w:sz w:val="24"/>
          <w:szCs w:val="22"/>
        </w:rPr>
        <w:t>Nezbytnost investice a její dopady</w:t>
      </w:r>
    </w:p>
    <w:tbl>
      <w:tblPr>
        <w:tblStyle w:val="Svtltabulkasmkou1"/>
        <w:tblW w:w="0" w:type="auto"/>
        <w:tblLook w:val="0480" w:firstRow="0" w:lastRow="0" w:firstColumn="1" w:lastColumn="0" w:noHBand="0" w:noVBand="1"/>
      </w:tblPr>
      <w:tblGrid>
        <w:gridCol w:w="9060"/>
      </w:tblGrid>
      <w:tr w:rsidR="000834FD" w:rsidRPr="002210D3" w14:paraId="797C045F" w14:textId="77777777" w:rsidTr="00DD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0289BF49" w14:textId="3247D834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 xml:space="preserve">Cíle investice a soulad </w:t>
            </w:r>
            <w:r w:rsidR="00160E69">
              <w:rPr>
                <w:rFonts w:ascii="Verdana" w:hAnsi="Verdana"/>
                <w:b w:val="0"/>
                <w:sz w:val="20"/>
                <w:szCs w:val="20"/>
              </w:rPr>
              <w:t>s transformačním procesem kraje</w:t>
            </w:r>
          </w:p>
        </w:tc>
      </w:tr>
      <w:tr w:rsidR="000834FD" w:rsidRPr="002210D3" w14:paraId="6900EAEB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25C09AD7" w14:textId="77777777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&lt;Předpokládané přínosy pro transformaci kraje. Co má investice přinést danému regionu/odvětví a co způsobí z hlediska transformace. Existují alternativy dané investice? Kdo jiný by mohl podobnou investici realizovat či realizovat investice jiné, které by vedly k věcně a kvalitativně podobným výsledkům&gt;</w:t>
            </w:r>
          </w:p>
        </w:tc>
      </w:tr>
      <w:tr w:rsidR="000834FD" w:rsidRPr="002210D3" w14:paraId="533A2866" w14:textId="77777777" w:rsidTr="00DD7E8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634117C7" w14:textId="472D4583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Příspěvek investice k posunu k uhlíkově ne</w:t>
            </w:r>
            <w:r w:rsidR="00DD7E8B">
              <w:rPr>
                <w:rFonts w:ascii="Verdana" w:hAnsi="Verdana"/>
                <w:b w:val="0"/>
                <w:sz w:val="20"/>
                <w:szCs w:val="20"/>
              </w:rPr>
              <w:t>utrální ekonomice v roce 2050 a </w:t>
            </w:r>
            <w:r w:rsidRPr="002210D3">
              <w:rPr>
                <w:rFonts w:ascii="Verdana" w:hAnsi="Verdana"/>
                <w:b w:val="0"/>
                <w:sz w:val="20"/>
                <w:szCs w:val="20"/>
              </w:rPr>
              <w:t>odpovídajícím environmentálním cílům</w:t>
            </w:r>
          </w:p>
        </w:tc>
      </w:tr>
      <w:tr w:rsidR="000834FD" w:rsidRPr="002210D3" w14:paraId="15E9DDF6" w14:textId="77777777" w:rsidTr="00DD7E8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92CBB99" w14:textId="4A50625C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&lt;Uveďte informace, zda investice bude mít pozitivní či n</w:t>
            </w:r>
            <w:r w:rsidR="00DD7E8B"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eutrální dopad na následující 6 </w:t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kritérií životního prostředí přímo do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checklistu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, který tvoří přílohu č. 1 (než začnete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checklist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vyplňovat nejprve je potřeba zkontrolovat, zda Váš projekt odpovídá některé z uvedených aktivit v doprovodné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xlsx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tabulce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checklistu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):</w:t>
            </w:r>
          </w:p>
          <w:p w14:paraId="4425E806" w14:textId="5AC07B90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Zmírňování změny klimatu</w:t>
            </w:r>
          </w:p>
          <w:p w14:paraId="7D43095D" w14:textId="35E91B0B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Přizpůsobování se změně klimatu</w:t>
            </w:r>
          </w:p>
          <w:p w14:paraId="0FCB372A" w14:textId="2987EAAC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Udržitelné využívání a ochrana vody</w:t>
            </w:r>
          </w:p>
          <w:p w14:paraId="020FFBD6" w14:textId="3BDEACE5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Přechod k oběhovému hospodářství</w:t>
            </w:r>
          </w:p>
          <w:p w14:paraId="3A3CEF59" w14:textId="375AE475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Prevence a omezování znečištění</w:t>
            </w:r>
          </w:p>
          <w:p w14:paraId="53C05E2E" w14:textId="22F0B032" w:rsidR="000834FD" w:rsidRPr="002210D3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Ochrana a obnova biologické rozmanitosti a ekosystémů&gt;</w:t>
            </w:r>
          </w:p>
        </w:tc>
      </w:tr>
      <w:tr w:rsidR="000834FD" w:rsidRPr="002210D3" w14:paraId="1633B235" w14:textId="77777777" w:rsidTr="00DD7E8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47F4D246" w14:textId="77777777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Dopady investice na trh</w:t>
            </w:r>
            <w:r w:rsidRPr="002210D3">
              <w:rPr>
                <w:rStyle w:val="Znakapoznpodarou"/>
                <w:rFonts w:ascii="Verdana" w:hAnsi="Verdana"/>
                <w:b w:val="0"/>
                <w:sz w:val="20"/>
                <w:szCs w:val="20"/>
              </w:rPr>
              <w:footnoteReference w:id="5"/>
            </w:r>
            <w:r w:rsidRPr="002210D3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0834FD" w:rsidRPr="002210D3" w14:paraId="68129856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58484882" w14:textId="4C636211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lastRenderedPageBreak/>
              <w:t xml:space="preserve">&lt;Posouzení alternativních scénářů: realizace -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nerealizace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investice. </w:t>
            </w:r>
            <w:r w:rsidR="00DD7E8B"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Co se stane s </w:t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trhem, pokud investice nebude realizovaná? (je např. investice zásadní pro fungování celého trhu, umožní vznik či rozvoj malých a středních podniků, které budou navázány na investici velkého podniku atd.)&gt;</w:t>
            </w:r>
          </w:p>
        </w:tc>
      </w:tr>
      <w:tr w:rsidR="000834FD" w:rsidRPr="002210D3" w14:paraId="237BDC6D" w14:textId="77777777" w:rsidTr="00DD7E8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2C6B17C6" w14:textId="77777777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Dopady investice na pracovní místa</w:t>
            </w:r>
          </w:p>
        </w:tc>
      </w:tr>
      <w:tr w:rsidR="000834FD" w:rsidRPr="002210D3" w14:paraId="13D68ED0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1C3FEBD" w14:textId="77777777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&lt;Posouzení alternativních scénářů: realizace -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nerealizace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investice. Definovat předpokládané odvětví, ve kterém dojde k tvorbě pracovních míst ve vazbě na existující statistiky trhu práce</w:t>
            </w:r>
            <w:r w:rsidRPr="007E3304">
              <w:rPr>
                <w:rStyle w:val="Znakapoznpodarou"/>
                <w:rFonts w:ascii="Verdana" w:hAnsi="Verdana"/>
                <w:b w:val="0"/>
                <w:i/>
                <w:iCs/>
                <w:sz w:val="18"/>
                <w:szCs w:val="18"/>
              </w:rPr>
              <w:footnoteReference w:id="6"/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 a rámcový odhad předpokládaného počtu vytvořených pracovních míst. (strukturu zaměstnanců, vzdělání, typová pracovní místa, požadavky na kvalifikaci)&gt;</w:t>
            </w:r>
          </w:p>
          <w:p w14:paraId="37107AE4" w14:textId="77777777" w:rsidR="000834FD" w:rsidRPr="007E3304" w:rsidRDefault="000834FD" w:rsidP="00DD7E8B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pracovní místa přímo vytvořená nebo udržená investicí</w:t>
            </w:r>
          </w:p>
          <w:p w14:paraId="0E475BB1" w14:textId="77777777" w:rsidR="000834FD" w:rsidRPr="007E3304" w:rsidRDefault="000834FD" w:rsidP="00DD7E8B">
            <w:pPr>
              <w:pStyle w:val="Odstavecseseznamem"/>
              <w:spacing w:after="120"/>
              <w:ind w:left="360"/>
              <w:jc w:val="left"/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62954720" w14:textId="77777777" w:rsidR="000834FD" w:rsidRPr="002210D3" w:rsidRDefault="000834FD" w:rsidP="00DD7E8B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rFonts w:ascii="Verdana" w:hAnsi="Verdana"/>
                <w:b w:val="0"/>
                <w:bCs w:val="0"/>
                <w:i/>
                <w:iCs/>
                <w:sz w:val="20"/>
                <w:szCs w:val="20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pracovní místa vytvořená nebo udržená v navazujících dodavatelsko-odběratelských řetězcích a dalších souvisejících činnostech</w:t>
            </w:r>
          </w:p>
        </w:tc>
      </w:tr>
      <w:tr w:rsidR="000834FD" w:rsidRPr="002210D3" w14:paraId="6B693B06" w14:textId="77777777" w:rsidTr="00DD7E8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29318287" w14:textId="77777777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Další významné socioekonomické dopady investice</w:t>
            </w:r>
          </w:p>
        </w:tc>
      </w:tr>
      <w:tr w:rsidR="000834FD" w:rsidRPr="002210D3" w14:paraId="087AB95F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F0A480C" w14:textId="799AEED9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&lt;</w:t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Např. zvýšení daňové výtěžnosti z daně z příjmů fyzických osob u nově vytvořených pracovních míst, nárůst výroby podniků zajišťujících dodávky a subdodávky pro uživatele investice, rozvoj navazující vybavenosti a služeb, energetické a jiné úspory, zlepšení kvality životního/obytného prostředí, lidské zdraví</w:t>
            </w:r>
            <w:r w:rsidR="004F76E6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,</w:t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apod.&gt;</w:t>
            </w:r>
          </w:p>
        </w:tc>
      </w:tr>
    </w:tbl>
    <w:p w14:paraId="67263026" w14:textId="77777777" w:rsidR="000834FD" w:rsidRPr="00722454" w:rsidRDefault="000834FD" w:rsidP="000834FD">
      <w:pPr>
        <w:spacing w:after="120"/>
        <w:jc w:val="left"/>
        <w:rPr>
          <w:rFonts w:ascii="Verdana" w:hAnsi="Verdana"/>
        </w:rPr>
      </w:pPr>
    </w:p>
    <w:p w14:paraId="15A079B2" w14:textId="77777777" w:rsidR="00D55BE1" w:rsidRPr="00722454" w:rsidRDefault="00D55BE1" w:rsidP="000834FD">
      <w:pPr>
        <w:pStyle w:val="Nadpis2"/>
        <w:rPr>
          <w:rFonts w:ascii="Verdana" w:hAnsi="Verdana"/>
        </w:rPr>
      </w:pPr>
    </w:p>
    <w:sectPr w:rsidR="00D55BE1" w:rsidRPr="00722454" w:rsidSect="007E3304">
      <w:headerReference w:type="default" r:id="rId11"/>
      <w:footerReference w:type="default" r:id="rId12"/>
      <w:pgSz w:w="11906" w:h="16838" w:code="9"/>
      <w:pgMar w:top="1276" w:right="1418" w:bottom="1559" w:left="1418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483C" w14:textId="77777777" w:rsidR="00810F35" w:rsidRDefault="00810F35" w:rsidP="007E6E26">
      <w:r>
        <w:separator/>
      </w:r>
    </w:p>
  </w:endnote>
  <w:endnote w:type="continuationSeparator" w:id="0">
    <w:p w14:paraId="5AEE2F8A" w14:textId="77777777" w:rsidR="00810F35" w:rsidRDefault="00810F35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7D38" w14:textId="01F68CCA" w:rsidR="000E5E5A" w:rsidRPr="007E3304" w:rsidRDefault="007E3304" w:rsidP="007E3304">
    <w:pPr>
      <w:ind w:right="-993"/>
      <w:jc w:val="right"/>
      <w:rPr>
        <w:rFonts w:ascii="Verdana" w:hAnsi="Verdana"/>
        <w:color w:val="808080" w:themeColor="background1" w:themeShade="80"/>
        <w:sz w:val="18"/>
        <w:szCs w:val="18"/>
      </w:rPr>
    </w:pPr>
    <w:r w:rsidRPr="001746F1">
      <w:rPr>
        <w:rFonts w:ascii="Verdana" w:hAnsi="Verdana"/>
        <w:color w:val="808080" w:themeColor="background1" w:themeShade="80"/>
        <w:sz w:val="18"/>
        <w:szCs w:val="18"/>
      </w:rPr>
      <w:t xml:space="preserve">strana | </w: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begin"/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separate"/>
    </w:r>
    <w:r w:rsidR="007552D5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t>4</w:t>
    </w:r>
    <w:r w:rsidRPr="001746F1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BD12" w14:textId="77777777" w:rsidR="00810F35" w:rsidRDefault="00810F35" w:rsidP="007E6E26">
      <w:r>
        <w:separator/>
      </w:r>
    </w:p>
  </w:footnote>
  <w:footnote w:type="continuationSeparator" w:id="0">
    <w:p w14:paraId="5E62F509" w14:textId="77777777" w:rsidR="00810F35" w:rsidRDefault="00810F35" w:rsidP="007E6E26">
      <w:r>
        <w:continuationSeparator/>
      </w:r>
    </w:p>
  </w:footnote>
  <w:footnote w:id="1">
    <w:p w14:paraId="3F121C50" w14:textId="77777777" w:rsidR="000834FD" w:rsidRPr="002210D3" w:rsidRDefault="000834FD" w:rsidP="00845721">
      <w:pPr>
        <w:pStyle w:val="Textpoznpodarou"/>
        <w:jc w:val="both"/>
        <w:rPr>
          <w:rFonts w:ascii="Verdana" w:hAnsi="Verdana" w:cstheme="minorHAnsi"/>
          <w:sz w:val="14"/>
        </w:rPr>
      </w:pPr>
      <w:r w:rsidRPr="002210D3">
        <w:rPr>
          <w:rStyle w:val="Znakapoznpodarou"/>
          <w:rFonts w:ascii="Verdana" w:hAnsi="Verdana" w:cstheme="minorHAnsi"/>
          <w:sz w:val="14"/>
        </w:rPr>
        <w:footnoteRef/>
      </w:r>
      <w:r w:rsidRPr="002210D3">
        <w:rPr>
          <w:rFonts w:ascii="Verdana" w:hAnsi="Verdana" w:cstheme="minorHAnsi"/>
          <w:sz w:val="14"/>
        </w:rPr>
        <w:t xml:space="preserve"> Odst. 16 Návrhu Nařízení EP a Rady EU 2020/0006 (COD), kterým se zřizuje Fond pro spravedlivou transformaci: Produktivní investice by měly být chápany jako investice do fixního kapitálu nebo nehmotných aktiv podniků za účelem výroby zboží nebo poskytování služeb, čímž přispějí k tvorbě hrubého kapitálu a k zaměstnanosti. V případě podniků jiných než malé a střední podniky by produktivní investice měly být podporovány pouze tehdy, pokud jsou nezbytné pro zmírnění ztrát pracovních míst v důsledku transformace tím, že vytvoří nebo ochrání významný počet pracovních míst, a pokud nevedou k přemístění podniku nebo z něj nevyplývají.</w:t>
      </w:r>
    </w:p>
  </w:footnote>
  <w:footnote w:id="2">
    <w:p w14:paraId="34D5023A" w14:textId="08ACD404" w:rsidR="000834FD" w:rsidRPr="00E87958" w:rsidRDefault="000834FD" w:rsidP="00845721">
      <w:pPr>
        <w:pStyle w:val="Textpoznpodarou"/>
        <w:jc w:val="both"/>
        <w:rPr>
          <w:sz w:val="16"/>
          <w:szCs w:val="16"/>
        </w:rPr>
      </w:pPr>
      <w:r w:rsidRPr="002210D3">
        <w:rPr>
          <w:rStyle w:val="Znakapoznpodarou"/>
          <w:rFonts w:ascii="Verdana" w:hAnsi="Verdana"/>
          <w:sz w:val="14"/>
          <w:szCs w:val="16"/>
        </w:rPr>
        <w:footnoteRef/>
      </w:r>
      <w:r w:rsidRPr="002210D3">
        <w:rPr>
          <w:rFonts w:ascii="Verdana" w:hAnsi="Verdana"/>
          <w:sz w:val="14"/>
          <w:szCs w:val="16"/>
        </w:rPr>
        <w:t xml:space="preserve"> Buď zahájení stavebních prací v rámci investice, nebo první právně vymahatelný závazek objed</w:t>
      </w:r>
      <w:r w:rsidR="002210D3">
        <w:rPr>
          <w:rFonts w:ascii="Verdana" w:hAnsi="Verdana"/>
          <w:sz w:val="14"/>
          <w:szCs w:val="16"/>
        </w:rPr>
        <w:t>nat zařízení či jiný závazek, v </w:t>
      </w:r>
      <w:r w:rsidRPr="002210D3">
        <w:rPr>
          <w:rFonts w:ascii="Verdana" w:hAnsi="Verdana"/>
          <w:sz w:val="14"/>
          <w:szCs w:val="16"/>
        </w:rPr>
        <w:t>jehož důsledku se investice stává nezvratnou, podle toho, která událost nastane dříve. Za zahájení prací se nepovažují nákup pozemků a přípravné práce, jako je získání povolení a zpracování studií proveditelnosti. V případě převzetí se „zahájením prací“ rozumí okamžik, kdy je pořízen majetek přímo související s pořízenou provozovnou.</w:t>
      </w:r>
    </w:p>
  </w:footnote>
  <w:footnote w:id="3">
    <w:p w14:paraId="6AC34AC0" w14:textId="77777777" w:rsidR="000834FD" w:rsidRPr="00E013EC" w:rsidRDefault="000834FD" w:rsidP="00845721">
      <w:pPr>
        <w:pStyle w:val="Textpoznpodarou"/>
        <w:jc w:val="both"/>
        <w:rPr>
          <w:sz w:val="16"/>
          <w:szCs w:val="16"/>
        </w:rPr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Počáteční </w:t>
      </w:r>
      <w:r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investice, kterou tentýž příjemce (na úrovni skupiny) zahájí během tří let ode dne, kdy byly zahájeny práce na jiné podpořené investici v témže regionu NUTS 3, se považuje za součást jediného investičního projektu.</w:t>
      </w:r>
    </w:p>
  </w:footnote>
  <w:footnote w:id="4">
    <w:p w14:paraId="6117A63A" w14:textId="77777777" w:rsidR="000834FD" w:rsidRDefault="000834FD" w:rsidP="00845721">
      <w:pPr>
        <w:pStyle w:val="Textpoznpodarou"/>
        <w:jc w:val="both"/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Přemístěním se rozumí převedení stejné nebo podobné činnosti, nebo její části z provozovny v jedné smluvní straně Dohody o EHP (původní provozovny) do provozovny, ve které se podporovaná </w:t>
      </w:r>
      <w:r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míst.</w:t>
      </w:r>
    </w:p>
  </w:footnote>
  <w:footnote w:id="5">
    <w:p w14:paraId="6350F049" w14:textId="77777777" w:rsidR="000834FD" w:rsidRPr="00DD7E8B" w:rsidRDefault="000834FD" w:rsidP="00845721">
      <w:pPr>
        <w:pStyle w:val="Textpoznpodarou"/>
        <w:jc w:val="both"/>
        <w:rPr>
          <w:rFonts w:ascii="Verdana" w:hAnsi="Verdana"/>
          <w:sz w:val="18"/>
        </w:rPr>
      </w:pPr>
      <w:r w:rsidRPr="00DD7E8B">
        <w:rPr>
          <w:rStyle w:val="Znakapoznpodarou"/>
          <w:rFonts w:ascii="Verdana" w:hAnsi="Verdana" w:cstheme="minorHAnsi"/>
          <w:sz w:val="14"/>
          <w:szCs w:val="16"/>
        </w:rPr>
        <w:footnoteRef/>
      </w:r>
      <w:r w:rsidRPr="00DD7E8B">
        <w:rPr>
          <w:rFonts w:ascii="Verdana" w:hAnsi="Verdana" w:cstheme="minorHAnsi"/>
          <w:sz w:val="18"/>
        </w:rPr>
        <w:t xml:space="preserve"> </w:t>
      </w:r>
      <w:r w:rsidRPr="004F76E6">
        <w:rPr>
          <w:rFonts w:ascii="Verdana" w:hAnsi="Verdana" w:cstheme="minorHAnsi"/>
          <w:sz w:val="14"/>
        </w:rPr>
        <w:t>Uvedené údaje doporučujeme podložit vlastními analýzami a odkazy na zdroje dat.</w:t>
      </w:r>
    </w:p>
  </w:footnote>
  <w:footnote w:id="6">
    <w:p w14:paraId="331F0BF8" w14:textId="77777777" w:rsidR="000834FD" w:rsidRPr="00DD7E8B" w:rsidRDefault="000834FD" w:rsidP="000834FD">
      <w:pPr>
        <w:pStyle w:val="Textpoznpodarou"/>
        <w:rPr>
          <w:rFonts w:ascii="Verdana" w:hAnsi="Verdana" w:cstheme="minorHAnsi"/>
          <w:sz w:val="18"/>
        </w:rPr>
      </w:pPr>
      <w:r w:rsidRPr="00DD7E8B">
        <w:rPr>
          <w:rStyle w:val="Znakapoznpodarou"/>
          <w:rFonts w:ascii="Verdana" w:hAnsi="Verdana" w:cstheme="minorHAnsi"/>
          <w:sz w:val="14"/>
        </w:rPr>
        <w:footnoteRef/>
      </w:r>
      <w:r w:rsidRPr="00DD7E8B">
        <w:rPr>
          <w:rFonts w:ascii="Verdana" w:hAnsi="Verdana" w:cstheme="minorHAnsi"/>
          <w:sz w:val="14"/>
        </w:rPr>
        <w:t xml:space="preserve"> Doporučeným základním prvkem úrovně statistických dat pro zpracování analýzy jsou výstupy z prediktivního modelu Kompas (blíže</w:t>
      </w:r>
      <w:r w:rsidRPr="00DD7E8B">
        <w:rPr>
          <w:rFonts w:ascii="Verdana" w:hAnsi="Verdana"/>
          <w:sz w:val="18"/>
        </w:rPr>
        <w:t xml:space="preserve"> </w:t>
      </w:r>
      <w:hyperlink r:id="rId1" w:history="1">
        <w:r w:rsidRPr="00DD7E8B">
          <w:rPr>
            <w:rStyle w:val="Hypertextovodkaz"/>
            <w:rFonts w:ascii="Verdana" w:hAnsi="Verdana" w:cstheme="minorHAnsi"/>
            <w:sz w:val="14"/>
          </w:rPr>
          <w:t>www.predikcetrhuprace.cz</w:t>
        </w:r>
      </w:hyperlink>
      <w:r w:rsidRPr="00DD7E8B">
        <w:rPr>
          <w:rFonts w:ascii="Verdana" w:hAnsi="Verdana" w:cstheme="minorHAnsi"/>
          <w:sz w:val="14"/>
        </w:rPr>
        <w:t>). Dále lze vycházet z dostupných aktuálních regionálních analýz trhu práce zveřejňovaných příslušnými Úřady práce ČR.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6580" w14:textId="53219448" w:rsidR="00030046" w:rsidRDefault="007552D5" w:rsidP="00EF53AB">
    <w:pPr>
      <w:pStyle w:val="Zhlav"/>
      <w:tabs>
        <w:tab w:val="clear" w:pos="9072"/>
      </w:tabs>
      <w:ind w:right="-853"/>
      <w:jc w:val="right"/>
    </w:pPr>
    <w:r>
      <w:rPr>
        <w:noProof/>
      </w:rPr>
      <w:pict w14:anchorId="203D3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57.25pt;margin-top:-14.2pt;width:96.5pt;height:1in;z-index:251659264;mso-wrap-edited:f;mso-width-percent:0;mso-height-percent:0;mso-position-horizontal-relative:text;mso-position-vertical-relative:text;mso-width-percent:0;mso-height-percent:0">
          <v:imagedata r:id="rId1" o:title="karlovarsky-kraj"/>
        </v:shape>
      </w:pict>
    </w:r>
  </w:p>
  <w:p w14:paraId="0041F22A" w14:textId="77777777" w:rsidR="00030046" w:rsidRDefault="00030046" w:rsidP="00EF53AB">
    <w:pPr>
      <w:pStyle w:val="Zhlav"/>
      <w:tabs>
        <w:tab w:val="clear" w:pos="9072"/>
      </w:tabs>
      <w:ind w:right="-853"/>
      <w:jc w:val="right"/>
    </w:pPr>
  </w:p>
  <w:p w14:paraId="34F7BD2D" w14:textId="77777777" w:rsidR="00030046" w:rsidRDefault="00030046" w:rsidP="00EF53AB">
    <w:pPr>
      <w:pStyle w:val="Zhlav"/>
      <w:tabs>
        <w:tab w:val="clear" w:pos="9072"/>
      </w:tabs>
      <w:ind w:right="-853"/>
      <w:jc w:val="right"/>
    </w:pPr>
  </w:p>
  <w:p w14:paraId="1E75714D" w14:textId="5A24DC3A" w:rsidR="000E5E5A" w:rsidRDefault="000E5E5A" w:rsidP="00EF53AB">
    <w:pPr>
      <w:pStyle w:val="Zhlav"/>
      <w:tabs>
        <w:tab w:val="clear" w:pos="9072"/>
      </w:tabs>
      <w:ind w:right="-853"/>
      <w:jc w:val="right"/>
    </w:pPr>
  </w:p>
  <w:p w14:paraId="5025268B" w14:textId="77777777" w:rsidR="00030046" w:rsidRDefault="000300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E3716"/>
    <w:multiLevelType w:val="hybridMultilevel"/>
    <w:tmpl w:val="273C84EC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4"/>
    <w:rsid w:val="00000AD2"/>
    <w:rsid w:val="000042BD"/>
    <w:rsid w:val="00005212"/>
    <w:rsid w:val="00011D3F"/>
    <w:rsid w:val="0001382F"/>
    <w:rsid w:val="00022509"/>
    <w:rsid w:val="000245C3"/>
    <w:rsid w:val="00030046"/>
    <w:rsid w:val="00032A99"/>
    <w:rsid w:val="000361AF"/>
    <w:rsid w:val="00036462"/>
    <w:rsid w:val="00037EAB"/>
    <w:rsid w:val="000410D8"/>
    <w:rsid w:val="000435C3"/>
    <w:rsid w:val="0004561E"/>
    <w:rsid w:val="00045FDC"/>
    <w:rsid w:val="0004770B"/>
    <w:rsid w:val="00047AF1"/>
    <w:rsid w:val="00047B4A"/>
    <w:rsid w:val="00050214"/>
    <w:rsid w:val="0005427A"/>
    <w:rsid w:val="00054881"/>
    <w:rsid w:val="00062F1E"/>
    <w:rsid w:val="00065ABD"/>
    <w:rsid w:val="00067B21"/>
    <w:rsid w:val="000710A6"/>
    <w:rsid w:val="000712D3"/>
    <w:rsid w:val="00076FB8"/>
    <w:rsid w:val="00077285"/>
    <w:rsid w:val="00080258"/>
    <w:rsid w:val="00081273"/>
    <w:rsid w:val="00081798"/>
    <w:rsid w:val="0008212F"/>
    <w:rsid w:val="000834FD"/>
    <w:rsid w:val="00083CA4"/>
    <w:rsid w:val="00090C47"/>
    <w:rsid w:val="00097C0E"/>
    <w:rsid w:val="000B45CE"/>
    <w:rsid w:val="000C5DDD"/>
    <w:rsid w:val="000D5086"/>
    <w:rsid w:val="000D5E26"/>
    <w:rsid w:val="000D77A9"/>
    <w:rsid w:val="000E2C93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C74"/>
    <w:rsid w:val="00152329"/>
    <w:rsid w:val="00154546"/>
    <w:rsid w:val="0015750E"/>
    <w:rsid w:val="00157BC9"/>
    <w:rsid w:val="00160E69"/>
    <w:rsid w:val="0018024C"/>
    <w:rsid w:val="00196100"/>
    <w:rsid w:val="001A7EB4"/>
    <w:rsid w:val="001B16E9"/>
    <w:rsid w:val="001B426C"/>
    <w:rsid w:val="001B7A9E"/>
    <w:rsid w:val="001C0990"/>
    <w:rsid w:val="001D4474"/>
    <w:rsid w:val="001D6C6C"/>
    <w:rsid w:val="001E2066"/>
    <w:rsid w:val="001F0E6B"/>
    <w:rsid w:val="00205FEF"/>
    <w:rsid w:val="0021014F"/>
    <w:rsid w:val="00211A38"/>
    <w:rsid w:val="0021593D"/>
    <w:rsid w:val="00220568"/>
    <w:rsid w:val="00220CE9"/>
    <w:rsid w:val="002210D3"/>
    <w:rsid w:val="002220DA"/>
    <w:rsid w:val="00223CB8"/>
    <w:rsid w:val="0022449F"/>
    <w:rsid w:val="00225300"/>
    <w:rsid w:val="00226CF4"/>
    <w:rsid w:val="002314F0"/>
    <w:rsid w:val="0023768B"/>
    <w:rsid w:val="00240D69"/>
    <w:rsid w:val="00244D30"/>
    <w:rsid w:val="0024799A"/>
    <w:rsid w:val="002517E2"/>
    <w:rsid w:val="002521AA"/>
    <w:rsid w:val="00256E85"/>
    <w:rsid w:val="00260511"/>
    <w:rsid w:val="00264933"/>
    <w:rsid w:val="002651B0"/>
    <w:rsid w:val="002665FD"/>
    <w:rsid w:val="00266D5E"/>
    <w:rsid w:val="00267B53"/>
    <w:rsid w:val="002830C8"/>
    <w:rsid w:val="00283606"/>
    <w:rsid w:val="002841F0"/>
    <w:rsid w:val="0029442E"/>
    <w:rsid w:val="00296434"/>
    <w:rsid w:val="0029679E"/>
    <w:rsid w:val="002A1EEA"/>
    <w:rsid w:val="002B13BF"/>
    <w:rsid w:val="002C1E34"/>
    <w:rsid w:val="002C7AF0"/>
    <w:rsid w:val="002D4EB4"/>
    <w:rsid w:val="002E0264"/>
    <w:rsid w:val="002E542A"/>
    <w:rsid w:val="002F2221"/>
    <w:rsid w:val="002F2A55"/>
    <w:rsid w:val="002F4E97"/>
    <w:rsid w:val="002F56E1"/>
    <w:rsid w:val="00301312"/>
    <w:rsid w:val="00302057"/>
    <w:rsid w:val="00305736"/>
    <w:rsid w:val="00307521"/>
    <w:rsid w:val="00312064"/>
    <w:rsid w:val="00317E92"/>
    <w:rsid w:val="003215C0"/>
    <w:rsid w:val="0032234E"/>
    <w:rsid w:val="00325100"/>
    <w:rsid w:val="00325DEF"/>
    <w:rsid w:val="00326CB0"/>
    <w:rsid w:val="003311C2"/>
    <w:rsid w:val="00334B8A"/>
    <w:rsid w:val="003420D3"/>
    <w:rsid w:val="00351B88"/>
    <w:rsid w:val="003529CB"/>
    <w:rsid w:val="003529E0"/>
    <w:rsid w:val="003536FA"/>
    <w:rsid w:val="00354288"/>
    <w:rsid w:val="00354BAC"/>
    <w:rsid w:val="0036205F"/>
    <w:rsid w:val="00363113"/>
    <w:rsid w:val="00363E3B"/>
    <w:rsid w:val="0037328A"/>
    <w:rsid w:val="003746DB"/>
    <w:rsid w:val="00376839"/>
    <w:rsid w:val="00381C0E"/>
    <w:rsid w:val="00386586"/>
    <w:rsid w:val="00386C11"/>
    <w:rsid w:val="00391699"/>
    <w:rsid w:val="003916B7"/>
    <w:rsid w:val="00393211"/>
    <w:rsid w:val="00397007"/>
    <w:rsid w:val="00397FA5"/>
    <w:rsid w:val="003A2C9B"/>
    <w:rsid w:val="003B31C9"/>
    <w:rsid w:val="003B6DA6"/>
    <w:rsid w:val="003C2316"/>
    <w:rsid w:val="003C3301"/>
    <w:rsid w:val="003E15EE"/>
    <w:rsid w:val="003E3A10"/>
    <w:rsid w:val="003E4EBB"/>
    <w:rsid w:val="003E652E"/>
    <w:rsid w:val="003F5952"/>
    <w:rsid w:val="003F5FBF"/>
    <w:rsid w:val="00403472"/>
    <w:rsid w:val="0041326A"/>
    <w:rsid w:val="004150DD"/>
    <w:rsid w:val="004164EE"/>
    <w:rsid w:val="004169E3"/>
    <w:rsid w:val="00426051"/>
    <w:rsid w:val="00431F37"/>
    <w:rsid w:val="0043371B"/>
    <w:rsid w:val="004370C7"/>
    <w:rsid w:val="0043711B"/>
    <w:rsid w:val="00440307"/>
    <w:rsid w:val="00457C05"/>
    <w:rsid w:val="00457ED4"/>
    <w:rsid w:val="0046371C"/>
    <w:rsid w:val="00471F49"/>
    <w:rsid w:val="00481BE7"/>
    <w:rsid w:val="00483012"/>
    <w:rsid w:val="00483608"/>
    <w:rsid w:val="00491AC3"/>
    <w:rsid w:val="004A01E0"/>
    <w:rsid w:val="004A7BAD"/>
    <w:rsid w:val="004B4111"/>
    <w:rsid w:val="004B6CB0"/>
    <w:rsid w:val="004C0831"/>
    <w:rsid w:val="004C2CC1"/>
    <w:rsid w:val="004C7DF3"/>
    <w:rsid w:val="004D68D1"/>
    <w:rsid w:val="004E3A1D"/>
    <w:rsid w:val="004E77EC"/>
    <w:rsid w:val="004F768D"/>
    <w:rsid w:val="004F76E6"/>
    <w:rsid w:val="00501504"/>
    <w:rsid w:val="00501DC4"/>
    <w:rsid w:val="005035EC"/>
    <w:rsid w:val="005042B3"/>
    <w:rsid w:val="00511894"/>
    <w:rsid w:val="0051750B"/>
    <w:rsid w:val="00525A00"/>
    <w:rsid w:val="00532F9C"/>
    <w:rsid w:val="00536150"/>
    <w:rsid w:val="00536CDC"/>
    <w:rsid w:val="00541FA3"/>
    <w:rsid w:val="00546640"/>
    <w:rsid w:val="00547F4E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0ED2"/>
    <w:rsid w:val="005E2FD3"/>
    <w:rsid w:val="005E7904"/>
    <w:rsid w:val="00601100"/>
    <w:rsid w:val="006020A1"/>
    <w:rsid w:val="00606E68"/>
    <w:rsid w:val="00607C6B"/>
    <w:rsid w:val="006109E1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2CCE"/>
    <w:rsid w:val="006433FE"/>
    <w:rsid w:val="00653081"/>
    <w:rsid w:val="00661369"/>
    <w:rsid w:val="00662BA0"/>
    <w:rsid w:val="0066356A"/>
    <w:rsid w:val="0066646A"/>
    <w:rsid w:val="00673B68"/>
    <w:rsid w:val="00675BC6"/>
    <w:rsid w:val="00683CF8"/>
    <w:rsid w:val="00686E45"/>
    <w:rsid w:val="00687558"/>
    <w:rsid w:val="00691E1F"/>
    <w:rsid w:val="006966E1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119B0"/>
    <w:rsid w:val="00711FD8"/>
    <w:rsid w:val="00712594"/>
    <w:rsid w:val="00714567"/>
    <w:rsid w:val="00720DBF"/>
    <w:rsid w:val="00722454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5C4D"/>
    <w:rsid w:val="007460C1"/>
    <w:rsid w:val="0075186F"/>
    <w:rsid w:val="007552D5"/>
    <w:rsid w:val="0075730D"/>
    <w:rsid w:val="00763488"/>
    <w:rsid w:val="0077040E"/>
    <w:rsid w:val="0077199D"/>
    <w:rsid w:val="00772175"/>
    <w:rsid w:val="0077487E"/>
    <w:rsid w:val="00775E05"/>
    <w:rsid w:val="00776A14"/>
    <w:rsid w:val="00777FBA"/>
    <w:rsid w:val="00780FB1"/>
    <w:rsid w:val="00785C7A"/>
    <w:rsid w:val="00790B67"/>
    <w:rsid w:val="007957CE"/>
    <w:rsid w:val="00797B7E"/>
    <w:rsid w:val="007A425E"/>
    <w:rsid w:val="007A5AB6"/>
    <w:rsid w:val="007B3DE4"/>
    <w:rsid w:val="007B4305"/>
    <w:rsid w:val="007C135A"/>
    <w:rsid w:val="007C522E"/>
    <w:rsid w:val="007D0A49"/>
    <w:rsid w:val="007D1D0B"/>
    <w:rsid w:val="007D46AC"/>
    <w:rsid w:val="007E0EFC"/>
    <w:rsid w:val="007E3304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0F35"/>
    <w:rsid w:val="00814ABD"/>
    <w:rsid w:val="00815C27"/>
    <w:rsid w:val="0081619A"/>
    <w:rsid w:val="00820D5A"/>
    <w:rsid w:val="00822E55"/>
    <w:rsid w:val="0082376B"/>
    <w:rsid w:val="00823EDB"/>
    <w:rsid w:val="0083035A"/>
    <w:rsid w:val="008328DB"/>
    <w:rsid w:val="00841377"/>
    <w:rsid w:val="00844E97"/>
    <w:rsid w:val="00845432"/>
    <w:rsid w:val="00845721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510D"/>
    <w:rsid w:val="008679D4"/>
    <w:rsid w:val="00872478"/>
    <w:rsid w:val="00876640"/>
    <w:rsid w:val="008858F6"/>
    <w:rsid w:val="008861B3"/>
    <w:rsid w:val="008873D9"/>
    <w:rsid w:val="00892C20"/>
    <w:rsid w:val="0089379F"/>
    <w:rsid w:val="00897E2D"/>
    <w:rsid w:val="008A2984"/>
    <w:rsid w:val="008A5CC8"/>
    <w:rsid w:val="008B194E"/>
    <w:rsid w:val="008B3A26"/>
    <w:rsid w:val="008C0FAE"/>
    <w:rsid w:val="008C50EF"/>
    <w:rsid w:val="008C548E"/>
    <w:rsid w:val="008C5D51"/>
    <w:rsid w:val="008D56DC"/>
    <w:rsid w:val="008F5E4C"/>
    <w:rsid w:val="00911C4D"/>
    <w:rsid w:val="0091243E"/>
    <w:rsid w:val="00912F48"/>
    <w:rsid w:val="00914596"/>
    <w:rsid w:val="009217D8"/>
    <w:rsid w:val="00921EA2"/>
    <w:rsid w:val="009233A1"/>
    <w:rsid w:val="00923D1E"/>
    <w:rsid w:val="00926879"/>
    <w:rsid w:val="00927CAA"/>
    <w:rsid w:val="009323E7"/>
    <w:rsid w:val="0093492F"/>
    <w:rsid w:val="0094283E"/>
    <w:rsid w:val="00946038"/>
    <w:rsid w:val="00953F9F"/>
    <w:rsid w:val="0095575B"/>
    <w:rsid w:val="00960817"/>
    <w:rsid w:val="00960E0F"/>
    <w:rsid w:val="00961841"/>
    <w:rsid w:val="00965DAC"/>
    <w:rsid w:val="009662D5"/>
    <w:rsid w:val="00967986"/>
    <w:rsid w:val="00982EAF"/>
    <w:rsid w:val="0099241A"/>
    <w:rsid w:val="009951F4"/>
    <w:rsid w:val="0099663B"/>
    <w:rsid w:val="009A0D7D"/>
    <w:rsid w:val="009A28E3"/>
    <w:rsid w:val="009B033F"/>
    <w:rsid w:val="009B2658"/>
    <w:rsid w:val="009B42EC"/>
    <w:rsid w:val="009B4FC0"/>
    <w:rsid w:val="009C0D1C"/>
    <w:rsid w:val="009C3CBF"/>
    <w:rsid w:val="009C63DD"/>
    <w:rsid w:val="009D482D"/>
    <w:rsid w:val="009D564E"/>
    <w:rsid w:val="009D623B"/>
    <w:rsid w:val="009E3577"/>
    <w:rsid w:val="009E55C3"/>
    <w:rsid w:val="009F0055"/>
    <w:rsid w:val="009F06FD"/>
    <w:rsid w:val="009F0900"/>
    <w:rsid w:val="009F3DEA"/>
    <w:rsid w:val="009F4D1C"/>
    <w:rsid w:val="009F5D65"/>
    <w:rsid w:val="00A02CA5"/>
    <w:rsid w:val="00A05669"/>
    <w:rsid w:val="00A107E1"/>
    <w:rsid w:val="00A139ED"/>
    <w:rsid w:val="00A17620"/>
    <w:rsid w:val="00A30CA7"/>
    <w:rsid w:val="00A36984"/>
    <w:rsid w:val="00A40E41"/>
    <w:rsid w:val="00A61D6C"/>
    <w:rsid w:val="00A655C5"/>
    <w:rsid w:val="00A72ED5"/>
    <w:rsid w:val="00A7487F"/>
    <w:rsid w:val="00A74F17"/>
    <w:rsid w:val="00A85001"/>
    <w:rsid w:val="00A85728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E0FD7"/>
    <w:rsid w:val="00AF18C0"/>
    <w:rsid w:val="00B02BBD"/>
    <w:rsid w:val="00B04926"/>
    <w:rsid w:val="00B04AD0"/>
    <w:rsid w:val="00B073C2"/>
    <w:rsid w:val="00B10955"/>
    <w:rsid w:val="00B1291F"/>
    <w:rsid w:val="00B17898"/>
    <w:rsid w:val="00B261CB"/>
    <w:rsid w:val="00B27B45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C129A"/>
    <w:rsid w:val="00BC361E"/>
    <w:rsid w:val="00BC4EAE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732C"/>
    <w:rsid w:val="00C173E6"/>
    <w:rsid w:val="00C203FE"/>
    <w:rsid w:val="00C20BE2"/>
    <w:rsid w:val="00C21D61"/>
    <w:rsid w:val="00C21E75"/>
    <w:rsid w:val="00C22D09"/>
    <w:rsid w:val="00C2544F"/>
    <w:rsid w:val="00C25EA1"/>
    <w:rsid w:val="00C358BA"/>
    <w:rsid w:val="00C454BD"/>
    <w:rsid w:val="00C45FAF"/>
    <w:rsid w:val="00C464F9"/>
    <w:rsid w:val="00C503D5"/>
    <w:rsid w:val="00C5456F"/>
    <w:rsid w:val="00C64FB2"/>
    <w:rsid w:val="00C66478"/>
    <w:rsid w:val="00C6740E"/>
    <w:rsid w:val="00C70349"/>
    <w:rsid w:val="00C72DAF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50CA"/>
    <w:rsid w:val="00CC1CE1"/>
    <w:rsid w:val="00CC3DE8"/>
    <w:rsid w:val="00CC5624"/>
    <w:rsid w:val="00CD0BB9"/>
    <w:rsid w:val="00CD7367"/>
    <w:rsid w:val="00CE25D9"/>
    <w:rsid w:val="00CE3383"/>
    <w:rsid w:val="00CE38F6"/>
    <w:rsid w:val="00CE4403"/>
    <w:rsid w:val="00CE79F9"/>
    <w:rsid w:val="00D015AA"/>
    <w:rsid w:val="00D01C84"/>
    <w:rsid w:val="00D02DAC"/>
    <w:rsid w:val="00D0724A"/>
    <w:rsid w:val="00D115A4"/>
    <w:rsid w:val="00D11968"/>
    <w:rsid w:val="00D216FA"/>
    <w:rsid w:val="00D22F3C"/>
    <w:rsid w:val="00D24F61"/>
    <w:rsid w:val="00D27F05"/>
    <w:rsid w:val="00D3012E"/>
    <w:rsid w:val="00D31AB2"/>
    <w:rsid w:val="00D3464D"/>
    <w:rsid w:val="00D42359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268B"/>
    <w:rsid w:val="00DC3D43"/>
    <w:rsid w:val="00DC453D"/>
    <w:rsid w:val="00DC4D0B"/>
    <w:rsid w:val="00DD0130"/>
    <w:rsid w:val="00DD1314"/>
    <w:rsid w:val="00DD3BF4"/>
    <w:rsid w:val="00DD4177"/>
    <w:rsid w:val="00DD4C0C"/>
    <w:rsid w:val="00DD7E8B"/>
    <w:rsid w:val="00DE01A9"/>
    <w:rsid w:val="00DE06A9"/>
    <w:rsid w:val="00DE070F"/>
    <w:rsid w:val="00DE34AB"/>
    <w:rsid w:val="00DE51BD"/>
    <w:rsid w:val="00DE6FAA"/>
    <w:rsid w:val="00DF1F9B"/>
    <w:rsid w:val="00DF6F01"/>
    <w:rsid w:val="00E013EC"/>
    <w:rsid w:val="00E0513D"/>
    <w:rsid w:val="00E05E5F"/>
    <w:rsid w:val="00E12A52"/>
    <w:rsid w:val="00E12DFF"/>
    <w:rsid w:val="00E23F9D"/>
    <w:rsid w:val="00E34519"/>
    <w:rsid w:val="00E34751"/>
    <w:rsid w:val="00E35878"/>
    <w:rsid w:val="00E37346"/>
    <w:rsid w:val="00E43FD3"/>
    <w:rsid w:val="00E47322"/>
    <w:rsid w:val="00E52367"/>
    <w:rsid w:val="00E53989"/>
    <w:rsid w:val="00E55147"/>
    <w:rsid w:val="00E562AB"/>
    <w:rsid w:val="00E57C6E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DFD"/>
    <w:rsid w:val="00EC6E15"/>
    <w:rsid w:val="00ED314A"/>
    <w:rsid w:val="00EE0164"/>
    <w:rsid w:val="00EF27DA"/>
    <w:rsid w:val="00EF44EA"/>
    <w:rsid w:val="00EF53AB"/>
    <w:rsid w:val="00F00B49"/>
    <w:rsid w:val="00F04360"/>
    <w:rsid w:val="00F10A0B"/>
    <w:rsid w:val="00F1139A"/>
    <w:rsid w:val="00F11CC9"/>
    <w:rsid w:val="00F11D31"/>
    <w:rsid w:val="00F12E2E"/>
    <w:rsid w:val="00F1365B"/>
    <w:rsid w:val="00F14948"/>
    <w:rsid w:val="00F14EAC"/>
    <w:rsid w:val="00F1509A"/>
    <w:rsid w:val="00F21CC0"/>
    <w:rsid w:val="00F2257E"/>
    <w:rsid w:val="00F30E06"/>
    <w:rsid w:val="00F34778"/>
    <w:rsid w:val="00F349F9"/>
    <w:rsid w:val="00F40C7E"/>
    <w:rsid w:val="00F46B3B"/>
    <w:rsid w:val="00F50242"/>
    <w:rsid w:val="00F53453"/>
    <w:rsid w:val="00F618D0"/>
    <w:rsid w:val="00F700CB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A0562"/>
    <w:rsid w:val="00FA1A27"/>
    <w:rsid w:val="00FA29DE"/>
    <w:rsid w:val="00FA2D4F"/>
    <w:rsid w:val="00FA3983"/>
    <w:rsid w:val="00FA5F38"/>
    <w:rsid w:val="00FB03EA"/>
    <w:rsid w:val="00FC1B1C"/>
    <w:rsid w:val="00FC2174"/>
    <w:rsid w:val="00FC374B"/>
    <w:rsid w:val="00FC441C"/>
    <w:rsid w:val="00FC6082"/>
    <w:rsid w:val="00FC775F"/>
    <w:rsid w:val="00FC7A45"/>
    <w:rsid w:val="00FD30FA"/>
    <w:rsid w:val="00FE16D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863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"/>
    <w:link w:val="Odstavecseseznamem"/>
    <w:uiPriority w:val="34"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nhideWhenUsed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1E20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ikcetrhu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249BA5AAE2141BF0C35BF950D6A0C" ma:contentTypeVersion="10" ma:contentTypeDescription="Vytvoří nový dokument" ma:contentTypeScope="" ma:versionID="6e988c5f62a5a191a92de2d0c21be240">
  <xsd:schema xmlns:xsd="http://www.w3.org/2001/XMLSchema" xmlns:xs="http://www.w3.org/2001/XMLSchema" xmlns:p="http://schemas.microsoft.com/office/2006/metadata/properties" xmlns:ns3="33fb57a9-f591-4c4c-82ef-fc4b10444d76" targetNamespace="http://schemas.microsoft.com/office/2006/metadata/properties" ma:root="true" ma:fieldsID="9448dcf71d9317e78eb280289333a794" ns3:_="">
    <xsd:import namespace="33fb57a9-f591-4c4c-82ef-fc4b10444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57a9-f591-4c4c-82ef-fc4b1044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4F79-9F08-46D4-ABC0-40F5C177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b57a9-f591-4c4c-82ef-fc4b1044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C812E-DB2C-40DB-9764-19E5F8404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11A74-8B07-4608-A032-3AF252235F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fb57a9-f591-4c4c-82ef-fc4b10444d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BD7BDB-6C88-438C-A5F3-187B0C3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2021-03-22T14:28:00Z</dcterms:created>
  <dcterms:modified xsi:type="dcterms:W3CDTF">2021-03-22T14:29:00Z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0x010100BDB249BA5AAE2141BF0C35BF950D6A0C</vt:lpwstr>
  </property>
</Properties>
</file>